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6" w:type="dxa"/>
        <w:tblLayout w:type="fixed"/>
        <w:tblLook w:val="0000" w:firstRow="0" w:lastRow="0" w:firstColumn="0" w:lastColumn="0" w:noHBand="0" w:noVBand="0"/>
      </w:tblPr>
      <w:tblGrid>
        <w:gridCol w:w="5211"/>
        <w:gridCol w:w="4395"/>
      </w:tblGrid>
      <w:tr w:rsidR="00AD7AEA" w:rsidRPr="00207827" w:rsidTr="00320711">
        <w:trPr>
          <w:trHeight w:val="3534"/>
        </w:trPr>
        <w:tc>
          <w:tcPr>
            <w:tcW w:w="5211" w:type="dxa"/>
          </w:tcPr>
          <w:p w:rsidR="00AD7AEA" w:rsidRPr="00207827" w:rsidRDefault="00C64197" w:rsidP="0072342E">
            <w:pPr>
              <w:framePr w:hSpace="180" w:wrap="auto" w:vAnchor="page" w:hAnchor="margin" w:x="358" w:y="905"/>
              <w:ind w:left="257" w:hanging="257"/>
              <w:rPr>
                <w:szCs w:val="24"/>
              </w:rPr>
            </w:pPr>
            <w:r w:rsidRPr="00D817A7">
              <w:rPr>
                <w:szCs w:val="24"/>
              </w:rPr>
              <w:t xml:space="preserve">  </w:t>
            </w:r>
            <w:r w:rsidR="001418F4" w:rsidRPr="00A30D26">
              <w:rPr>
                <w:szCs w:val="24"/>
              </w:rPr>
              <w:t xml:space="preserve"> </w:t>
            </w:r>
            <w:r w:rsidR="00043A9A" w:rsidRPr="00207827">
              <w:rPr>
                <w:szCs w:val="24"/>
              </w:rPr>
              <w:t xml:space="preserve"> </w:t>
            </w:r>
            <w:r w:rsidR="00AD7AEA" w:rsidRPr="00207827">
              <w:rPr>
                <w:szCs w:val="24"/>
              </w:rPr>
              <w:t>СОГЛАСОВАНО</w:t>
            </w:r>
          </w:p>
          <w:p w:rsidR="00AD7AEA" w:rsidRPr="00207827" w:rsidRDefault="00AD7AEA" w:rsidP="0072342E">
            <w:pPr>
              <w:framePr w:hSpace="180" w:wrap="auto" w:vAnchor="page" w:hAnchor="margin" w:x="358" w:y="905"/>
              <w:ind w:left="257"/>
              <w:rPr>
                <w:szCs w:val="24"/>
              </w:rPr>
            </w:pPr>
          </w:p>
          <w:p w:rsidR="00AD7AEA" w:rsidRPr="00207827" w:rsidRDefault="00AD7AEA" w:rsidP="0072342E">
            <w:pPr>
              <w:framePr w:hSpace="180" w:wrap="auto" w:vAnchor="page" w:hAnchor="margin" w:x="358" w:y="905"/>
              <w:rPr>
                <w:szCs w:val="24"/>
              </w:rPr>
            </w:pPr>
          </w:p>
          <w:p w:rsidR="00AD7AEA" w:rsidRPr="00207827" w:rsidRDefault="00AD7AEA" w:rsidP="0072342E">
            <w:pPr>
              <w:framePr w:hSpace="180" w:wrap="auto" w:vAnchor="page" w:hAnchor="margin" w:x="358" w:y="905"/>
              <w:rPr>
                <w:szCs w:val="24"/>
              </w:rPr>
            </w:pPr>
            <w:r w:rsidRPr="00207827">
              <w:rPr>
                <w:szCs w:val="24"/>
              </w:rPr>
              <w:t>Генеральн</w:t>
            </w:r>
            <w:r w:rsidR="00F115D7">
              <w:rPr>
                <w:szCs w:val="24"/>
              </w:rPr>
              <w:t>ый</w:t>
            </w:r>
            <w:r w:rsidRPr="00207827">
              <w:rPr>
                <w:szCs w:val="24"/>
              </w:rPr>
              <w:t xml:space="preserve"> директор</w:t>
            </w:r>
          </w:p>
          <w:p w:rsidR="00AD7AEA" w:rsidRPr="00207827" w:rsidRDefault="00AD7AEA" w:rsidP="0072342E">
            <w:pPr>
              <w:framePr w:hSpace="180" w:wrap="auto" w:vAnchor="page" w:hAnchor="margin" w:x="358" w:y="905"/>
              <w:rPr>
                <w:szCs w:val="24"/>
              </w:rPr>
            </w:pPr>
            <w:r w:rsidRPr="00207827">
              <w:rPr>
                <w:szCs w:val="24"/>
              </w:rPr>
              <w:t>АО «ДК РЕГИОН»</w:t>
            </w:r>
          </w:p>
          <w:p w:rsidR="00AD7AEA" w:rsidRPr="00207827" w:rsidRDefault="00AD7AEA" w:rsidP="0072342E">
            <w:pPr>
              <w:framePr w:hSpace="180" w:wrap="auto" w:vAnchor="page" w:hAnchor="margin" w:x="358" w:y="905"/>
              <w:ind w:left="257"/>
              <w:rPr>
                <w:szCs w:val="24"/>
              </w:rPr>
            </w:pPr>
          </w:p>
          <w:p w:rsidR="00AD7AEA" w:rsidRPr="00207827" w:rsidRDefault="00AD7AEA" w:rsidP="0072342E">
            <w:pPr>
              <w:framePr w:hSpace="180" w:wrap="auto" w:vAnchor="page" w:hAnchor="margin" w:x="358" w:y="905"/>
              <w:ind w:left="257"/>
              <w:rPr>
                <w:szCs w:val="24"/>
              </w:rPr>
            </w:pPr>
          </w:p>
          <w:p w:rsidR="00AD7AEA" w:rsidRPr="00207827" w:rsidRDefault="00AD7AEA" w:rsidP="0072342E">
            <w:pPr>
              <w:framePr w:hSpace="180" w:wrap="auto" w:vAnchor="page" w:hAnchor="margin" w:x="358" w:y="905"/>
              <w:ind w:left="257"/>
              <w:rPr>
                <w:szCs w:val="24"/>
              </w:rPr>
            </w:pPr>
          </w:p>
          <w:p w:rsidR="00AD7AEA" w:rsidRPr="00207827" w:rsidRDefault="00AD7AEA" w:rsidP="0072342E">
            <w:pPr>
              <w:framePr w:hSpace="180" w:wrap="auto" w:vAnchor="page" w:hAnchor="margin" w:x="358" w:y="905"/>
              <w:ind w:left="257"/>
              <w:rPr>
                <w:szCs w:val="24"/>
              </w:rPr>
            </w:pPr>
          </w:p>
          <w:p w:rsidR="00AD7AEA" w:rsidRPr="00207827" w:rsidRDefault="00AD7AEA" w:rsidP="0072342E">
            <w:pPr>
              <w:framePr w:hSpace="180" w:wrap="auto" w:vAnchor="page" w:hAnchor="margin" w:x="358" w:y="905"/>
              <w:rPr>
                <w:szCs w:val="24"/>
              </w:rPr>
            </w:pPr>
            <w:r w:rsidRPr="00207827">
              <w:rPr>
                <w:szCs w:val="24"/>
              </w:rPr>
              <w:t>____________________  /</w:t>
            </w:r>
            <w:r w:rsidR="00F115D7">
              <w:rPr>
                <w:szCs w:val="24"/>
              </w:rPr>
              <w:t>А.А.Зайцева</w:t>
            </w:r>
            <w:r w:rsidR="00F115D7" w:rsidRPr="00207827">
              <w:rPr>
                <w:szCs w:val="24"/>
              </w:rPr>
              <w:t xml:space="preserve">  </w:t>
            </w:r>
            <w:r w:rsidRPr="00207827">
              <w:rPr>
                <w:szCs w:val="24"/>
              </w:rPr>
              <w:t xml:space="preserve">/                    </w:t>
            </w:r>
          </w:p>
          <w:p w:rsidR="00AD7AEA" w:rsidRPr="00207827" w:rsidRDefault="00AD7AEA" w:rsidP="0072342E">
            <w:pPr>
              <w:framePr w:hSpace="180" w:wrap="auto" w:vAnchor="page" w:hAnchor="margin" w:x="358" w:y="905"/>
              <w:rPr>
                <w:szCs w:val="24"/>
              </w:rPr>
            </w:pPr>
          </w:p>
          <w:p w:rsidR="00AD7AEA" w:rsidRPr="00207827" w:rsidRDefault="00F013EC" w:rsidP="004E6C9F">
            <w:pPr>
              <w:framePr w:hSpace="180" w:wrap="auto" w:vAnchor="page" w:hAnchor="margin" w:x="358" w:y="905"/>
              <w:rPr>
                <w:sz w:val="28"/>
                <w:szCs w:val="28"/>
              </w:rPr>
            </w:pPr>
            <w:r w:rsidRPr="00207827">
              <w:rPr>
                <w:szCs w:val="24"/>
              </w:rPr>
              <w:t>«</w:t>
            </w:r>
            <w:r w:rsidR="004E6C9F">
              <w:rPr>
                <w:szCs w:val="24"/>
              </w:rPr>
              <w:t>15</w:t>
            </w:r>
            <w:r w:rsidRPr="00207827">
              <w:rPr>
                <w:szCs w:val="24"/>
              </w:rPr>
              <w:t xml:space="preserve">» </w:t>
            </w:r>
            <w:r w:rsidR="004C6C12">
              <w:rPr>
                <w:szCs w:val="24"/>
              </w:rPr>
              <w:t xml:space="preserve"> </w:t>
            </w:r>
            <w:r w:rsidR="004E6C9F">
              <w:rPr>
                <w:szCs w:val="24"/>
              </w:rPr>
              <w:t xml:space="preserve">апреля </w:t>
            </w:r>
            <w:r w:rsidRPr="00207827">
              <w:rPr>
                <w:szCs w:val="24"/>
              </w:rPr>
              <w:t xml:space="preserve"> </w:t>
            </w:r>
            <w:r>
              <w:rPr>
                <w:szCs w:val="24"/>
              </w:rPr>
              <w:t>202</w:t>
            </w:r>
            <w:r w:rsidR="004E6C9F">
              <w:rPr>
                <w:szCs w:val="24"/>
              </w:rPr>
              <w:t>2</w:t>
            </w:r>
            <w:r>
              <w:rPr>
                <w:szCs w:val="24"/>
              </w:rPr>
              <w:t xml:space="preserve"> </w:t>
            </w:r>
            <w:r w:rsidRPr="00207827">
              <w:rPr>
                <w:szCs w:val="24"/>
              </w:rPr>
              <w:t>г.</w:t>
            </w:r>
          </w:p>
        </w:tc>
        <w:tc>
          <w:tcPr>
            <w:tcW w:w="4395" w:type="dxa"/>
          </w:tcPr>
          <w:p w:rsidR="00AD7AEA" w:rsidRPr="00207827" w:rsidRDefault="00AD7AEA" w:rsidP="0072342E">
            <w:pPr>
              <w:framePr w:hSpace="180" w:wrap="auto" w:vAnchor="page" w:hAnchor="margin" w:x="358" w:y="905"/>
              <w:rPr>
                <w:szCs w:val="24"/>
              </w:rPr>
            </w:pPr>
            <w:r w:rsidRPr="00207827">
              <w:rPr>
                <w:szCs w:val="24"/>
              </w:rPr>
              <w:t xml:space="preserve">УТВЕРЖДЕНО </w:t>
            </w:r>
          </w:p>
          <w:p w:rsidR="00AD7AEA" w:rsidRPr="00207827" w:rsidRDefault="00AD7AEA" w:rsidP="0072342E">
            <w:pPr>
              <w:framePr w:hSpace="180" w:wrap="auto" w:vAnchor="page" w:hAnchor="margin" w:x="358" w:y="905"/>
              <w:rPr>
                <w:szCs w:val="24"/>
              </w:rPr>
            </w:pPr>
          </w:p>
          <w:p w:rsidR="00AD7AEA" w:rsidRPr="00207827" w:rsidRDefault="00AD7AEA" w:rsidP="0072342E">
            <w:pPr>
              <w:framePr w:hSpace="180" w:wrap="auto" w:vAnchor="page" w:hAnchor="margin" w:x="358" w:y="905"/>
              <w:rPr>
                <w:szCs w:val="24"/>
              </w:rPr>
            </w:pPr>
          </w:p>
          <w:p w:rsidR="00AD7AEA" w:rsidRPr="00207827" w:rsidRDefault="00FA592F" w:rsidP="0072342E">
            <w:pPr>
              <w:framePr w:hSpace="180" w:wrap="auto" w:vAnchor="page" w:hAnchor="margin" w:x="358" w:y="905"/>
              <w:rPr>
                <w:szCs w:val="24"/>
              </w:rPr>
            </w:pPr>
            <w:r>
              <w:rPr>
                <w:szCs w:val="24"/>
              </w:rPr>
              <w:t>Г</w:t>
            </w:r>
            <w:r w:rsidR="00AD7AEA" w:rsidRPr="00207827">
              <w:rPr>
                <w:szCs w:val="24"/>
              </w:rPr>
              <w:t>енеральн</w:t>
            </w:r>
            <w:r w:rsidR="00F013EC">
              <w:rPr>
                <w:szCs w:val="24"/>
              </w:rPr>
              <w:t xml:space="preserve">ый </w:t>
            </w:r>
            <w:r w:rsidR="00AD7AEA" w:rsidRPr="00207827">
              <w:rPr>
                <w:szCs w:val="24"/>
              </w:rPr>
              <w:t xml:space="preserve"> директор </w:t>
            </w:r>
          </w:p>
          <w:p w:rsidR="00AD7AEA" w:rsidRPr="00207827" w:rsidRDefault="00867899" w:rsidP="0072342E">
            <w:pPr>
              <w:framePr w:hSpace="180" w:wrap="auto" w:vAnchor="page" w:hAnchor="margin" w:x="358" w:y="905"/>
              <w:rPr>
                <w:szCs w:val="24"/>
              </w:rPr>
            </w:pPr>
            <w:r>
              <w:rPr>
                <w:szCs w:val="24"/>
              </w:rPr>
              <w:t>АО «РЕГИОН ЭсМ»</w:t>
            </w:r>
          </w:p>
          <w:p w:rsidR="00AD7AEA" w:rsidRPr="00207827" w:rsidRDefault="00AD7AEA" w:rsidP="0072342E">
            <w:pPr>
              <w:framePr w:hSpace="180" w:wrap="auto" w:vAnchor="page" w:hAnchor="margin" w:x="358" w:y="905"/>
              <w:rPr>
                <w:szCs w:val="24"/>
              </w:rPr>
            </w:pPr>
          </w:p>
          <w:p w:rsidR="00AD7AEA" w:rsidRPr="00207827" w:rsidRDefault="00AD7AEA" w:rsidP="0072342E">
            <w:pPr>
              <w:framePr w:hSpace="180" w:wrap="auto" w:vAnchor="page" w:hAnchor="margin" w:x="358" w:y="905"/>
              <w:rPr>
                <w:szCs w:val="24"/>
              </w:rPr>
            </w:pPr>
          </w:p>
          <w:p w:rsidR="001B3087" w:rsidRPr="00207827" w:rsidRDefault="001B3087" w:rsidP="0072342E">
            <w:pPr>
              <w:framePr w:hSpace="180" w:wrap="auto" w:vAnchor="page" w:hAnchor="margin" w:x="358" w:y="905"/>
              <w:rPr>
                <w:szCs w:val="24"/>
              </w:rPr>
            </w:pPr>
          </w:p>
          <w:p w:rsidR="00AD7AEA" w:rsidRPr="00207827" w:rsidRDefault="00AD7AEA" w:rsidP="0072342E">
            <w:pPr>
              <w:framePr w:hSpace="180" w:wrap="auto" w:vAnchor="page" w:hAnchor="margin" w:x="358" w:y="905"/>
              <w:rPr>
                <w:szCs w:val="24"/>
              </w:rPr>
            </w:pPr>
          </w:p>
          <w:p w:rsidR="00AD7AEA" w:rsidRPr="00207827" w:rsidRDefault="00AD7AEA" w:rsidP="0072342E">
            <w:pPr>
              <w:framePr w:hSpace="180" w:wrap="auto" w:vAnchor="page" w:hAnchor="margin" w:x="358" w:y="905"/>
              <w:rPr>
                <w:szCs w:val="24"/>
              </w:rPr>
            </w:pPr>
            <w:r w:rsidRPr="00207827">
              <w:rPr>
                <w:szCs w:val="24"/>
              </w:rPr>
              <w:t>________________ /</w:t>
            </w:r>
            <w:r w:rsidR="00F013EC">
              <w:rPr>
                <w:szCs w:val="24"/>
              </w:rPr>
              <w:t>Е.А.Зайцева</w:t>
            </w:r>
            <w:r w:rsidRPr="00207827">
              <w:rPr>
                <w:szCs w:val="24"/>
              </w:rPr>
              <w:t>/</w:t>
            </w:r>
          </w:p>
          <w:p w:rsidR="00AD7AEA" w:rsidRPr="00207827" w:rsidRDefault="00AD7AEA" w:rsidP="0072342E">
            <w:pPr>
              <w:framePr w:hSpace="180" w:wrap="auto" w:vAnchor="page" w:hAnchor="margin" w:x="358" w:y="905"/>
              <w:tabs>
                <w:tab w:val="left" w:pos="2722"/>
              </w:tabs>
              <w:rPr>
                <w:szCs w:val="24"/>
              </w:rPr>
            </w:pPr>
          </w:p>
          <w:p w:rsidR="00AD7AEA" w:rsidRPr="00207827" w:rsidRDefault="009F3E47" w:rsidP="004E6C9F">
            <w:pPr>
              <w:framePr w:hSpace="180" w:wrap="auto" w:vAnchor="page" w:hAnchor="margin" w:x="358" w:y="905"/>
              <w:tabs>
                <w:tab w:val="left" w:pos="2722"/>
              </w:tabs>
              <w:rPr>
                <w:szCs w:val="24"/>
              </w:rPr>
            </w:pPr>
            <w:r w:rsidRPr="00207827">
              <w:rPr>
                <w:szCs w:val="24"/>
              </w:rPr>
              <w:t>«</w:t>
            </w:r>
            <w:r w:rsidR="004E6C9F">
              <w:rPr>
                <w:szCs w:val="24"/>
              </w:rPr>
              <w:t>15</w:t>
            </w:r>
            <w:r w:rsidR="00AF5515" w:rsidRPr="00207827">
              <w:rPr>
                <w:szCs w:val="24"/>
              </w:rPr>
              <w:t xml:space="preserve">» </w:t>
            </w:r>
            <w:r w:rsidR="00946B5D">
              <w:rPr>
                <w:szCs w:val="24"/>
              </w:rPr>
              <w:t>а</w:t>
            </w:r>
            <w:r w:rsidR="004E6C9F">
              <w:rPr>
                <w:szCs w:val="24"/>
              </w:rPr>
              <w:t xml:space="preserve">преля </w:t>
            </w:r>
            <w:r w:rsidR="0083360D">
              <w:rPr>
                <w:szCs w:val="24"/>
              </w:rPr>
              <w:t xml:space="preserve"> </w:t>
            </w:r>
            <w:r w:rsidR="0083360D" w:rsidRPr="00207827">
              <w:rPr>
                <w:szCs w:val="24"/>
              </w:rPr>
              <w:t xml:space="preserve"> </w:t>
            </w:r>
            <w:r w:rsidR="00F115D7">
              <w:rPr>
                <w:szCs w:val="24"/>
              </w:rPr>
              <w:t>202</w:t>
            </w:r>
            <w:r w:rsidR="004E6C9F">
              <w:rPr>
                <w:szCs w:val="24"/>
              </w:rPr>
              <w:t>2</w:t>
            </w:r>
            <w:r w:rsidR="00781DD6">
              <w:rPr>
                <w:szCs w:val="24"/>
              </w:rPr>
              <w:t xml:space="preserve"> </w:t>
            </w:r>
            <w:r w:rsidR="00AD7AEA" w:rsidRPr="00207827">
              <w:rPr>
                <w:szCs w:val="24"/>
              </w:rPr>
              <w:t>г.</w:t>
            </w:r>
            <w:r w:rsidR="00AD7AEA" w:rsidRPr="00207827">
              <w:rPr>
                <w:szCs w:val="24"/>
              </w:rPr>
              <w:tab/>
            </w:r>
          </w:p>
        </w:tc>
      </w:tr>
    </w:tbl>
    <w:p w:rsidR="00484282" w:rsidRPr="00207827" w:rsidRDefault="00484282" w:rsidP="0072342E">
      <w:pPr>
        <w:ind w:left="360"/>
        <w:rPr>
          <w:sz w:val="28"/>
          <w:szCs w:val="28"/>
        </w:rPr>
      </w:pPr>
    </w:p>
    <w:p w:rsidR="00484282" w:rsidRPr="00207827" w:rsidRDefault="00484282" w:rsidP="0072342E">
      <w:pPr>
        <w:ind w:left="360"/>
        <w:rPr>
          <w:sz w:val="28"/>
          <w:szCs w:val="28"/>
        </w:rPr>
      </w:pPr>
    </w:p>
    <w:p w:rsidR="00BB16E8" w:rsidRPr="00207827" w:rsidRDefault="00BB16E8" w:rsidP="0072342E">
      <w:pPr>
        <w:ind w:left="360"/>
        <w:rPr>
          <w:sz w:val="28"/>
          <w:szCs w:val="28"/>
        </w:rPr>
      </w:pPr>
    </w:p>
    <w:p w:rsidR="00AF4C02" w:rsidRPr="006D7089" w:rsidRDefault="00AF4C02" w:rsidP="0072342E">
      <w:pPr>
        <w:ind w:left="360"/>
        <w:rPr>
          <w:sz w:val="28"/>
          <w:szCs w:val="28"/>
        </w:rPr>
      </w:pPr>
    </w:p>
    <w:p w:rsidR="00EC5B37" w:rsidRPr="006D7089" w:rsidRDefault="00EC5B37" w:rsidP="0072342E">
      <w:pPr>
        <w:ind w:left="360"/>
        <w:rPr>
          <w:sz w:val="28"/>
          <w:szCs w:val="28"/>
        </w:rPr>
      </w:pPr>
    </w:p>
    <w:p w:rsidR="0017359A" w:rsidRPr="006D7089" w:rsidRDefault="0017359A" w:rsidP="0017359A">
      <w:pPr>
        <w:ind w:left="360"/>
        <w:rPr>
          <w:sz w:val="28"/>
          <w:szCs w:val="28"/>
        </w:rPr>
      </w:pPr>
    </w:p>
    <w:p w:rsidR="0017359A" w:rsidRPr="00207827" w:rsidRDefault="0017359A" w:rsidP="0017359A">
      <w:pPr>
        <w:ind w:left="360"/>
        <w:rPr>
          <w:sz w:val="28"/>
          <w:szCs w:val="28"/>
        </w:rPr>
      </w:pPr>
    </w:p>
    <w:p w:rsidR="0017359A" w:rsidRPr="00207827" w:rsidRDefault="0017359A" w:rsidP="0017359A">
      <w:pPr>
        <w:ind w:left="360"/>
        <w:rPr>
          <w:sz w:val="28"/>
          <w:szCs w:val="28"/>
        </w:rPr>
      </w:pPr>
    </w:p>
    <w:p w:rsidR="0017359A" w:rsidRPr="00207827" w:rsidRDefault="0017359A" w:rsidP="0017359A">
      <w:pPr>
        <w:jc w:val="center"/>
        <w:rPr>
          <w:b/>
          <w:bCs/>
          <w:sz w:val="34"/>
          <w:szCs w:val="34"/>
        </w:rPr>
      </w:pPr>
      <w:r w:rsidRPr="00207827">
        <w:rPr>
          <w:b/>
          <w:bCs/>
          <w:sz w:val="34"/>
          <w:szCs w:val="34"/>
        </w:rPr>
        <w:t>ПРАВИЛА</w:t>
      </w:r>
    </w:p>
    <w:p w:rsidR="0017359A" w:rsidRPr="00287F00" w:rsidRDefault="0017359A" w:rsidP="0017359A">
      <w:pPr>
        <w:ind w:left="-284" w:right="-284"/>
        <w:jc w:val="center"/>
        <w:rPr>
          <w:b/>
          <w:bCs/>
          <w:sz w:val="32"/>
          <w:szCs w:val="32"/>
        </w:rPr>
      </w:pPr>
      <w:r w:rsidRPr="00287F00">
        <w:rPr>
          <w:b/>
          <w:bCs/>
          <w:sz w:val="32"/>
          <w:szCs w:val="32"/>
        </w:rPr>
        <w:t xml:space="preserve">определения стоимости чистых активов </w:t>
      </w:r>
    </w:p>
    <w:p w:rsidR="00E67D84" w:rsidRDefault="0017359A" w:rsidP="0017359A">
      <w:pPr>
        <w:ind w:left="-284" w:right="-284"/>
        <w:jc w:val="center"/>
        <w:rPr>
          <w:b/>
          <w:bCs/>
          <w:sz w:val="32"/>
          <w:szCs w:val="32"/>
        </w:rPr>
      </w:pPr>
      <w:r w:rsidRPr="00287F00">
        <w:rPr>
          <w:b/>
          <w:bCs/>
          <w:sz w:val="32"/>
          <w:szCs w:val="32"/>
        </w:rPr>
        <w:t xml:space="preserve">Открытого паевого инвестиционного фонда рыночных финансовых инструментов </w:t>
      </w:r>
      <w:r w:rsidRPr="00B602F2">
        <w:rPr>
          <w:b/>
          <w:bCs/>
          <w:sz w:val="32"/>
          <w:szCs w:val="32"/>
        </w:rPr>
        <w:t>«</w:t>
      </w:r>
      <w:r>
        <w:rPr>
          <w:b/>
          <w:bCs/>
          <w:sz w:val="32"/>
          <w:szCs w:val="32"/>
        </w:rPr>
        <w:t>РЕГИОН Доходные облигации</w:t>
      </w:r>
      <w:r w:rsidRPr="00B602F2">
        <w:rPr>
          <w:b/>
          <w:bCs/>
          <w:sz w:val="32"/>
          <w:szCs w:val="32"/>
        </w:rPr>
        <w:t>»</w:t>
      </w:r>
    </w:p>
    <w:p w:rsidR="0017359A" w:rsidRDefault="0017359A" w:rsidP="0017359A">
      <w:pPr>
        <w:ind w:left="-284" w:right="-284"/>
        <w:jc w:val="center"/>
        <w:rPr>
          <w:b/>
          <w:bCs/>
          <w:sz w:val="32"/>
          <w:szCs w:val="32"/>
        </w:rPr>
      </w:pPr>
    </w:p>
    <w:p w:rsidR="0017359A" w:rsidRDefault="0017359A" w:rsidP="0017359A">
      <w:pPr>
        <w:ind w:left="-284" w:right="-284"/>
        <w:jc w:val="center"/>
        <w:rPr>
          <w:b/>
          <w:bCs/>
          <w:sz w:val="32"/>
          <w:szCs w:val="32"/>
        </w:rPr>
      </w:pPr>
    </w:p>
    <w:p w:rsidR="0017359A" w:rsidRDefault="0017359A" w:rsidP="0017359A">
      <w:pPr>
        <w:ind w:left="-284" w:right="-284"/>
        <w:jc w:val="center"/>
        <w:rPr>
          <w:b/>
          <w:bCs/>
          <w:sz w:val="32"/>
          <w:szCs w:val="32"/>
        </w:rPr>
      </w:pPr>
    </w:p>
    <w:p w:rsidR="0017359A" w:rsidRPr="00483C3E" w:rsidRDefault="0017359A" w:rsidP="0017359A">
      <w:pPr>
        <w:ind w:left="-284" w:right="-284"/>
        <w:jc w:val="center"/>
        <w:rPr>
          <w:b/>
          <w:bCs/>
          <w:sz w:val="32"/>
          <w:szCs w:val="32"/>
        </w:rPr>
      </w:pPr>
    </w:p>
    <w:p w:rsidR="00484282" w:rsidRPr="00B602F2" w:rsidRDefault="00484282" w:rsidP="0072342E">
      <w:pPr>
        <w:ind w:left="-284" w:right="-284"/>
        <w:jc w:val="center"/>
        <w:rPr>
          <w:b/>
          <w:bCs/>
          <w:sz w:val="32"/>
          <w:szCs w:val="32"/>
        </w:rPr>
      </w:pPr>
      <w:r w:rsidRPr="00B602F2">
        <w:rPr>
          <w:b/>
          <w:bCs/>
          <w:sz w:val="32"/>
          <w:szCs w:val="32"/>
        </w:rPr>
        <w:t xml:space="preserve"> </w:t>
      </w:r>
    </w:p>
    <w:p w:rsidR="00484282" w:rsidRPr="00B602F2" w:rsidRDefault="00484282" w:rsidP="0072342E">
      <w:pPr>
        <w:pStyle w:val="BodyNum"/>
        <w:numPr>
          <w:ilvl w:val="0"/>
          <w:numId w:val="0"/>
        </w:numPr>
        <w:ind w:left="2160"/>
      </w:pPr>
    </w:p>
    <w:p w:rsidR="00484282" w:rsidRPr="00B602F2" w:rsidRDefault="00484282" w:rsidP="0072342E">
      <w:pPr>
        <w:pStyle w:val="BodyNum"/>
        <w:numPr>
          <w:ilvl w:val="0"/>
          <w:numId w:val="0"/>
        </w:numPr>
        <w:ind w:left="2160"/>
      </w:pPr>
    </w:p>
    <w:p w:rsidR="00DF7B1B" w:rsidRDefault="00DF7B1B" w:rsidP="0072342E"/>
    <w:p w:rsidR="00DF7B1B" w:rsidRDefault="00DF7B1B" w:rsidP="0072342E"/>
    <w:p w:rsidR="00DF7B1B" w:rsidRDefault="00DF7B1B" w:rsidP="0072342E"/>
    <w:p w:rsidR="00A21C30" w:rsidRDefault="00A21C30" w:rsidP="0072342E"/>
    <w:p w:rsidR="00A21C30" w:rsidRDefault="00A21C30" w:rsidP="0072342E"/>
    <w:p w:rsidR="00A21C30" w:rsidRDefault="00A21C30" w:rsidP="0072342E"/>
    <w:p w:rsidR="00A21C30" w:rsidRDefault="00A21C30" w:rsidP="0072342E"/>
    <w:p w:rsidR="00A21C30" w:rsidRDefault="00A21C30" w:rsidP="0072342E"/>
    <w:p w:rsidR="00A21C30" w:rsidRDefault="00A21C30" w:rsidP="0072342E"/>
    <w:p w:rsidR="00A21C30" w:rsidRDefault="00A21C30" w:rsidP="0072342E"/>
    <w:p w:rsidR="00A21C30" w:rsidRDefault="00A21C30" w:rsidP="0072342E">
      <w:bookmarkStart w:id="0" w:name="_GoBack"/>
      <w:bookmarkEnd w:id="0"/>
    </w:p>
    <w:p w:rsidR="00DF7B1B" w:rsidRDefault="00DF7B1B" w:rsidP="0072342E"/>
    <w:p w:rsidR="0017359A" w:rsidRDefault="0017359A" w:rsidP="0072342E"/>
    <w:p w:rsidR="00EA4001" w:rsidRPr="00DF7B1B" w:rsidRDefault="00EA4001" w:rsidP="0072342E">
      <w:pPr>
        <w:pStyle w:val="15"/>
      </w:pPr>
      <w:bookmarkStart w:id="1" w:name="_Toc66447208"/>
      <w:bookmarkStart w:id="2" w:name="_Toc74043288"/>
      <w:r w:rsidRPr="0059768E">
        <w:lastRenderedPageBreak/>
        <w:t>Общие</w:t>
      </w:r>
      <w:r w:rsidRPr="00DF7B1B">
        <w:t xml:space="preserve"> положения.</w:t>
      </w:r>
      <w:bookmarkEnd w:id="1"/>
      <w:bookmarkEnd w:id="2"/>
    </w:p>
    <w:p w:rsidR="00EA4001" w:rsidRPr="00B602F2" w:rsidRDefault="00EA4001" w:rsidP="0072342E">
      <w:pPr>
        <w:jc w:val="center"/>
        <w:rPr>
          <w:b/>
          <w:szCs w:val="24"/>
        </w:rPr>
      </w:pPr>
    </w:p>
    <w:p w:rsidR="001B3087" w:rsidRPr="00B602F2" w:rsidRDefault="0017359A" w:rsidP="0030304C">
      <w:pPr>
        <w:pStyle w:val="a5"/>
        <w:autoSpaceDE w:val="0"/>
        <w:autoSpaceDN w:val="0"/>
        <w:adjustRightInd w:val="0"/>
        <w:spacing w:after="0" w:line="240" w:lineRule="auto"/>
        <w:ind w:left="708" w:firstLine="438"/>
        <w:jc w:val="both"/>
        <w:rPr>
          <w:rFonts w:ascii="Times New Roman" w:hAnsi="Times New Roman"/>
          <w:sz w:val="24"/>
          <w:szCs w:val="24"/>
        </w:rPr>
      </w:pPr>
      <w:r w:rsidRPr="00B602F2">
        <w:rPr>
          <w:rFonts w:ascii="Times New Roman" w:hAnsi="Times New Roman"/>
          <w:sz w:val="24"/>
          <w:szCs w:val="24"/>
        </w:rPr>
        <w:t xml:space="preserve">Настоящие Правила определения стоимости чистых активов (далее – Правила определения СЧА) </w:t>
      </w:r>
      <w:r w:rsidRPr="00F825E1">
        <w:rPr>
          <w:rFonts w:ascii="Times New Roman" w:hAnsi="Times New Roman"/>
          <w:sz w:val="24"/>
          <w:szCs w:val="24"/>
        </w:rPr>
        <w:t xml:space="preserve">Открытого паевого инвестиционного фонда </w:t>
      </w:r>
      <w:r>
        <w:rPr>
          <w:rFonts w:ascii="Times New Roman" w:hAnsi="Times New Roman"/>
          <w:sz w:val="24"/>
          <w:szCs w:val="24"/>
        </w:rPr>
        <w:t>рыночных финансовых инструментов</w:t>
      </w:r>
      <w:r w:rsidRPr="000C6C4D">
        <w:rPr>
          <w:rFonts w:ascii="Times New Roman" w:hAnsi="Times New Roman"/>
          <w:sz w:val="24"/>
          <w:szCs w:val="24"/>
        </w:rPr>
        <w:t xml:space="preserve"> </w:t>
      </w:r>
      <w:r w:rsidRPr="00337DBE">
        <w:rPr>
          <w:rFonts w:ascii="Times New Roman" w:hAnsi="Times New Roman"/>
          <w:sz w:val="24"/>
          <w:szCs w:val="24"/>
        </w:rPr>
        <w:t>«</w:t>
      </w:r>
      <w:r w:rsidRPr="005C71F8">
        <w:rPr>
          <w:rFonts w:ascii="Times New Roman" w:hAnsi="Times New Roman"/>
          <w:sz w:val="24"/>
          <w:szCs w:val="24"/>
        </w:rPr>
        <w:t>РЕГИОН Доходные облигации</w:t>
      </w:r>
      <w:r w:rsidRPr="00337DBE">
        <w:rPr>
          <w:rFonts w:ascii="Times New Roman" w:hAnsi="Times New Roman"/>
          <w:sz w:val="24"/>
          <w:szCs w:val="24"/>
        </w:rPr>
        <w:t>»</w:t>
      </w:r>
      <w:r w:rsidR="00337DBE" w:rsidDel="00337DBE">
        <w:rPr>
          <w:rFonts w:ascii="Times New Roman" w:hAnsi="Times New Roman"/>
          <w:sz w:val="24"/>
          <w:szCs w:val="24"/>
        </w:rPr>
        <w:t xml:space="preserve"> </w:t>
      </w:r>
      <w:r w:rsidR="00E67D84" w:rsidRPr="00F825E1">
        <w:rPr>
          <w:rFonts w:ascii="Times New Roman" w:hAnsi="Times New Roman"/>
          <w:sz w:val="24"/>
          <w:szCs w:val="24"/>
        </w:rPr>
        <w:t xml:space="preserve">(далее – Фонд) под управлением Акционерного общества «РЕГИОН Эссет Менеджмент» </w:t>
      </w:r>
      <w:r w:rsidR="001B3087" w:rsidRPr="00B602F2">
        <w:rPr>
          <w:rFonts w:ascii="Times New Roman" w:hAnsi="Times New Roman"/>
          <w:sz w:val="24"/>
          <w:szCs w:val="24"/>
        </w:rPr>
        <w:t>(далее – Фонд) разработаны в соответствии с Указанием Центрального Банка Российской Федерации от 25 августа 2015 года  № 3758-У «Об определения стоимости чистых активов инвестиционных фондов, в том числе о порядке расчета среднегодовой стоимости чистых активов паевого инвестиционного фонда и чистых активов акционерного инвестиционного фонда, расчетной стоимости инвестиционных паев паевых инвестиционных фондов, стоимости имущества, переданного в оплату инвестиционных паев» (далее – Указание), а также   с иными нормативными актами.</w:t>
      </w:r>
    </w:p>
    <w:p w:rsidR="004853F6" w:rsidRPr="00B602F2" w:rsidRDefault="004853F6" w:rsidP="0072342E">
      <w:pPr>
        <w:pStyle w:val="a0"/>
      </w:pPr>
      <w:r w:rsidRPr="00B602F2">
        <w:t xml:space="preserve">Настоящие  Правила </w:t>
      </w:r>
      <w:r w:rsidR="009C7BDD" w:rsidRPr="00B602F2">
        <w:t xml:space="preserve">определения СЧА </w:t>
      </w:r>
      <w:r w:rsidRPr="00B602F2">
        <w:t>содержат:</w:t>
      </w:r>
    </w:p>
    <w:p w:rsidR="004853F6" w:rsidRPr="00B602F2" w:rsidRDefault="004853F6" w:rsidP="0072342E">
      <w:pPr>
        <w:pStyle w:val="a5"/>
        <w:numPr>
          <w:ilvl w:val="0"/>
          <w:numId w:val="42"/>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критерии признания (прекращения признания) активов (обязательств);</w:t>
      </w:r>
    </w:p>
    <w:p w:rsidR="004853F6" w:rsidRPr="00B602F2" w:rsidRDefault="004853F6" w:rsidP="0072342E">
      <w:pPr>
        <w:pStyle w:val="a5"/>
        <w:numPr>
          <w:ilvl w:val="0"/>
          <w:numId w:val="42"/>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методы определения стоимости активов и величин обязательств, в том числе описание источников данных для определения стоимости активов (величины обязательств), порядка их выбора, порядка конвертации величин стоимостей, выраженных в одной валюте, в другую валюту, порядка признания рынков активов и обязательств активными, критерии выбора способов и моделей оценки стоимости в зависимости от видов активов и обязательств;</w:t>
      </w:r>
    </w:p>
    <w:p w:rsidR="004853F6" w:rsidRPr="00B602F2" w:rsidRDefault="004853F6" w:rsidP="0072342E">
      <w:pPr>
        <w:pStyle w:val="a5"/>
        <w:numPr>
          <w:ilvl w:val="0"/>
          <w:numId w:val="42"/>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время, по состоянию на которое определяется стоимость чистых активов;</w:t>
      </w:r>
    </w:p>
    <w:p w:rsidR="004853F6" w:rsidRPr="00B602F2" w:rsidRDefault="004853F6" w:rsidP="0072342E">
      <w:pPr>
        <w:pStyle w:val="a5"/>
        <w:numPr>
          <w:ilvl w:val="0"/>
          <w:numId w:val="42"/>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периодичность (даты) определения стоимости чистых активов;</w:t>
      </w:r>
    </w:p>
    <w:p w:rsidR="004853F6" w:rsidRPr="00B602F2" w:rsidRDefault="004853F6" w:rsidP="0072342E">
      <w:pPr>
        <w:pStyle w:val="a5"/>
        <w:numPr>
          <w:ilvl w:val="0"/>
          <w:numId w:val="42"/>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порядок  формирования резерва на выплату вознаграждения, предусмотренного Правилами доверительного управления Фондом;</w:t>
      </w:r>
    </w:p>
    <w:p w:rsidR="004853F6" w:rsidRPr="00B602F2" w:rsidRDefault="004853F6" w:rsidP="0072342E">
      <w:pPr>
        <w:pStyle w:val="a5"/>
        <w:numPr>
          <w:ilvl w:val="0"/>
          <w:numId w:val="42"/>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 xml:space="preserve">порядок урегулирования разногласий между </w:t>
      </w:r>
      <w:r w:rsidR="0083701C" w:rsidRPr="00B602F2">
        <w:rPr>
          <w:rFonts w:ascii="Times New Roman" w:hAnsi="Times New Roman"/>
          <w:sz w:val="24"/>
          <w:szCs w:val="24"/>
        </w:rPr>
        <w:t xml:space="preserve">Управляющей </w:t>
      </w:r>
      <w:r w:rsidRPr="00B602F2">
        <w:rPr>
          <w:rFonts w:ascii="Times New Roman" w:hAnsi="Times New Roman"/>
          <w:sz w:val="24"/>
          <w:szCs w:val="24"/>
        </w:rPr>
        <w:t>компанией  и специализированным депозитарием при определении стоимости чистых активов;</w:t>
      </w:r>
    </w:p>
    <w:p w:rsidR="004853F6" w:rsidRPr="004E6C9F" w:rsidRDefault="004853F6" w:rsidP="0072342E">
      <w:pPr>
        <w:pStyle w:val="a5"/>
        <w:numPr>
          <w:ilvl w:val="0"/>
          <w:numId w:val="42"/>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 xml:space="preserve">дату и время, по состоянию на которые определяется стоимость имущества, </w:t>
      </w:r>
      <w:r w:rsidRPr="004E6C9F">
        <w:rPr>
          <w:rFonts w:ascii="Times New Roman" w:hAnsi="Times New Roman"/>
          <w:sz w:val="24"/>
          <w:szCs w:val="24"/>
        </w:rPr>
        <w:t>переданного в оплату инвестиционных паев паевого инвестиционного фонда, или порядок их определения.</w:t>
      </w:r>
    </w:p>
    <w:p w:rsidR="008068EC" w:rsidRPr="004E6C9F" w:rsidRDefault="008068EC" w:rsidP="0072342E">
      <w:pPr>
        <w:pStyle w:val="a0"/>
      </w:pPr>
      <w:r w:rsidRPr="004E6C9F">
        <w:t xml:space="preserve">Правила определения СЧА </w:t>
      </w:r>
      <w:r w:rsidR="0042481A" w:rsidRPr="004E6C9F">
        <w:t xml:space="preserve">в настоящей редакции </w:t>
      </w:r>
      <w:r w:rsidRPr="004E6C9F">
        <w:t xml:space="preserve">применяются </w:t>
      </w:r>
      <w:r w:rsidR="0042481A" w:rsidRPr="004E6C9F">
        <w:t xml:space="preserve">с </w:t>
      </w:r>
      <w:r w:rsidR="004E6C9F" w:rsidRPr="004E6C9F">
        <w:t xml:space="preserve">29 апреля  </w:t>
      </w:r>
      <w:r w:rsidR="00EC149B" w:rsidRPr="004E6C9F">
        <w:t xml:space="preserve"> </w:t>
      </w:r>
      <w:r w:rsidR="0042481A" w:rsidRPr="004E6C9F">
        <w:t>20</w:t>
      </w:r>
      <w:r w:rsidR="00EC149B" w:rsidRPr="004E6C9F">
        <w:t>2</w:t>
      </w:r>
      <w:r w:rsidR="004E6C9F" w:rsidRPr="004E6C9F">
        <w:t>2</w:t>
      </w:r>
      <w:r w:rsidR="0042481A" w:rsidRPr="004E6C9F">
        <w:t>г.</w:t>
      </w:r>
      <w:r w:rsidRPr="004E6C9F">
        <w:t xml:space="preserve"> </w:t>
      </w:r>
    </w:p>
    <w:p w:rsidR="00EB2CBA" w:rsidRPr="004E6C9F" w:rsidRDefault="0033487F" w:rsidP="0072342E">
      <w:pPr>
        <w:pStyle w:val="a0"/>
      </w:pPr>
      <w:r w:rsidRPr="004E6C9F">
        <w:t xml:space="preserve">Изменения и дополнения в настоящие Правила определения СЧА </w:t>
      </w:r>
      <w:r w:rsidR="00E249A9" w:rsidRPr="004E6C9F">
        <w:t>могут быть внесены в случаях, установленных нормативными правовыми актами</w:t>
      </w:r>
      <w:r w:rsidR="00953EF2" w:rsidRPr="004E6C9F">
        <w:t>.</w:t>
      </w:r>
    </w:p>
    <w:p w:rsidR="005318EC" w:rsidRPr="00B602F2" w:rsidRDefault="005318EC" w:rsidP="0072342E">
      <w:pPr>
        <w:pStyle w:val="a0"/>
      </w:pPr>
      <w:r w:rsidRPr="004E6C9F">
        <w:t xml:space="preserve">Результаты определения стоимости чистых </w:t>
      </w:r>
      <w:r w:rsidR="00AB6548" w:rsidRPr="004E6C9F">
        <w:t>активов паевого инвестиционного</w:t>
      </w:r>
      <w:r w:rsidR="00EB2CBA" w:rsidRPr="004E6C9F">
        <w:t xml:space="preserve"> </w:t>
      </w:r>
      <w:r w:rsidRPr="004E6C9F">
        <w:t>фонда, а также расчетной стоимости инвестиционного пая паевого</w:t>
      </w:r>
      <w:r w:rsidRPr="00B602F2">
        <w:t xml:space="preserve"> инвестиционного фонда отражаются в справке о стоимости чистых активов.</w:t>
      </w:r>
    </w:p>
    <w:p w:rsidR="00F55C07" w:rsidRPr="00B602F2" w:rsidRDefault="00F55C07" w:rsidP="0072342E">
      <w:pPr>
        <w:pStyle w:val="a0"/>
      </w:pPr>
      <w:r w:rsidRPr="00B602F2">
        <w:t xml:space="preserve">Стоимость чистых активов Фонда определяется по состоянию на 23:59 часов московского времени даты, за которую рассчитывается стоимость чистых активов, с учетом данных, раскрытых на указанную дату в доступных для </w:t>
      </w:r>
      <w:r w:rsidR="0083701C" w:rsidRPr="00B602F2">
        <w:t xml:space="preserve">Управляющей </w:t>
      </w:r>
      <w:r w:rsidRPr="00B602F2">
        <w:t>компании источниках, вне зависимости от часового пояса.</w:t>
      </w:r>
    </w:p>
    <w:p w:rsidR="005318EC" w:rsidRPr="00B602F2" w:rsidRDefault="005318EC" w:rsidP="0072342E">
      <w:pPr>
        <w:pStyle w:val="a0"/>
      </w:pPr>
      <w:r w:rsidRPr="00B602F2">
        <w:t>Стоимость чистых активов определяется не позднее рабочего дня, следующего за днем, по состоянию на который осуществляется определение стоимости чистых активов.</w:t>
      </w:r>
    </w:p>
    <w:p w:rsidR="005318EC" w:rsidRPr="00B602F2" w:rsidRDefault="005318EC" w:rsidP="0072342E">
      <w:pPr>
        <w:pStyle w:val="a0"/>
      </w:pPr>
      <w:r w:rsidRPr="00B602F2">
        <w:t>Стоимость чистых активов 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 определения СЧА.</w:t>
      </w:r>
    </w:p>
    <w:p w:rsidR="0016519B" w:rsidRPr="00B602F2" w:rsidRDefault="005318EC" w:rsidP="0072342E">
      <w:pPr>
        <w:pStyle w:val="a0"/>
      </w:pPr>
      <w:r w:rsidRPr="00B602F2">
        <w:t>Стоимость чис</w:t>
      </w:r>
      <w:r w:rsidR="00690080" w:rsidRPr="00B602F2">
        <w:t>тых активов Фонда определяется</w:t>
      </w:r>
      <w:r w:rsidR="0016519B" w:rsidRPr="00B602F2">
        <w:t>:</w:t>
      </w:r>
    </w:p>
    <w:p w:rsidR="005318EC" w:rsidRPr="0038780B" w:rsidRDefault="0016519B" w:rsidP="0072342E">
      <w:pPr>
        <w:pStyle w:val="a0"/>
        <w:numPr>
          <w:ilvl w:val="2"/>
          <w:numId w:val="2"/>
        </w:numPr>
        <w:ind w:left="0" w:firstLine="720"/>
      </w:pPr>
      <w:r w:rsidRPr="0038780B">
        <w:lastRenderedPageBreak/>
        <w:t>каждый рабочий день</w:t>
      </w:r>
      <w:r w:rsidR="008A60F7" w:rsidRPr="0038780B">
        <w:t xml:space="preserve"> после формирования Фонда</w:t>
      </w:r>
      <w:r w:rsidRPr="0038780B">
        <w:t>;</w:t>
      </w:r>
    </w:p>
    <w:p w:rsidR="005318EC" w:rsidRPr="0038780B" w:rsidRDefault="005318EC" w:rsidP="0072342E">
      <w:pPr>
        <w:pStyle w:val="a0"/>
        <w:numPr>
          <w:ilvl w:val="2"/>
          <w:numId w:val="2"/>
        </w:numPr>
        <w:ind w:left="0" w:firstLine="720"/>
      </w:pPr>
      <w:r w:rsidRPr="0038780B">
        <w:t xml:space="preserve"> в случае приостановления выдачи, погашения и обмена инвестиционных паев – на дату возобновления их выдачи, погашения и обмена;</w:t>
      </w:r>
    </w:p>
    <w:p w:rsidR="005318EC" w:rsidRPr="0038780B" w:rsidRDefault="005318EC" w:rsidP="0072342E">
      <w:pPr>
        <w:pStyle w:val="a0"/>
        <w:numPr>
          <w:ilvl w:val="2"/>
          <w:numId w:val="2"/>
        </w:numPr>
        <w:ind w:left="0" w:firstLine="720"/>
      </w:pPr>
      <w:r w:rsidRPr="0038780B">
        <w:t xml:space="preserve"> в случае прекращения паевого инвестиционного Фонда – на дату возникновения основания его прекращения</w:t>
      </w:r>
      <w:r w:rsidR="00396B1A" w:rsidRPr="0038780B">
        <w:t xml:space="preserve">. </w:t>
      </w:r>
      <w:r w:rsidRPr="0038780B">
        <w:t xml:space="preserve"> </w:t>
      </w:r>
    </w:p>
    <w:p w:rsidR="003D5A8E" w:rsidRPr="003D5A8E" w:rsidRDefault="005318EC" w:rsidP="0072342E">
      <w:pPr>
        <w:pStyle w:val="a0"/>
      </w:pPr>
      <w:r w:rsidRPr="00B602F2">
        <w:t>Стоимость чистых активов Фонда, в том числе среднегодовая стоимость чистых активов Фонда, а также расчетная стоимость инвести</w:t>
      </w:r>
      <w:r w:rsidR="00604302" w:rsidRPr="00B602F2">
        <w:t>ционного пая Фонда определяются</w:t>
      </w:r>
      <w:r w:rsidR="0016519B" w:rsidRPr="00B602F2">
        <w:t xml:space="preserve"> </w:t>
      </w:r>
      <w:r w:rsidRPr="00B602F2">
        <w:t>с точност</w:t>
      </w:r>
      <w:r w:rsidR="00604302" w:rsidRPr="00B602F2">
        <w:t>ью до двух знаков после запятой</w:t>
      </w:r>
      <w:r w:rsidRPr="00B602F2">
        <w:t xml:space="preserve"> с применением правил математического округления</w:t>
      </w:r>
      <w:r w:rsidR="00604302" w:rsidRPr="00B602F2">
        <w:t xml:space="preserve"> в рублях.</w:t>
      </w:r>
    </w:p>
    <w:p w:rsidR="0059768E" w:rsidRPr="001E75BD" w:rsidRDefault="00692396" w:rsidP="0072342E">
      <w:pPr>
        <w:pStyle w:val="15"/>
        <w:rPr>
          <w:rStyle w:val="16"/>
          <w:b/>
        </w:rPr>
      </w:pPr>
      <w:bookmarkStart w:id="3" w:name="_Toc66447209"/>
      <w:bookmarkStart w:id="4" w:name="_Toc74043289"/>
      <w:r w:rsidRPr="001E75BD">
        <w:rPr>
          <w:rStyle w:val="16"/>
          <w:b/>
        </w:rPr>
        <w:t>Критерии признания (прекращения признания) активов (обязательств)</w:t>
      </w:r>
      <w:bookmarkEnd w:id="3"/>
      <w:bookmarkEnd w:id="4"/>
    </w:p>
    <w:p w:rsidR="006C177A" w:rsidRPr="006C177A" w:rsidRDefault="006C177A" w:rsidP="0072342E">
      <w:pPr>
        <w:pStyle w:val="a5"/>
        <w:numPr>
          <w:ilvl w:val="0"/>
          <w:numId w:val="2"/>
        </w:numPr>
        <w:autoSpaceDE w:val="0"/>
        <w:autoSpaceDN w:val="0"/>
        <w:adjustRightInd w:val="0"/>
        <w:spacing w:after="0" w:line="240" w:lineRule="auto"/>
        <w:jc w:val="both"/>
        <w:rPr>
          <w:rFonts w:ascii="Times New Roman" w:hAnsi="Times New Roman"/>
          <w:vanish/>
          <w:sz w:val="24"/>
          <w:szCs w:val="24"/>
        </w:rPr>
      </w:pPr>
    </w:p>
    <w:p w:rsidR="00692396" w:rsidRPr="0059768E" w:rsidRDefault="00692396" w:rsidP="0072342E">
      <w:pPr>
        <w:pStyle w:val="a0"/>
      </w:pPr>
      <w:r w:rsidRPr="0059768E">
        <w:t>Активы (обязательства) принимаются к расчету стоимости чистых активов в случае их признания в соответствии с Международными стандартами финансовой отчетности, введенными в действие на территории Российской Федерации.</w:t>
      </w:r>
    </w:p>
    <w:p w:rsidR="00692396" w:rsidRPr="00B602F2" w:rsidRDefault="00692396" w:rsidP="0072342E">
      <w:pPr>
        <w:pStyle w:val="a0"/>
      </w:pPr>
      <w:r w:rsidRPr="00B602F2">
        <w:t xml:space="preserve">Критерии признания (прекращения признания) активов (обязательств) в учете Фонда с целью отражения в стоимости чистых активов  представлены в Приложении 1. </w:t>
      </w:r>
    </w:p>
    <w:p w:rsidR="003B369C" w:rsidRPr="00772793" w:rsidRDefault="003B369C" w:rsidP="0072342E">
      <w:pPr>
        <w:pStyle w:val="15"/>
        <w:rPr>
          <w:rStyle w:val="16"/>
          <w:b/>
        </w:rPr>
      </w:pPr>
      <w:bookmarkStart w:id="5" w:name="_Toc66447210"/>
      <w:bookmarkStart w:id="6" w:name="_Toc74043290"/>
      <w:r w:rsidRPr="00772793">
        <w:rPr>
          <w:rStyle w:val="16"/>
          <w:b/>
        </w:rPr>
        <w:t>Методы определения стоимости активов и величин обязательств</w:t>
      </w:r>
      <w:bookmarkEnd w:id="5"/>
      <w:bookmarkEnd w:id="6"/>
    </w:p>
    <w:p w:rsidR="006C177A" w:rsidRPr="006C177A" w:rsidRDefault="006C177A" w:rsidP="0072342E">
      <w:pPr>
        <w:pStyle w:val="a5"/>
        <w:numPr>
          <w:ilvl w:val="0"/>
          <w:numId w:val="2"/>
        </w:numPr>
        <w:spacing w:after="0" w:line="240" w:lineRule="auto"/>
        <w:jc w:val="both"/>
        <w:rPr>
          <w:rFonts w:ascii="Times New Roman" w:hAnsi="Times New Roman"/>
          <w:vanish/>
          <w:sz w:val="24"/>
          <w:szCs w:val="24"/>
        </w:rPr>
      </w:pPr>
    </w:p>
    <w:p w:rsidR="003B369C" w:rsidRPr="000B0B31" w:rsidRDefault="003B369C" w:rsidP="0072342E">
      <w:pPr>
        <w:pStyle w:val="a0"/>
      </w:pPr>
      <w:r w:rsidRPr="00B602F2">
        <w:t xml:space="preserve">Стоимость активов и величина обязательств Фонда определяются по справедливой стоимости в соответствии с Международным </w:t>
      </w:r>
      <w:hyperlink r:id="rId8" w:history="1">
        <w:r w:rsidRPr="00207827">
          <w:t>стандартом</w:t>
        </w:r>
      </w:hyperlink>
      <w:r w:rsidRPr="00207827">
        <w:t xml:space="preserve"> финансовой отчетности (IFRS) 13 "Оценка справедливой стоимости" </w:t>
      </w:r>
      <w:r w:rsidR="004126B2" w:rsidRPr="00207827">
        <w:t>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w:t>
      </w:r>
      <w:r w:rsidR="00285BF7" w:rsidRPr="006D7089">
        <w:t xml:space="preserve"> </w:t>
      </w:r>
      <w:r w:rsidR="004126B2" w:rsidRPr="008705DE">
        <w:t xml:space="preserve">финансов Российской Федерации" </w:t>
      </w:r>
    </w:p>
    <w:p w:rsidR="003B369C" w:rsidRPr="00B602F2" w:rsidRDefault="003B369C" w:rsidP="0072342E">
      <w:pPr>
        <w:pStyle w:val="a0"/>
      </w:pPr>
      <w:r w:rsidRPr="00B602F2">
        <w:t>Стоимость активов определяется без учета</w:t>
      </w:r>
      <w:r w:rsidR="007726F3" w:rsidRPr="00B602F2">
        <w:t xml:space="preserve"> затрат по сделке и</w:t>
      </w:r>
      <w:r w:rsidRPr="00B602F2">
        <w:t xml:space="preserve">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rsidR="003B369C" w:rsidRPr="00B602F2" w:rsidRDefault="003B369C" w:rsidP="0072342E">
      <w:pPr>
        <w:pStyle w:val="a0"/>
      </w:pPr>
      <w:r w:rsidRPr="00B602F2">
        <w:t>Оценка активо</w:t>
      </w:r>
      <w:r w:rsidR="003406EA" w:rsidRPr="00B602F2">
        <w:t>в на основании отчета оценщика</w:t>
      </w:r>
      <w:r w:rsidRPr="00B602F2">
        <w:t xml:space="preserve"> не производится, так как оценщик не предусмотрен Правилами доверительного управления Фонда.</w:t>
      </w:r>
    </w:p>
    <w:p w:rsidR="003406EA" w:rsidRPr="00B602F2" w:rsidRDefault="003406EA" w:rsidP="0072342E">
      <w:pPr>
        <w:pStyle w:val="a0"/>
      </w:pPr>
      <w:r w:rsidRPr="00B602F2">
        <w:t xml:space="preserve">Методика определения справедливой стоимости активов (величины обязательств) представлена в Приложении 2. </w:t>
      </w:r>
    </w:p>
    <w:p w:rsidR="003406EA" w:rsidRPr="006C177A" w:rsidRDefault="003406EA" w:rsidP="0072342E">
      <w:pPr>
        <w:pStyle w:val="15"/>
        <w:rPr>
          <w:rStyle w:val="16"/>
          <w:b/>
        </w:rPr>
      </w:pPr>
      <w:bookmarkStart w:id="7" w:name="_Toc66447211"/>
      <w:bookmarkStart w:id="8" w:name="_Toc74043291"/>
      <w:r w:rsidRPr="006C177A">
        <w:rPr>
          <w:rStyle w:val="16"/>
          <w:b/>
        </w:rPr>
        <w:t>Порядок конвертации стоимостей, выраженных в одной валюте, в другую валюту.</w:t>
      </w:r>
      <w:bookmarkEnd w:id="7"/>
      <w:bookmarkEnd w:id="8"/>
    </w:p>
    <w:p w:rsidR="001948C6" w:rsidRPr="00B602F2" w:rsidRDefault="001948C6" w:rsidP="0072342E">
      <w:pPr>
        <w:jc w:val="both"/>
        <w:rPr>
          <w:bCs/>
          <w:szCs w:val="24"/>
        </w:rPr>
      </w:pPr>
      <w:r w:rsidRPr="00B602F2">
        <w:rPr>
          <w:bCs/>
          <w:szCs w:val="24"/>
        </w:rPr>
        <w:t xml:space="preserve"> Стоимость активов и величина обязательств, выраженная в иностранной валюте,  принимается в расчет стоимости чистых активов в рублях по курсу Центрального банка Российской Федерации на дату определения их справедливой стоимости. </w:t>
      </w:r>
    </w:p>
    <w:p w:rsidR="008340B9" w:rsidRDefault="00D83E34" w:rsidP="0072342E">
      <w:pPr>
        <w:jc w:val="both"/>
        <w:rPr>
          <w:bCs/>
          <w:szCs w:val="24"/>
        </w:rPr>
      </w:pPr>
      <w:r w:rsidRPr="00B602F2">
        <w:rPr>
          <w:bCs/>
          <w:szCs w:val="24"/>
        </w:rPr>
        <w:t>В случае если Центральным банком Российской Федерации не установлен прямой курс валюты, в которой выражена стоимость активов  (обязательств), к рублю, то для пересчета в рубли используется кросс-курс такой валюты, определенной через американский доллар (USD). Промежуточное округление не производится.</w:t>
      </w:r>
    </w:p>
    <w:p w:rsidR="008340B9" w:rsidRPr="00B602F2" w:rsidRDefault="008340B9" w:rsidP="0072342E">
      <w:pPr>
        <w:jc w:val="both"/>
        <w:rPr>
          <w:bCs/>
          <w:szCs w:val="24"/>
        </w:rPr>
      </w:pPr>
      <w:r>
        <w:rPr>
          <w:bCs/>
          <w:szCs w:val="24"/>
        </w:rPr>
        <w:t xml:space="preserve">В случае, если Центральным банком </w:t>
      </w:r>
      <w:r w:rsidRPr="00B602F2">
        <w:rPr>
          <w:bCs/>
          <w:szCs w:val="24"/>
        </w:rPr>
        <w:t>Российской Федерации</w:t>
      </w:r>
      <w:r>
        <w:rPr>
          <w:bCs/>
          <w:szCs w:val="24"/>
        </w:rPr>
        <w:t xml:space="preserve"> не установлен курс на дату определения СЧА, используется последний установленный курс.</w:t>
      </w:r>
    </w:p>
    <w:p w:rsidR="003406EA" w:rsidRPr="00B602F2" w:rsidRDefault="003406EA" w:rsidP="0072342E">
      <w:pPr>
        <w:pStyle w:val="15"/>
      </w:pPr>
      <w:bookmarkStart w:id="9" w:name="_Toc66447212"/>
      <w:bookmarkStart w:id="10" w:name="_Toc74043292"/>
      <w:r w:rsidRPr="00B602F2">
        <w:t>Порядок расчета величины резерва на выплату вознаграждения и испо</w:t>
      </w:r>
      <w:r w:rsidR="00597B10" w:rsidRPr="00B602F2">
        <w:t>льзования такого резерва, а так</w:t>
      </w:r>
      <w:r w:rsidRPr="00B602F2">
        <w:t>же порядок учета вознаграждений и расходов, связанных с д</w:t>
      </w:r>
      <w:r w:rsidR="0002429A" w:rsidRPr="00B602F2">
        <w:t>оверительным управлением Фондом</w:t>
      </w:r>
      <w:bookmarkEnd w:id="9"/>
      <w:bookmarkEnd w:id="10"/>
    </w:p>
    <w:p w:rsidR="008A6D7D" w:rsidRDefault="008A6D7D" w:rsidP="0072342E">
      <w:pPr>
        <w:pStyle w:val="11"/>
        <w:tabs>
          <w:tab w:val="left" w:pos="993"/>
        </w:tabs>
        <w:ind w:left="0"/>
        <w:jc w:val="both"/>
        <w:rPr>
          <w:rFonts w:eastAsia="Batang"/>
          <w:color w:val="000000"/>
          <w:szCs w:val="24"/>
        </w:rPr>
      </w:pPr>
      <w:r w:rsidRPr="00B602F2">
        <w:rPr>
          <w:rFonts w:eastAsia="Batang"/>
          <w:color w:val="000000"/>
          <w:szCs w:val="24"/>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w:t>
      </w:r>
      <w:r w:rsidR="008705DE">
        <w:rPr>
          <w:rFonts w:eastAsia="Batang"/>
          <w:color w:val="000000"/>
          <w:szCs w:val="24"/>
        </w:rPr>
        <w:t xml:space="preserve"> Фонда</w:t>
      </w:r>
      <w:r w:rsidRPr="00B602F2">
        <w:rPr>
          <w:rFonts w:eastAsia="Batang"/>
          <w:color w:val="000000"/>
          <w:szCs w:val="24"/>
        </w:rPr>
        <w:t>, аудиторской организации</w:t>
      </w:r>
      <w:r w:rsidR="00BD7871" w:rsidRPr="006D7089">
        <w:rPr>
          <w:rFonts w:eastAsia="Batang"/>
          <w:color w:val="000000"/>
          <w:szCs w:val="24"/>
        </w:rPr>
        <w:t xml:space="preserve"> </w:t>
      </w:r>
      <w:r w:rsidR="008705DE">
        <w:rPr>
          <w:rFonts w:eastAsia="Batang"/>
          <w:color w:val="000000"/>
          <w:szCs w:val="24"/>
        </w:rPr>
        <w:t>Фонда</w:t>
      </w:r>
      <w:r w:rsidRPr="00B602F2">
        <w:rPr>
          <w:rFonts w:eastAsia="Batang"/>
          <w:color w:val="000000"/>
          <w:szCs w:val="24"/>
        </w:rPr>
        <w:t xml:space="preserve">, и лицу, осуществляющему ведение реестра владельцев инвестиционных паев </w:t>
      </w:r>
      <w:r w:rsidR="008705DE">
        <w:rPr>
          <w:rFonts w:eastAsia="Batang"/>
          <w:color w:val="000000"/>
          <w:szCs w:val="24"/>
        </w:rPr>
        <w:t>Фонда</w:t>
      </w:r>
      <w:r w:rsidR="008705DE" w:rsidRPr="00B602F2">
        <w:rPr>
          <w:rFonts w:eastAsia="Batang"/>
          <w:color w:val="000000"/>
          <w:szCs w:val="24"/>
        </w:rPr>
        <w:t xml:space="preserve"> </w:t>
      </w:r>
      <w:r w:rsidRPr="00B602F2">
        <w:rPr>
          <w:rFonts w:eastAsia="Batang"/>
          <w:color w:val="000000"/>
          <w:szCs w:val="24"/>
        </w:rPr>
        <w:t>(далее – резерв на выплату прочих вознаграждений).</w:t>
      </w:r>
    </w:p>
    <w:p w:rsidR="008705DE" w:rsidRPr="00B602F2" w:rsidRDefault="008705DE" w:rsidP="0072342E">
      <w:pPr>
        <w:pStyle w:val="11"/>
        <w:tabs>
          <w:tab w:val="left" w:pos="993"/>
        </w:tabs>
        <w:ind w:left="0"/>
        <w:jc w:val="both"/>
        <w:rPr>
          <w:rFonts w:eastAsia="Batang"/>
          <w:color w:val="000000"/>
          <w:szCs w:val="24"/>
        </w:rPr>
      </w:pPr>
      <w:r>
        <w:rPr>
          <w:rFonts w:eastAsia="Batang"/>
          <w:color w:val="000000"/>
          <w:szCs w:val="24"/>
        </w:rPr>
        <w:t>Иные резервы не формируются и не включаются в состав обязательств Фонда.</w:t>
      </w:r>
    </w:p>
    <w:p w:rsidR="008A6D7D" w:rsidRPr="00B602F2" w:rsidRDefault="008A6D7D" w:rsidP="0072342E">
      <w:pPr>
        <w:pStyle w:val="11"/>
        <w:tabs>
          <w:tab w:val="left" w:pos="993"/>
        </w:tabs>
        <w:ind w:left="0"/>
        <w:jc w:val="both"/>
        <w:rPr>
          <w:rFonts w:eastAsia="Batang"/>
          <w:color w:val="000000"/>
          <w:szCs w:val="24"/>
        </w:rPr>
      </w:pPr>
      <w:r w:rsidRPr="00B602F2">
        <w:rPr>
          <w:rFonts w:eastAsia="Batang"/>
          <w:color w:val="000000"/>
          <w:szCs w:val="24"/>
        </w:rPr>
        <w:lastRenderedPageBreak/>
        <w:t xml:space="preserve">Резерв на выплату вознаграждений начисляется и отражается в составе обязательств </w:t>
      </w:r>
      <w:r w:rsidR="008705DE">
        <w:rPr>
          <w:rFonts w:eastAsia="Batang"/>
          <w:color w:val="000000"/>
          <w:szCs w:val="24"/>
        </w:rPr>
        <w:t>Фонда</w:t>
      </w:r>
      <w:r w:rsidR="008705DE" w:rsidRPr="00B602F2">
        <w:rPr>
          <w:rFonts w:eastAsia="Batang"/>
          <w:color w:val="000000"/>
          <w:szCs w:val="24"/>
        </w:rPr>
        <w:t xml:space="preserve"> </w:t>
      </w:r>
      <w:r w:rsidRPr="00B602F2">
        <w:rPr>
          <w:rFonts w:eastAsia="Batang"/>
          <w:color w:val="000000"/>
          <w:szCs w:val="24"/>
        </w:rPr>
        <w:t>в течение отчетного года: с наиболее поздней из двух дат – даты начала календарного года или даты завершения (окончания) формирования - до:</w:t>
      </w:r>
    </w:p>
    <w:p w:rsidR="008A6D7D" w:rsidRPr="00B602F2" w:rsidRDefault="008A6D7D" w:rsidP="0072342E">
      <w:pPr>
        <w:pStyle w:val="11"/>
        <w:numPr>
          <w:ilvl w:val="0"/>
          <w:numId w:val="53"/>
        </w:numPr>
        <w:tabs>
          <w:tab w:val="left" w:pos="993"/>
        </w:tabs>
        <w:jc w:val="both"/>
        <w:rPr>
          <w:rFonts w:eastAsia="Batang"/>
          <w:color w:val="000000"/>
          <w:szCs w:val="24"/>
        </w:rPr>
      </w:pPr>
      <w:r w:rsidRPr="00B602F2">
        <w:rPr>
          <w:rFonts w:eastAsia="Batang"/>
          <w:color w:val="000000"/>
          <w:szCs w:val="24"/>
        </w:rPr>
        <w:t xml:space="preserve">даты окончания календарного года; </w:t>
      </w:r>
    </w:p>
    <w:p w:rsidR="008A6D7D" w:rsidRPr="00B602F2" w:rsidRDefault="008A6D7D" w:rsidP="0072342E">
      <w:pPr>
        <w:pStyle w:val="11"/>
        <w:numPr>
          <w:ilvl w:val="0"/>
          <w:numId w:val="53"/>
        </w:numPr>
        <w:tabs>
          <w:tab w:val="left" w:pos="993"/>
        </w:tabs>
        <w:jc w:val="both"/>
        <w:rPr>
          <w:rFonts w:eastAsia="Batang"/>
          <w:color w:val="000000"/>
          <w:szCs w:val="24"/>
        </w:rPr>
      </w:pPr>
      <w:r w:rsidRPr="00B602F2">
        <w:rPr>
          <w:rFonts w:eastAsia="Batang"/>
          <w:color w:val="000000"/>
          <w:szCs w:val="24"/>
        </w:rPr>
        <w:t xml:space="preserve">даты возникновения основания для прекращения </w:t>
      </w:r>
      <w:r w:rsidR="008705DE">
        <w:rPr>
          <w:rFonts w:eastAsia="Batang"/>
          <w:color w:val="000000"/>
          <w:szCs w:val="24"/>
        </w:rPr>
        <w:t>Фонда</w:t>
      </w:r>
      <w:r w:rsidR="008705DE" w:rsidRPr="00B602F2">
        <w:rPr>
          <w:rFonts w:eastAsia="Batang"/>
          <w:color w:val="000000"/>
          <w:szCs w:val="24"/>
        </w:rPr>
        <w:t xml:space="preserve"> </w:t>
      </w:r>
      <w:r w:rsidRPr="00B602F2">
        <w:rPr>
          <w:rFonts w:eastAsia="Batang"/>
          <w:color w:val="000000"/>
          <w:szCs w:val="24"/>
        </w:rPr>
        <w:t>(включительно) в части резерва на выплату вознаграждения управляющей компании;</w:t>
      </w:r>
    </w:p>
    <w:p w:rsidR="00287F00" w:rsidRPr="00B602F2" w:rsidRDefault="00287F00" w:rsidP="0072342E">
      <w:pPr>
        <w:pStyle w:val="11"/>
        <w:numPr>
          <w:ilvl w:val="0"/>
          <w:numId w:val="53"/>
        </w:numPr>
        <w:tabs>
          <w:tab w:val="left" w:pos="993"/>
        </w:tabs>
        <w:jc w:val="both"/>
        <w:rPr>
          <w:rFonts w:eastAsia="Batang"/>
          <w:color w:val="000000"/>
          <w:szCs w:val="24"/>
        </w:rPr>
      </w:pPr>
      <w:r w:rsidRPr="00B602F2">
        <w:rPr>
          <w:rFonts w:eastAsia="Batang"/>
          <w:color w:val="000000"/>
          <w:szCs w:val="24"/>
        </w:rPr>
        <w:t>даты, предшествующей дню начала расчетов с кредиторами</w:t>
      </w:r>
      <w:r w:rsidR="008705DE">
        <w:rPr>
          <w:rFonts w:eastAsia="Batang"/>
          <w:color w:val="000000"/>
          <w:szCs w:val="24"/>
        </w:rPr>
        <w:t xml:space="preserve"> первой очереди</w:t>
      </w:r>
      <w:r w:rsidRPr="00B602F2">
        <w:rPr>
          <w:rFonts w:eastAsia="Batang"/>
          <w:color w:val="000000"/>
          <w:szCs w:val="24"/>
        </w:rPr>
        <w:t xml:space="preserve"> при прекращении паевого инвестиционного фонда</w:t>
      </w:r>
      <w:r w:rsidR="00317D61" w:rsidRPr="00B602F2">
        <w:rPr>
          <w:rFonts w:eastAsia="Batang"/>
          <w:color w:val="000000"/>
          <w:szCs w:val="24"/>
        </w:rPr>
        <w:t>.</w:t>
      </w:r>
    </w:p>
    <w:p w:rsidR="008A6D7D" w:rsidRPr="00B602F2" w:rsidRDefault="008A6D7D" w:rsidP="0072342E">
      <w:pPr>
        <w:pStyle w:val="11"/>
        <w:tabs>
          <w:tab w:val="left" w:pos="993"/>
        </w:tabs>
        <w:ind w:left="360"/>
        <w:jc w:val="both"/>
        <w:rPr>
          <w:rFonts w:eastAsia="Batang"/>
          <w:color w:val="000000"/>
          <w:szCs w:val="24"/>
        </w:rPr>
      </w:pPr>
      <w:r w:rsidRPr="00B602F2">
        <w:rPr>
          <w:rFonts w:eastAsia="Batang"/>
          <w:color w:val="000000"/>
          <w:szCs w:val="24"/>
        </w:rPr>
        <w:t xml:space="preserve"> </w:t>
      </w:r>
    </w:p>
    <w:p w:rsidR="008A6D7D" w:rsidRPr="00B602F2" w:rsidRDefault="008A6D7D" w:rsidP="0072342E">
      <w:pPr>
        <w:pStyle w:val="11"/>
        <w:tabs>
          <w:tab w:val="left" w:pos="993"/>
        </w:tabs>
        <w:ind w:left="0"/>
        <w:jc w:val="both"/>
        <w:rPr>
          <w:iCs/>
          <w:color w:val="000000"/>
          <w:szCs w:val="24"/>
          <w:shd w:val="clear" w:color="auto" w:fill="FFFFFF"/>
        </w:rPr>
      </w:pPr>
      <w:r w:rsidRPr="00B602F2">
        <w:rPr>
          <w:iCs/>
          <w:color w:val="000000"/>
          <w:szCs w:val="24"/>
          <w:shd w:val="clear" w:color="auto" w:fill="FFFFFF"/>
        </w:rPr>
        <w:t xml:space="preserve">Резерв на выплату вознаграждений, определенный исходя из размера вознаграждения, предусмотренного правилами ДУ </w:t>
      </w:r>
      <w:r w:rsidR="008705DE">
        <w:rPr>
          <w:iCs/>
          <w:color w:val="000000"/>
          <w:szCs w:val="24"/>
          <w:shd w:val="clear" w:color="auto" w:fill="FFFFFF"/>
        </w:rPr>
        <w:t>Фонда</w:t>
      </w:r>
      <w:r w:rsidRPr="00B602F2">
        <w:rPr>
          <w:iCs/>
          <w:color w:val="000000"/>
          <w:szCs w:val="24"/>
          <w:shd w:val="clear" w:color="auto" w:fill="FFFFFF"/>
        </w:rPr>
        <w:t xml:space="preserve">, в течение отчетного года начисляется нарастающим итогом и отражается в составе обязательств </w:t>
      </w:r>
      <w:r w:rsidR="008705DE">
        <w:rPr>
          <w:iCs/>
          <w:color w:val="000000"/>
          <w:szCs w:val="24"/>
          <w:shd w:val="clear" w:color="auto" w:fill="FFFFFF"/>
        </w:rPr>
        <w:t>Фонда</w:t>
      </w:r>
      <w:r w:rsidR="008705DE" w:rsidRPr="00B602F2">
        <w:rPr>
          <w:iCs/>
          <w:color w:val="000000"/>
          <w:szCs w:val="24"/>
          <w:shd w:val="clear" w:color="auto" w:fill="FFFFFF"/>
        </w:rPr>
        <w:t xml:space="preserve"> </w:t>
      </w:r>
      <w:r w:rsidRPr="00B602F2">
        <w:rPr>
          <w:iCs/>
          <w:color w:val="000000"/>
          <w:szCs w:val="24"/>
          <w:shd w:val="clear" w:color="auto" w:fill="FFFFFF"/>
        </w:rPr>
        <w:t>на каждую дату определения СЧА, предусмотренную Правилами определения стоимости чистых активов.</w:t>
      </w:r>
    </w:p>
    <w:p w:rsidR="008A6D7D" w:rsidRPr="00B602F2" w:rsidRDefault="008A6D7D" w:rsidP="0072342E">
      <w:pPr>
        <w:pStyle w:val="11"/>
        <w:tabs>
          <w:tab w:val="left" w:pos="993"/>
        </w:tabs>
        <w:ind w:left="0"/>
        <w:jc w:val="both"/>
        <w:rPr>
          <w:rFonts w:eastAsia="Batang"/>
          <w:color w:val="000000"/>
          <w:szCs w:val="24"/>
        </w:rPr>
      </w:pPr>
      <w:r w:rsidRPr="00B602F2">
        <w:rPr>
          <w:rFonts w:eastAsia="Batang"/>
          <w:color w:val="000000"/>
          <w:szCs w:val="24"/>
        </w:rPr>
        <w:t>Резерв на выплату вознаграждения управляющей компании и резерв на выплату прочих вознаграждений, рассчитываются отдельно по каждой части резерва в следующем порядке:</w:t>
      </w:r>
    </w:p>
    <w:p w:rsidR="008A6D7D" w:rsidRPr="00B602F2" w:rsidRDefault="008A6D7D" w:rsidP="0072342E">
      <w:pPr>
        <w:pStyle w:val="11"/>
        <w:tabs>
          <w:tab w:val="left" w:pos="993"/>
        </w:tabs>
        <w:ind w:left="0"/>
        <w:jc w:val="both"/>
        <w:rPr>
          <w:rFonts w:eastAsia="Batang"/>
          <w:color w:val="000000"/>
          <w:szCs w:val="24"/>
        </w:rPr>
      </w:pPr>
      <w:r w:rsidRPr="00B602F2">
        <w:rPr>
          <w:rFonts w:eastAsia="Batang"/>
          <w:color w:val="000000"/>
          <w:szCs w:val="24"/>
        </w:rPr>
        <w:t>на первый рабочий день отчетного года:</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1740" w:dyaOrig="660" w14:anchorId="2468FE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31.5pt" o:ole="">
            <v:imagedata r:id="rId9" o:title=""/>
          </v:shape>
          <o:OLEObject Type="Embed" ProgID="Equation.3" ShapeID="_x0000_i1025" DrawAspect="Content" ObjectID="_1711544117" r:id="rId10"/>
        </w:objec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 xml:space="preserve">где:    </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60" w:dyaOrig="360" w14:anchorId="6B0AE8EE">
          <v:shape id="_x0000_i1026" type="#_x0000_t75" style="width:9pt;height:16.5pt" o:ole="">
            <v:imagedata r:id="rId11" o:title=""/>
          </v:shape>
          <o:OLEObject Type="Embed" ProgID="Equation.3" ShapeID="_x0000_i1026" DrawAspect="Content" ObjectID="_1711544118" r:id="rId12"/>
        </w:object>
      </w:r>
      <w:r w:rsidRPr="00207827">
        <w:rPr>
          <w:rFonts w:eastAsia="Batang"/>
          <w:color w:val="000000"/>
          <w:szCs w:val="24"/>
        </w:rPr>
        <w:t>- сумма начисления резерва на первый рабочий день отчетного года;</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60" w:dyaOrig="260" w14:anchorId="1C96D512">
          <v:shape id="_x0000_i1027" type="#_x0000_t75" style="width:12pt;height:12pt" o:ole="">
            <v:imagedata r:id="rId13" o:title=""/>
          </v:shape>
          <o:OLEObject Type="Embed" ProgID="Equation.3" ShapeID="_x0000_i1027" DrawAspect="Content" ObjectID="_1711544119" r:id="rId14"/>
        </w:object>
      </w:r>
      <w:r w:rsidRPr="00207827">
        <w:rPr>
          <w:rFonts w:eastAsia="Batang"/>
          <w:color w:val="000000"/>
          <w:szCs w:val="24"/>
        </w:rPr>
        <w:t xml:space="preserve"> - количество рабочих дней в текущем календарном году;</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840" w:dyaOrig="360" w14:anchorId="6178C883">
          <v:shape id="_x0000_i1028" type="#_x0000_t75" style="width:44.25pt;height:19.5pt" o:ole="">
            <v:imagedata r:id="rId15" o:title=""/>
          </v:shape>
          <o:OLEObject Type="Embed" ProgID="Equation.3" ShapeID="_x0000_i1028" DrawAspect="Content" ObjectID="_1711544120" r:id="rId16"/>
        </w:object>
      </w:r>
      <w:r w:rsidRPr="00207827">
        <w:rPr>
          <w:rFonts w:eastAsia="Batang"/>
          <w:color w:val="000000"/>
          <w:szCs w:val="24"/>
        </w:rPr>
        <w:t xml:space="preserve">- расчетная (промежуточная) величина СЧА на первый рабочий день отчетного года, в который начисляется резерв </w:t>
      </w:r>
      <w:r w:rsidRPr="00207827">
        <w:rPr>
          <w:rFonts w:eastAsia="Batang"/>
          <w:color w:val="000000"/>
          <w:szCs w:val="24"/>
        </w:rPr>
        <w:object w:dxaOrig="260" w:dyaOrig="360" w14:anchorId="71B13389">
          <v:shape id="_x0000_i1029" type="#_x0000_t75" style="width:12pt;height:19.5pt" o:ole="">
            <v:imagedata r:id="rId17" o:title=""/>
          </v:shape>
          <o:OLEObject Type="Embed" ProgID="Equation.3" ShapeID="_x0000_i1029" DrawAspect="Content" ObjectID="_1711544121" r:id="rId18"/>
        </w:object>
      </w:r>
      <w:r w:rsidRPr="00207827">
        <w:rPr>
          <w:rFonts w:eastAsia="Batang"/>
          <w:color w:val="000000"/>
          <w:szCs w:val="24"/>
        </w:rPr>
        <w:t>, определенная с точностью до 2 – х знаков после запятой по формуле:</w:t>
      </w:r>
    </w:p>
    <w:p w:rsidR="008A6D7D" w:rsidRPr="006D7089" w:rsidRDefault="008A6D7D" w:rsidP="0072342E">
      <w:pPr>
        <w:pStyle w:val="11"/>
        <w:tabs>
          <w:tab w:val="left" w:pos="993"/>
        </w:tabs>
        <w:ind w:left="0"/>
        <w:jc w:val="both"/>
        <w:rPr>
          <w:rFonts w:eastAsia="Batang"/>
          <w:i/>
          <w:color w:val="000000"/>
          <w:szCs w:val="24"/>
        </w:rPr>
      </w:pPr>
      <w:r w:rsidRPr="006D7089">
        <w:rPr>
          <w:rFonts w:eastAsia="Batang"/>
          <w:i/>
          <w:color w:val="000000"/>
          <w:szCs w:val="24"/>
        </w:rPr>
        <w:object w:dxaOrig="2700" w:dyaOrig="960" w14:anchorId="361308D4">
          <v:shape id="_x0000_i1030" type="#_x0000_t75" style="width:133.5pt;height:46.5pt" o:ole="">
            <v:imagedata r:id="rId19" o:title=""/>
          </v:shape>
          <o:OLEObject Type="Embed" ProgID="Equation.3" ShapeID="_x0000_i1030" DrawAspect="Content" ObjectID="_1711544122" r:id="rId20"/>
        </w:objec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960" w:dyaOrig="340" w14:anchorId="134682D0">
          <v:shape id="_x0000_i1031" type="#_x0000_t75" style="width:46.5pt;height:19.5pt" o:ole="">
            <v:imagedata r:id="rId21" o:title=""/>
          </v:shape>
          <o:OLEObject Type="Embed" ProgID="Equation.3" ShapeID="_x0000_i1031" DrawAspect="Content" ObjectID="_1711544123" r:id="rId22"/>
        </w:object>
      </w:r>
      <w:r w:rsidRPr="00207827">
        <w:rPr>
          <w:rFonts w:eastAsia="Batang"/>
          <w:color w:val="000000"/>
          <w:szCs w:val="24"/>
        </w:rPr>
        <w:t xml:space="preserve">- расчетная величина активов, включая дебиторскую задолженность на первый рабочий день отчетного года. Дебиторскую задолженность на первый рабочий день отчетного года необходимо учитывать до начисления вознаграждений и резерва на выплату вознаграждения за первый рабочий день отчетного года. В случае оплаты в первый рабочий день отчетного года управляющей компанией из ПИФ вознаграждений, начисленных в первый рабочий день отчетного года, необходимо при определении расчетной величины активов на первый рабочий день отчетного года увеличить сумму активов на сумму уплаченных вознаграждений в первый рабочий день отчетного года. </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460" w:dyaOrig="340" w14:anchorId="13151838">
          <v:shape id="_x0000_i1032" type="#_x0000_t75" style="width:24pt;height:19.5pt" o:ole="">
            <v:imagedata r:id="rId23" o:title=""/>
          </v:shape>
          <o:OLEObject Type="Embed" ProgID="Equation.3" ShapeID="_x0000_i1032" DrawAspect="Content" ObjectID="_1711544124" r:id="rId24"/>
        </w:object>
      </w:r>
      <w:r w:rsidRPr="00207827">
        <w:rPr>
          <w:rFonts w:eastAsia="Batang"/>
          <w:color w:val="000000"/>
          <w:szCs w:val="24"/>
        </w:rPr>
        <w:t xml:space="preserve"> - величина кредиторской задолженности без учета начисленных вознаграждений на первый рабочий день отчетного года.</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00" w:dyaOrig="220" w14:anchorId="2B4EC7BB">
          <v:shape id="_x0000_i1033" type="#_x0000_t75" style="width:9pt;height:9pt" o:ole="">
            <v:imagedata r:id="rId25" o:title=""/>
          </v:shape>
          <o:OLEObject Type="Embed" ProgID="Equation.3" ShapeID="_x0000_i1033" DrawAspect="Content" ObjectID="_1711544125" r:id="rId26"/>
        </w:object>
      </w:r>
      <w:r w:rsidRPr="00207827">
        <w:rPr>
          <w:rFonts w:eastAsia="Batang"/>
          <w:color w:val="000000"/>
          <w:szCs w:val="24"/>
        </w:rPr>
        <w:t>- процентная ставка, соответствующая:</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460" w:dyaOrig="360" w14:anchorId="08510AEF">
          <v:shape id="_x0000_i1034" type="#_x0000_t75" style="width:24pt;height:20.25pt" o:ole="">
            <v:imagedata r:id="rId27" o:title=""/>
          </v:shape>
          <o:OLEObject Type="Embed" ProgID="Equation.3" ShapeID="_x0000_i1034" DrawAspect="Content" ObjectID="_1711544126" r:id="rId28"/>
        </w:object>
      </w:r>
      <w:r w:rsidRPr="00207827">
        <w:rPr>
          <w:rFonts w:eastAsia="Batang"/>
          <w:color w:val="000000"/>
          <w:szCs w:val="24"/>
        </w:rPr>
        <w:t xml:space="preserve"> -  размер вознаграждения управляющей компании относительно СГСЧА, установленный правилами ДУ ПИФ (в долях), действующий на первый рабочий день отчетного года;</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420" w:dyaOrig="380" w14:anchorId="281D1691">
          <v:shape id="_x0000_i1035" type="#_x0000_t75" style="width:24pt;height:24pt" o:ole="">
            <v:imagedata r:id="rId29" o:title=""/>
          </v:shape>
          <o:OLEObject Type="Embed" ProgID="Equation.3" ShapeID="_x0000_i1035" DrawAspect="Content" ObjectID="_1711544127" r:id="rId30"/>
        </w:object>
      </w:r>
      <w:r w:rsidRPr="00207827">
        <w:rPr>
          <w:rFonts w:eastAsia="Batang"/>
          <w:color w:val="000000"/>
          <w:szCs w:val="24"/>
        </w:rPr>
        <w:t xml:space="preserve"> - совокупный размер вознаграждений специализированному депозитарию, аудиторской организации, оценщику ПИФ, и лицу, осуществляющему ведение реестра владельцев инвестиционных паев ПИФ, относительно СГСЧА, установленный правилами ДУ (в долях), действующий на первый рабочий день отчетного года;</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79" w:dyaOrig="360" w14:anchorId="7EF784CD">
          <v:shape id="_x0000_i1036" type="#_x0000_t75" style="width:14.25pt;height:19.5pt" o:ole="">
            <v:imagedata r:id="rId31" o:title=""/>
          </v:shape>
          <o:OLEObject Type="Embed" ProgID="Equation.3" ShapeID="_x0000_i1036" DrawAspect="Content" ObjectID="_1711544128" r:id="rId32"/>
        </w:object>
      </w:r>
      <w:r w:rsidRPr="00207827">
        <w:rPr>
          <w:rFonts w:eastAsia="Batang"/>
          <w:color w:val="000000"/>
          <w:szCs w:val="24"/>
        </w:rPr>
        <w:t>- каждая процентная ставка, действовавшая на первый рабочий день отчетного года</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 xml:space="preserve">Значение  </w:t>
      </w:r>
      <m:oMath>
        <m:d>
          <m:dPr>
            <m:ctrlPr>
              <w:rPr>
                <w:rFonts w:ascii="Cambria Math" w:eastAsia="Batang" w:hAnsi="Cambria Math"/>
                <w:color w:val="000000"/>
                <w:szCs w:val="24"/>
              </w:rPr>
            </m:ctrlPr>
          </m:dPr>
          <m:e>
            <m:r>
              <m:rPr>
                <m:sty m:val="p"/>
              </m:rPr>
              <w:rPr>
                <w:rFonts w:ascii="Cambria Math" w:eastAsia="Batang" w:hAnsi="Cambria Math"/>
                <w:color w:val="000000"/>
                <w:szCs w:val="24"/>
              </w:rPr>
              <m:t>1+</m:t>
            </m:r>
            <m:r>
              <m:rPr>
                <m:sty m:val="p"/>
              </m:rPr>
              <w:rPr>
                <w:rFonts w:ascii="Cambria Math" w:eastAsia="Batang" w:hAnsi="Cambria Math"/>
                <w:color w:val="000000"/>
                <w:szCs w:val="24"/>
              </w:rPr>
              <w:object w:dxaOrig="1096" w:dyaOrig="645">
                <v:shape id="_x0000_i1038" type="#_x0000_t75" style="width:55.5pt;height:31.5pt" o:ole="">
                  <v:imagedata r:id="rId33" o:title=""/>
                </v:shape>
                <o:OLEObject Type="Embed" ProgID="Equation.3" ShapeID="_x0000_i1038" DrawAspect="Content" ObjectID="_1711544129" r:id="rId34"/>
              </w:object>
            </m:r>
          </m:e>
        </m:d>
      </m:oMath>
      <w:r w:rsidRPr="00207827">
        <w:rPr>
          <w:rFonts w:eastAsia="Batang"/>
          <w:color w:val="000000"/>
          <w:szCs w:val="24"/>
        </w:rPr>
        <w:t xml:space="preserve">   не округляется.</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 xml:space="preserve">Округление при расчете </w:t>
      </w:r>
      <w:r w:rsidRPr="00207827">
        <w:rPr>
          <w:rFonts w:eastAsia="Batang"/>
          <w:color w:val="000000"/>
          <w:szCs w:val="24"/>
        </w:rPr>
        <w:object w:dxaOrig="260" w:dyaOrig="360" w14:anchorId="5D885899">
          <v:shape id="_x0000_i1039" type="#_x0000_t75" style="width:12pt;height:19.5pt" o:ole="">
            <v:imagedata r:id="rId35" o:title=""/>
          </v:shape>
          <o:OLEObject Type="Embed" ProgID="Equation.3" ShapeID="_x0000_i1039" DrawAspect="Content" ObjectID="_1711544130" r:id="rId36"/>
        </w:object>
      </w:r>
      <w:r w:rsidRPr="00207827">
        <w:rPr>
          <w:rFonts w:eastAsia="Batang"/>
          <w:color w:val="000000"/>
          <w:szCs w:val="24"/>
        </w:rPr>
        <w:t xml:space="preserve"> и </w:t>
      </w:r>
      <w:r w:rsidRPr="00207827">
        <w:rPr>
          <w:rFonts w:eastAsia="Batang"/>
          <w:color w:val="000000"/>
          <w:szCs w:val="24"/>
        </w:rPr>
        <w:object w:dxaOrig="840" w:dyaOrig="360" w14:anchorId="52BBC304">
          <v:shape id="_x0000_i1040" type="#_x0000_t75" style="width:44.25pt;height:19.5pt" o:ole="">
            <v:imagedata r:id="rId37" o:title=""/>
          </v:shape>
          <o:OLEObject Type="Embed" ProgID="Equation.3" ShapeID="_x0000_i1040" DrawAspect="Content" ObjectID="_1711544131" r:id="rId38"/>
        </w:object>
      </w:r>
      <w:r w:rsidRPr="00207827">
        <w:rPr>
          <w:rFonts w:eastAsia="Batang"/>
          <w:color w:val="000000"/>
          <w:szCs w:val="24"/>
        </w:rPr>
        <w:t>производится на каждом действии до 2-х знаков после запятой.</w:t>
      </w:r>
    </w:p>
    <w:p w:rsidR="008A6D7D" w:rsidRPr="00207827" w:rsidRDefault="008A6D7D" w:rsidP="0072342E">
      <w:pPr>
        <w:pStyle w:val="11"/>
        <w:tabs>
          <w:tab w:val="left" w:pos="993"/>
        </w:tabs>
        <w:ind w:left="0"/>
        <w:jc w:val="both"/>
        <w:rPr>
          <w:rFonts w:eastAsia="Batang"/>
          <w:color w:val="000000"/>
          <w:szCs w:val="24"/>
        </w:rPr>
      </w:pP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на другие дни определения СЧА (за исключением первого рабочего дня отчетного года):</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4480" w:dyaOrig="1020" w14:anchorId="08355DB4">
          <v:shape id="_x0000_i1041" type="#_x0000_t75" style="width:221.25pt;height:52.5pt" o:ole="">
            <v:imagedata r:id="rId39" o:title=""/>
          </v:shape>
          <o:OLEObject Type="Embed" ProgID="Equation.3" ShapeID="_x0000_i1041" DrawAspect="Content" ObjectID="_1711544132" r:id="rId40"/>
        </w:object>
      </w:r>
    </w:p>
    <w:p w:rsidR="008A6D7D" w:rsidRPr="00207827" w:rsidRDefault="008A6D7D" w:rsidP="0072342E">
      <w:pPr>
        <w:pStyle w:val="11"/>
        <w:tabs>
          <w:tab w:val="left" w:pos="993"/>
        </w:tabs>
        <w:ind w:left="0"/>
        <w:jc w:val="both"/>
        <w:rPr>
          <w:rFonts w:eastAsia="Batang"/>
          <w:color w:val="000000"/>
          <w:szCs w:val="24"/>
        </w:rPr>
      </w:pP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где:</w:t>
      </w:r>
    </w:p>
    <w:p w:rsidR="008A6D7D" w:rsidRPr="00B602F2" w:rsidRDefault="008A6D7D" w:rsidP="0072342E">
      <w:pPr>
        <w:pStyle w:val="11"/>
        <w:tabs>
          <w:tab w:val="left" w:pos="993"/>
        </w:tabs>
        <w:ind w:left="0"/>
        <w:jc w:val="both"/>
        <w:rPr>
          <w:rFonts w:eastAsia="Batang"/>
          <w:color w:val="000000"/>
          <w:szCs w:val="24"/>
        </w:rPr>
      </w:pPr>
      <w:r w:rsidRPr="00207827">
        <w:rPr>
          <w:rFonts w:eastAsia="Batang"/>
          <w:color w:val="000000"/>
          <w:szCs w:val="24"/>
        </w:rPr>
        <w:t>k – порядковый номер каждого начисления резерва в о</w:t>
      </w:r>
      <w:r w:rsidRPr="00B602F2">
        <w:rPr>
          <w:rFonts w:eastAsia="Batang"/>
          <w:color w:val="000000"/>
          <w:szCs w:val="24"/>
        </w:rPr>
        <w:t>тчетном году, принимающий значения от 1 до i. k=i – порядковый номер последнего (текущего) начисления резерва;</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79" w:dyaOrig="360" w14:anchorId="02586F6D">
          <v:shape id="_x0000_i1042" type="#_x0000_t75" style="width:14.25pt;height:19.5pt" o:ole="">
            <v:imagedata r:id="rId41" o:title=""/>
          </v:shape>
          <o:OLEObject Type="Embed" ProgID="Equation.3" ShapeID="_x0000_i1042" DrawAspect="Content" ObjectID="_1711544133" r:id="rId42"/>
        </w:object>
      </w:r>
      <w:r w:rsidRPr="00207827">
        <w:rPr>
          <w:rFonts w:eastAsia="Batang"/>
          <w:color w:val="000000"/>
          <w:szCs w:val="24"/>
        </w:rPr>
        <w:t xml:space="preserve">- сумма каждого произведенного в текущем отчетном году начисления резерва;     </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60" w:dyaOrig="360" w14:anchorId="15B76272">
          <v:shape id="_x0000_i1043" type="#_x0000_t75" style="width:12pt;height:19.5pt" o:ole="">
            <v:imagedata r:id="rId43" o:title=""/>
          </v:shape>
          <o:OLEObject Type="Embed" ProgID="Equation.3" ShapeID="_x0000_i1043" DrawAspect="Content" ObjectID="_1711544134" r:id="rId44"/>
        </w:object>
      </w:r>
      <w:r w:rsidRPr="00207827">
        <w:rPr>
          <w:rFonts w:eastAsia="Batang"/>
          <w:color w:val="000000"/>
          <w:szCs w:val="24"/>
        </w:rPr>
        <w:t>- сумма очередного (текущего) начисления резерва в текущем отчетном году;</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60" w:dyaOrig="260" w14:anchorId="37486B96">
          <v:shape id="_x0000_i1044" type="#_x0000_t75" style="width:12pt;height:12pt" o:ole="">
            <v:imagedata r:id="rId13" o:title=""/>
          </v:shape>
          <o:OLEObject Type="Embed" ProgID="Equation.3" ShapeID="_x0000_i1044" DrawAspect="Content" ObjectID="_1711544135" r:id="rId45"/>
        </w:object>
      </w:r>
      <w:r w:rsidRPr="00207827">
        <w:rPr>
          <w:rFonts w:eastAsia="Batang"/>
          <w:color w:val="000000"/>
          <w:szCs w:val="24"/>
        </w:rPr>
        <w:t xml:space="preserve"> - количество рабочих дней в текущем календарном году;</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60" w:dyaOrig="360" w14:anchorId="70541E80">
          <v:shape id="_x0000_i1045" type="#_x0000_t75" style="width:12pt;height:19.5pt" o:ole="">
            <v:imagedata r:id="rId46" o:title=""/>
          </v:shape>
          <o:OLEObject Type="Embed" ProgID="Equation.3" ShapeID="_x0000_i1045" DrawAspect="Content" ObjectID="_1711544136" r:id="rId47"/>
        </w:object>
      </w:r>
      <w:r w:rsidRPr="00207827">
        <w:rPr>
          <w:rFonts w:eastAsia="Batang"/>
          <w:color w:val="000000"/>
          <w:szCs w:val="24"/>
        </w:rPr>
        <w:t xml:space="preserve">- количество рабочих дней периода, определенного с начала текущего отчетного года до (включая) даты начисления резерва </w:t>
      </w:r>
      <w:r w:rsidRPr="00207827">
        <w:rPr>
          <w:rFonts w:eastAsia="Batang"/>
          <w:color w:val="000000"/>
          <w:szCs w:val="24"/>
        </w:rPr>
        <w:object w:dxaOrig="260" w:dyaOrig="360" w14:anchorId="6622F980">
          <v:shape id="_x0000_i1046" type="#_x0000_t75" style="width:12pt;height:19.5pt" o:ole="">
            <v:imagedata r:id="rId43" o:title=""/>
          </v:shape>
          <o:OLEObject Type="Embed" ProgID="Equation.3" ShapeID="_x0000_i1046" DrawAspect="Content" ObjectID="_1711544137" r:id="rId48"/>
        </w:object>
      </w:r>
      <w:r w:rsidRPr="00207827">
        <w:rPr>
          <w:rFonts w:eastAsia="Batang"/>
          <w:color w:val="000000"/>
          <w:szCs w:val="24"/>
        </w:rPr>
        <w:t xml:space="preserve">; </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 xml:space="preserve">t – порядковый номер рабочего дня, принадлежащего периоду, за который определено  </w:t>
      </w:r>
      <w:r w:rsidRPr="00207827">
        <w:rPr>
          <w:rFonts w:eastAsia="Batang"/>
          <w:color w:val="000000"/>
          <w:szCs w:val="24"/>
        </w:rPr>
        <w:object w:dxaOrig="260" w:dyaOrig="360" w14:anchorId="66CA9E01">
          <v:shape id="_x0000_i1047" type="#_x0000_t75" style="width:12pt;height:19.5pt" o:ole="">
            <v:imagedata r:id="rId46" o:title=""/>
          </v:shape>
          <o:OLEObject Type="Embed" ProgID="Equation.3" ShapeID="_x0000_i1047" DrawAspect="Content" ObjectID="_1711544138" r:id="rId49"/>
        </w:object>
      </w:r>
      <w:r w:rsidRPr="00207827">
        <w:rPr>
          <w:rFonts w:eastAsia="Batang"/>
          <w:color w:val="000000"/>
          <w:szCs w:val="24"/>
        </w:rPr>
        <w:t xml:space="preserve">, принимающий значения от 1 до d. t=d – порядковый номер рабочего дня начисления резерва </w:t>
      </w:r>
      <w:r w:rsidRPr="00207827">
        <w:rPr>
          <w:rFonts w:eastAsia="Batang"/>
          <w:color w:val="000000"/>
          <w:szCs w:val="24"/>
        </w:rPr>
        <w:object w:dxaOrig="260" w:dyaOrig="360" w14:anchorId="061C8BE5">
          <v:shape id="_x0000_i1048" type="#_x0000_t75" style="width:12pt;height:19.5pt" o:ole="">
            <v:imagedata r:id="rId43" o:title=""/>
          </v:shape>
          <o:OLEObject Type="Embed" ProgID="Equation.3" ShapeID="_x0000_i1048" DrawAspect="Content" ObjectID="_1711544139" r:id="rId50"/>
        </w:object>
      </w:r>
      <w:r w:rsidRPr="00207827">
        <w:rPr>
          <w:rFonts w:eastAsia="Batang"/>
          <w:color w:val="000000"/>
          <w:szCs w:val="24"/>
        </w:rPr>
        <w:t>;</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580" w:dyaOrig="360" w14:anchorId="102F8984">
          <v:shape id="_x0000_i1049" type="#_x0000_t75" style="width:30pt;height:19.5pt" o:ole="">
            <v:imagedata r:id="rId51" o:title=""/>
          </v:shape>
          <o:OLEObject Type="Embed" ProgID="Equation.3" ShapeID="_x0000_i1049" DrawAspect="Content" ObjectID="_1711544140" r:id="rId52"/>
        </w:object>
      </w:r>
      <w:r w:rsidRPr="00207827">
        <w:rPr>
          <w:rFonts w:eastAsia="Batang"/>
          <w:color w:val="000000"/>
          <w:szCs w:val="24"/>
        </w:rPr>
        <w:t>- стоимость чистых активов по состоянию на конец каждого рабочего дня t, за исключением дня d. Если на рабочий день t  СЧА не определена, она принимается равной СЧА за предшествующий дню t рабочий день текущего отчетного года.</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840" w:dyaOrig="380" w14:anchorId="0ABB3EB6">
          <v:shape id="_x0000_i1050" type="#_x0000_t75" style="width:44.25pt;height:16.5pt" o:ole="">
            <v:imagedata r:id="rId53" o:title=""/>
          </v:shape>
          <o:OLEObject Type="Embed" ProgID="Equation.3" ShapeID="_x0000_i1050" DrawAspect="Content" ObjectID="_1711544141" r:id="rId54"/>
        </w:object>
      </w:r>
      <w:r w:rsidRPr="00207827">
        <w:rPr>
          <w:rFonts w:eastAsia="Batang"/>
          <w:color w:val="000000"/>
          <w:szCs w:val="24"/>
        </w:rPr>
        <w:t xml:space="preserve">- расчетная (промежуточная) величина СЧА на дату d, в которой начисляется резерв </w:t>
      </w:r>
      <w:r w:rsidRPr="00207827">
        <w:rPr>
          <w:rFonts w:eastAsia="Batang"/>
          <w:color w:val="000000"/>
          <w:szCs w:val="24"/>
        </w:rPr>
        <w:object w:dxaOrig="260" w:dyaOrig="360" w14:anchorId="4C61709B">
          <v:shape id="_x0000_i1051" type="#_x0000_t75" style="width:12pt;height:19.5pt" o:ole="">
            <v:imagedata r:id="rId43" o:title=""/>
          </v:shape>
          <o:OLEObject Type="Embed" ProgID="Equation.3" ShapeID="_x0000_i1051" DrawAspect="Content" ObjectID="_1711544142" r:id="rId55"/>
        </w:object>
      </w:r>
      <w:r w:rsidRPr="00207827">
        <w:rPr>
          <w:rFonts w:eastAsia="Batang"/>
          <w:color w:val="000000"/>
          <w:szCs w:val="24"/>
        </w:rPr>
        <w:t>, определенная с точностью до 2-х знаков после запятой по формуле:</w:t>
      </w:r>
    </w:p>
    <w:p w:rsidR="008A6D7D" w:rsidRPr="00207827" w:rsidRDefault="008A6D7D" w:rsidP="0072342E">
      <w:pPr>
        <w:pStyle w:val="11"/>
        <w:tabs>
          <w:tab w:val="left" w:pos="993"/>
        </w:tabs>
        <w:ind w:left="0"/>
        <w:jc w:val="both"/>
        <w:rPr>
          <w:rFonts w:eastAsia="Batang"/>
          <w:color w:val="000000"/>
          <w:szCs w:val="24"/>
        </w:rPr>
      </w:pP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7680" w:dyaOrig="2640" w14:anchorId="5129D5C1">
          <v:shape id="_x0000_i1052" type="#_x0000_t75" style="width:380.25pt;height:132pt" o:ole="">
            <v:imagedata r:id="rId56" o:title=""/>
          </v:shape>
          <o:OLEObject Type="Embed" ProgID="Equation.3" ShapeID="_x0000_i1052" DrawAspect="Content" ObjectID="_1711544143" r:id="rId57"/>
        </w:object>
      </w:r>
      <w:r w:rsidRPr="00207827">
        <w:rPr>
          <w:rFonts w:eastAsia="Batang"/>
          <w:color w:val="000000"/>
          <w:szCs w:val="24"/>
        </w:rPr>
        <w:t>;</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999" w:dyaOrig="360" w14:anchorId="4CFA3916">
          <v:shape id="_x0000_i1053" type="#_x0000_t75" style="width:50.25pt;height:19.5pt" o:ole="">
            <v:imagedata r:id="rId58" o:title=""/>
          </v:shape>
          <o:OLEObject Type="Embed" ProgID="Equation.3" ShapeID="_x0000_i1053" DrawAspect="Content" ObjectID="_1711544144" r:id="rId59"/>
        </w:object>
      </w:r>
      <w:r w:rsidRPr="00207827">
        <w:rPr>
          <w:rFonts w:eastAsia="Batang"/>
          <w:color w:val="000000"/>
          <w:szCs w:val="24"/>
        </w:rPr>
        <w:t xml:space="preserve">- расчетная величина активов, включая дебиторскую задолженность на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w:t>
      </w:r>
      <w:r w:rsidRPr="00207827">
        <w:rPr>
          <w:rFonts w:eastAsia="Batang"/>
          <w:color w:val="000000"/>
          <w:szCs w:val="24"/>
        </w:rPr>
        <w:lastRenderedPageBreak/>
        <w:t xml:space="preserve">управляющей компанией из ПИФ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520" w:dyaOrig="360" w14:anchorId="366CD104">
          <v:shape id="_x0000_i1054" type="#_x0000_t75" style="width:24pt;height:19.5pt" o:ole="">
            <v:imagedata r:id="rId60" o:title=""/>
          </v:shape>
          <o:OLEObject Type="Embed" ProgID="Equation.3" ShapeID="_x0000_i1054" DrawAspect="Content" ObjectID="_1711544145" r:id="rId61"/>
        </w:object>
      </w:r>
      <w:r w:rsidRPr="00207827">
        <w:rPr>
          <w:rFonts w:eastAsia="Batang"/>
          <w:color w:val="000000"/>
          <w:szCs w:val="24"/>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–рабочий день, предшествующий дате d. </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600" w:dyaOrig="680" w14:anchorId="079B5FFF">
          <v:shape id="_x0000_i1055" type="#_x0000_t75" style="width:30pt;height:33pt" o:ole="">
            <v:imagedata r:id="rId62" o:title=""/>
          </v:shape>
          <o:OLEObject Type="Embed" ProgID="Equation.3" ShapeID="_x0000_i1055" DrawAspect="Content" ObjectID="_1711544146" r:id="rId63"/>
        </w:object>
      </w:r>
      <w:r w:rsidRPr="00207827">
        <w:rPr>
          <w:rFonts w:eastAsia="Batang"/>
          <w:color w:val="000000"/>
          <w:szCs w:val="24"/>
        </w:rPr>
        <w:t>- общая сумма резервов на выплату вознаграждения, начисленных с начала года до даты d.</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00" w:dyaOrig="220" w14:anchorId="6EBE6F6F">
          <v:shape id="_x0000_i1056" type="#_x0000_t75" style="width:9pt;height:9pt" o:ole="">
            <v:imagedata r:id="rId25" o:title=""/>
          </v:shape>
          <o:OLEObject Type="Embed" ProgID="Equation.3" ShapeID="_x0000_i1056" DrawAspect="Content" ObjectID="_1711544147" r:id="rId64"/>
        </w:object>
      </w:r>
      <w:r w:rsidRPr="00207827">
        <w:rPr>
          <w:rFonts w:eastAsia="Batang"/>
          <w:color w:val="000000"/>
          <w:szCs w:val="24"/>
        </w:rPr>
        <w:t>- процентная ставка, соответствующая:</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460" w:dyaOrig="360" w14:anchorId="1AC5DF33">
          <v:shape id="_x0000_i1057" type="#_x0000_t75" style="width:24pt;height:20.25pt" o:ole="">
            <v:imagedata r:id="rId27" o:title=""/>
          </v:shape>
          <o:OLEObject Type="Embed" ProgID="Equation.3" ShapeID="_x0000_i1057" DrawAspect="Content" ObjectID="_1711544148" r:id="rId65"/>
        </w:object>
      </w:r>
      <w:r w:rsidRPr="00207827">
        <w:rPr>
          <w:rFonts w:eastAsia="Batang"/>
          <w:color w:val="000000"/>
          <w:szCs w:val="24"/>
        </w:rPr>
        <w:t xml:space="preserve"> -  размер вознаграждения управляющей компании относительно СГСЧА, установленный правилами ДУ ПИФ (в долях), действующий в течение периода </w:t>
      </w:r>
      <w:r w:rsidRPr="00207827">
        <w:rPr>
          <w:rFonts w:eastAsia="Batang"/>
          <w:color w:val="000000"/>
          <w:szCs w:val="24"/>
        </w:rPr>
        <w:object w:dxaOrig="260" w:dyaOrig="360" w14:anchorId="34107454">
          <v:shape id="_x0000_i1058" type="#_x0000_t75" style="width:12pt;height:19.5pt" o:ole="">
            <v:imagedata r:id="rId46" o:title=""/>
          </v:shape>
          <o:OLEObject Type="Embed" ProgID="Equation.3" ShapeID="_x0000_i1058" DrawAspect="Content" ObjectID="_1711544149" r:id="rId66"/>
        </w:object>
      </w:r>
      <w:r w:rsidRPr="00207827">
        <w:rPr>
          <w:rFonts w:eastAsia="Batang"/>
          <w:color w:val="000000"/>
          <w:szCs w:val="24"/>
        </w:rPr>
        <w:t>;</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420" w:dyaOrig="380" w14:anchorId="764B9B52">
          <v:shape id="_x0000_i1059" type="#_x0000_t75" style="width:24pt;height:24pt" o:ole="">
            <v:imagedata r:id="rId29" o:title=""/>
          </v:shape>
          <o:OLEObject Type="Embed" ProgID="Equation.3" ShapeID="_x0000_i1059" DrawAspect="Content" ObjectID="_1711544150" r:id="rId67"/>
        </w:object>
      </w:r>
      <w:r w:rsidRPr="00207827">
        <w:rPr>
          <w:rFonts w:eastAsia="Batang"/>
          <w:color w:val="000000"/>
          <w:szCs w:val="24"/>
        </w:rPr>
        <w:t xml:space="preserve"> - совокупный размер вознаграждений специализированному депозитарию, аудиторской организации, оценщику фонда, и лицу, осуществляющему ведение реестра владельцев инвестиционных паев ПИФ, относительно СГСЧА, установленный правилами ДУ </w:t>
      </w:r>
      <w:r w:rsidR="008705DE">
        <w:rPr>
          <w:rFonts w:eastAsia="Batang"/>
          <w:color w:val="000000"/>
          <w:szCs w:val="24"/>
        </w:rPr>
        <w:t>Фонда</w:t>
      </w:r>
      <w:r w:rsidR="008705DE" w:rsidRPr="00207827">
        <w:rPr>
          <w:rFonts w:eastAsia="Batang"/>
          <w:color w:val="000000"/>
          <w:szCs w:val="24"/>
        </w:rPr>
        <w:t xml:space="preserve"> </w:t>
      </w:r>
      <w:r w:rsidRPr="00207827">
        <w:rPr>
          <w:rFonts w:eastAsia="Batang"/>
          <w:color w:val="000000"/>
          <w:szCs w:val="24"/>
        </w:rPr>
        <w:t xml:space="preserve">(в долях), действующий в течение периода </w:t>
      </w:r>
      <w:r w:rsidRPr="00207827">
        <w:rPr>
          <w:rFonts w:eastAsia="Batang"/>
          <w:color w:val="000000"/>
          <w:szCs w:val="24"/>
        </w:rPr>
        <w:object w:dxaOrig="260" w:dyaOrig="360" w14:anchorId="4D928CB4">
          <v:shape id="_x0000_i1060" type="#_x0000_t75" style="width:12pt;height:19.5pt" o:ole="">
            <v:imagedata r:id="rId46" o:title=""/>
          </v:shape>
          <o:OLEObject Type="Embed" ProgID="Equation.3" ShapeID="_x0000_i1060" DrawAspect="Content" ObjectID="_1711544151" r:id="rId68"/>
        </w:object>
      </w:r>
      <w:r w:rsidRPr="00207827">
        <w:rPr>
          <w:rFonts w:eastAsia="Batang"/>
          <w:color w:val="000000"/>
          <w:szCs w:val="24"/>
        </w:rPr>
        <w:t>;</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N – кол-во ставок, действовавших в отчетному году;</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79" w:dyaOrig="360" w14:anchorId="0A2CAF3C">
          <v:shape id="_x0000_i1061" type="#_x0000_t75" style="width:14.25pt;height:19.5pt" o:ole="">
            <v:imagedata r:id="rId31" o:title=""/>
          </v:shape>
          <o:OLEObject Type="Embed" ProgID="Equation.3" ShapeID="_x0000_i1061" DrawAspect="Content" ObjectID="_1711544152" r:id="rId69"/>
        </w:object>
      </w:r>
      <w:r w:rsidRPr="00207827">
        <w:rPr>
          <w:rFonts w:eastAsia="Batang"/>
          <w:color w:val="000000"/>
          <w:szCs w:val="24"/>
        </w:rPr>
        <w:t xml:space="preserve">- каждая процентная ставка, действовавшая в течение периода </w:t>
      </w:r>
      <w:r w:rsidRPr="00207827">
        <w:rPr>
          <w:rFonts w:eastAsia="Batang"/>
          <w:color w:val="000000"/>
          <w:szCs w:val="24"/>
        </w:rPr>
        <w:object w:dxaOrig="260" w:dyaOrig="360" w14:anchorId="6F4B3C1A">
          <v:shape id="_x0000_i1062" type="#_x0000_t75" style="width:12pt;height:19.5pt" o:ole="">
            <v:imagedata r:id="rId46" o:title=""/>
          </v:shape>
          <o:OLEObject Type="Embed" ProgID="Equation.3" ShapeID="_x0000_i1062" DrawAspect="Content" ObjectID="_1711544153" r:id="rId70"/>
        </w:object>
      </w:r>
      <w:r w:rsidRPr="00207827">
        <w:rPr>
          <w:rFonts w:eastAsia="Batang"/>
          <w:color w:val="000000"/>
          <w:szCs w:val="24"/>
        </w:rPr>
        <w:t>;</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300" w:dyaOrig="360" w14:anchorId="344DB133">
          <v:shape id="_x0000_i1063" type="#_x0000_t75" style="width:16.5pt;height:19.5pt" o:ole="">
            <v:imagedata r:id="rId71" o:title=""/>
          </v:shape>
          <o:OLEObject Type="Embed" ProgID="Equation.3" ShapeID="_x0000_i1063" DrawAspect="Content" ObjectID="_1711544154" r:id="rId72"/>
        </w:object>
      </w:r>
      <w:r w:rsidRPr="00207827">
        <w:rPr>
          <w:rFonts w:eastAsia="Batang"/>
          <w:color w:val="000000"/>
          <w:szCs w:val="24"/>
        </w:rPr>
        <w:t xml:space="preserve">- количество рабочих дней периода, в котором действовала ставка </w:t>
      </w:r>
      <w:r w:rsidRPr="00207827">
        <w:rPr>
          <w:rFonts w:eastAsia="Batang"/>
          <w:color w:val="000000"/>
          <w:szCs w:val="24"/>
        </w:rPr>
        <w:object w:dxaOrig="279" w:dyaOrig="360" w14:anchorId="2393BFD4">
          <v:shape id="_x0000_i1064" type="#_x0000_t75" style="width:14.25pt;height:19.5pt" o:ole="">
            <v:imagedata r:id="rId31" o:title=""/>
          </v:shape>
          <o:OLEObject Type="Embed" ProgID="Equation.3" ShapeID="_x0000_i1064" DrawAspect="Content" ObjectID="_1711544155" r:id="rId73"/>
        </w:object>
      </w:r>
      <w:r w:rsidRPr="00207827">
        <w:rPr>
          <w:rFonts w:eastAsia="Batang"/>
          <w:color w:val="000000"/>
          <w:szCs w:val="24"/>
        </w:rPr>
        <w:t xml:space="preserve">, принадлежащее периоду </w:t>
      </w:r>
      <w:r w:rsidRPr="00207827">
        <w:rPr>
          <w:rFonts w:eastAsia="Batang"/>
          <w:color w:val="000000"/>
          <w:szCs w:val="24"/>
        </w:rPr>
        <w:object w:dxaOrig="260" w:dyaOrig="360" w14:anchorId="7632FABC">
          <v:shape id="_x0000_i1065" type="#_x0000_t75" style="width:12pt;height:19.5pt" o:ole="">
            <v:imagedata r:id="rId46" o:title=""/>
          </v:shape>
          <o:OLEObject Type="Embed" ProgID="Equation.3" ShapeID="_x0000_i1065" DrawAspect="Content" ObjectID="_1711544156" r:id="rId74"/>
        </w:object>
      </w:r>
      <w:r w:rsidRPr="00207827">
        <w:rPr>
          <w:rFonts w:eastAsia="Batang"/>
          <w:color w:val="000000"/>
          <w:szCs w:val="24"/>
        </w:rPr>
        <w:t xml:space="preserve">, где </w:t>
      </w:r>
      <w:r w:rsidRPr="00207827">
        <w:rPr>
          <w:rFonts w:eastAsia="Batang"/>
          <w:color w:val="000000"/>
          <w:szCs w:val="24"/>
        </w:rPr>
        <w:object w:dxaOrig="1040" w:dyaOrig="680" w14:anchorId="1CC9EC85">
          <v:shape id="_x0000_i1066" type="#_x0000_t75" style="width:51.75pt;height:33pt" o:ole="">
            <v:imagedata r:id="rId75" o:title=""/>
          </v:shape>
          <o:OLEObject Type="Embed" ProgID="Equation.3" ShapeID="_x0000_i1066" DrawAspect="Content" ObjectID="_1711544157" r:id="rId76"/>
        </w:object>
      </w:r>
      <w:r w:rsidRPr="00207827">
        <w:rPr>
          <w:rFonts w:eastAsia="Batang"/>
          <w:color w:val="000000"/>
          <w:szCs w:val="24"/>
        </w:rPr>
        <w:t>.</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 xml:space="preserve">Значения </w:t>
      </w:r>
      <m:oMath>
        <m:f>
          <m:fPr>
            <m:ctrlPr>
              <w:rPr>
                <w:rFonts w:ascii="Cambria Math" w:eastAsia="Batang" w:hAnsi="Cambria Math"/>
                <w:color w:val="000000"/>
                <w:szCs w:val="24"/>
              </w:rPr>
            </m:ctrlPr>
          </m:fPr>
          <m:num>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d>
                  <m:dPr>
                    <m:ctrlPr>
                      <w:rPr>
                        <w:rFonts w:ascii="Cambria Math" w:eastAsia="Batang" w:hAnsi="Cambria Math"/>
                        <w:color w:val="000000"/>
                        <w:szCs w:val="24"/>
                      </w:rPr>
                    </m:ctrlPr>
                  </m:dPr>
                  <m:e>
                    <m:sSub>
                      <m:sSubPr>
                        <m:ctrlPr>
                          <w:rPr>
                            <w:rFonts w:ascii="Cambria Math" w:eastAsia="Batang" w:hAnsi="Cambria Math"/>
                            <w:color w:val="000000"/>
                            <w:szCs w:val="24"/>
                          </w:rPr>
                        </m:ctrlPr>
                      </m:sSubPr>
                      <m:e>
                        <m:r>
                          <m:rPr>
                            <m:sty m:val="p"/>
                          </m:rPr>
                          <w:rPr>
                            <w:rFonts w:ascii="Cambria Math" w:eastAsia="Batang" w:hAnsi="Cambria Math"/>
                            <w:color w:val="000000"/>
                            <w:szCs w:val="24"/>
                          </w:rPr>
                          <m:t>x</m:t>
                        </m:r>
                      </m:e>
                      <m:sub>
                        <m:r>
                          <m:rPr>
                            <m:sty m:val="p"/>
                          </m:rPr>
                          <w:rPr>
                            <w:rFonts w:ascii="Cambria Math" w:eastAsia="Batang" w:hAnsi="Cambria Math"/>
                            <w:color w:val="000000"/>
                            <w:szCs w:val="24"/>
                          </w:rPr>
                          <m:t>n</m:t>
                        </m:r>
                      </m:sub>
                    </m:sSub>
                    <m:sSub>
                      <m:sSubPr>
                        <m:ctrlPr>
                          <w:rPr>
                            <w:rFonts w:ascii="Cambria Math" w:eastAsia="Batang" w:hAnsi="Cambria Math"/>
                            <w:color w:val="000000"/>
                            <w:szCs w:val="24"/>
                          </w:rPr>
                        </m:ctrlPr>
                      </m:sSubPr>
                      <m:e>
                        <m:r>
                          <m:rPr>
                            <m:sty m:val="p"/>
                          </m:rPr>
                          <w:rPr>
                            <w:rFonts w:ascii="Cambria Math" w:eastAsia="Batang" w:hAnsi="Cambria Math"/>
                            <w:color w:val="000000"/>
                            <w:szCs w:val="24"/>
                          </w:rPr>
                          <m:t>T</m:t>
                        </m:r>
                      </m:e>
                      <m:sub>
                        <m:r>
                          <m:rPr>
                            <m:sty m:val="p"/>
                          </m:rPr>
                          <w:rPr>
                            <w:rFonts w:ascii="Cambria Math" w:eastAsia="Batang" w:hAnsi="Cambria Math"/>
                            <w:color w:val="000000"/>
                            <w:szCs w:val="24"/>
                          </w:rPr>
                          <m:t>n</m:t>
                        </m:r>
                      </m:sub>
                    </m:sSub>
                  </m:e>
                </m:d>
              </m:e>
            </m:nary>
          </m:num>
          <m:den>
            <m:sSub>
              <m:sSubPr>
                <m:ctrlPr>
                  <w:rPr>
                    <w:rFonts w:ascii="Cambria Math" w:eastAsia="Batang" w:hAnsi="Cambria Math"/>
                    <w:color w:val="000000"/>
                    <w:szCs w:val="24"/>
                  </w:rPr>
                </m:ctrlPr>
              </m:sSubPr>
              <m:e>
                <m:r>
                  <m:rPr>
                    <m:sty m:val="p"/>
                  </m:rPr>
                  <w:rPr>
                    <w:rFonts w:ascii="Cambria Math" w:eastAsia="Batang" w:hAnsi="Cambria Math"/>
                    <w:color w:val="000000"/>
                    <w:szCs w:val="24"/>
                  </w:rPr>
                  <m:t>T</m:t>
                </m:r>
              </m:e>
              <m:sub>
                <m:r>
                  <m:rPr>
                    <m:sty m:val="p"/>
                  </m:rPr>
                  <w:rPr>
                    <w:rFonts w:ascii="Cambria Math" w:eastAsia="Batang" w:hAnsi="Cambria Math"/>
                    <w:color w:val="000000"/>
                    <w:szCs w:val="24"/>
                  </w:rPr>
                  <m:t>i</m:t>
                </m:r>
              </m:sub>
            </m:sSub>
          </m:den>
        </m:f>
      </m:oMath>
      <w:r w:rsidRPr="00207827">
        <w:rPr>
          <w:rFonts w:eastAsia="Batang"/>
          <w:color w:val="000000"/>
          <w:szCs w:val="24"/>
        </w:rPr>
        <w:t xml:space="preserve">; </w:t>
      </w:r>
      <m:oMath>
        <m:r>
          <m:rPr>
            <m:sty m:val="p"/>
          </m:rPr>
          <w:rPr>
            <w:rFonts w:ascii="Cambria Math" w:eastAsia="Batang" w:hAnsi="Cambria Math"/>
            <w:color w:val="000000"/>
            <w:szCs w:val="24"/>
          </w:rPr>
          <w:object w:dxaOrig="2697" w:dyaOrig="1300" w14:anchorId="0983654A">
            <v:shape id="_x0000_i1067" type="#_x0000_t75" style="width:133.5pt;height:66.75pt" o:ole="">
              <v:imagedata r:id="rId77" o:title=""/>
            </v:shape>
            <o:OLEObject Type="Embed" ProgID="Equation.3" ShapeID="_x0000_i1067" DrawAspect="Content" ObjectID="_1711544158" r:id="rId78"/>
          </w:object>
        </m:r>
        <m:r>
          <m:rPr>
            <m:sty m:val="p"/>
          </m:rPr>
          <w:rPr>
            <w:rFonts w:ascii="Cambria Math" w:eastAsia="Batang" w:hAnsi="Cambria Math"/>
            <w:color w:val="000000"/>
            <w:szCs w:val="24"/>
          </w:rPr>
          <m:t xml:space="preserve">; </m:t>
        </m:r>
        <m:d>
          <m:dPr>
            <m:ctrlPr>
              <w:rPr>
                <w:rFonts w:ascii="Cambria Math" w:eastAsia="Batang" w:hAnsi="Cambria Math"/>
                <w:color w:val="000000"/>
                <w:szCs w:val="24"/>
              </w:rPr>
            </m:ctrlPr>
          </m:dPr>
          <m:e>
            <m:r>
              <m:rPr>
                <m:sty m:val="p"/>
              </m:rPr>
              <w:rPr>
                <w:rFonts w:ascii="Cambria Math" w:eastAsia="Batang" w:hAnsi="Cambria Math"/>
                <w:color w:val="000000"/>
                <w:szCs w:val="24"/>
              </w:rPr>
              <m:t>1+</m:t>
            </m:r>
            <m:r>
              <m:rPr>
                <m:sty m:val="p"/>
              </m:rPr>
              <w:rPr>
                <w:rFonts w:ascii="Cambria Math" w:eastAsia="Batang" w:hAnsi="Cambria Math"/>
                <w:color w:val="000000"/>
                <w:szCs w:val="24"/>
              </w:rPr>
              <w:object w:dxaOrig="2687" w:dyaOrig="1279">
                <v:shape id="_x0000_i1069" type="#_x0000_t75" style="width:133.5pt;height:63.75pt" o:ole="">
                  <v:imagedata r:id="rId79" o:title=""/>
                </v:shape>
                <o:OLEObject Type="Embed" ProgID="Equation.3" ShapeID="_x0000_i1069" DrawAspect="Content" ObjectID="_1711544159" r:id="rId80"/>
              </w:object>
            </m:r>
          </m:e>
        </m:d>
      </m:oMath>
      <w:r w:rsidRPr="00207827">
        <w:rPr>
          <w:rFonts w:eastAsia="Batang"/>
          <w:color w:val="000000"/>
          <w:szCs w:val="24"/>
        </w:rPr>
        <w:t xml:space="preserve">               не округляются.</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ab/>
      </w:r>
      <w:r w:rsidRPr="00207827">
        <w:rPr>
          <w:rFonts w:eastAsia="Batang"/>
          <w:color w:val="000000"/>
          <w:szCs w:val="24"/>
        </w:rPr>
        <w:tab/>
        <w:t xml:space="preserve">Округление при расчете </w:t>
      </w:r>
      <w:r w:rsidRPr="00207827">
        <w:rPr>
          <w:rFonts w:eastAsia="Batang"/>
          <w:color w:val="000000"/>
          <w:szCs w:val="24"/>
        </w:rPr>
        <w:object w:dxaOrig="260" w:dyaOrig="360" w14:anchorId="4F2E6D54">
          <v:shape id="_x0000_i1070" type="#_x0000_t75" style="width:12pt;height:19.5pt" o:ole="">
            <v:imagedata r:id="rId43" o:title=""/>
          </v:shape>
          <o:OLEObject Type="Embed" ProgID="Equation.3" ShapeID="_x0000_i1070" DrawAspect="Content" ObjectID="_1711544160" r:id="rId81"/>
        </w:object>
      </w:r>
      <w:r w:rsidRPr="00207827">
        <w:rPr>
          <w:rFonts w:eastAsia="Batang"/>
          <w:color w:val="000000"/>
          <w:szCs w:val="24"/>
        </w:rPr>
        <w:t xml:space="preserve"> и </w:t>
      </w:r>
      <w:r w:rsidRPr="00207827">
        <w:rPr>
          <w:rFonts w:eastAsia="Batang"/>
          <w:color w:val="000000"/>
          <w:szCs w:val="24"/>
        </w:rPr>
        <w:object w:dxaOrig="840" w:dyaOrig="380" w14:anchorId="4324FCD7">
          <v:shape id="_x0000_i1071" type="#_x0000_t75" style="width:44.25pt;height:16.5pt" o:ole="">
            <v:imagedata r:id="rId53" o:title=""/>
          </v:shape>
          <o:OLEObject Type="Embed" ProgID="Equation.3" ShapeID="_x0000_i1071" DrawAspect="Content" ObjectID="_1711544161" r:id="rId82"/>
        </w:object>
      </w:r>
      <w:r w:rsidRPr="00207827">
        <w:rPr>
          <w:rFonts w:eastAsia="Batang"/>
          <w:color w:val="000000"/>
          <w:szCs w:val="24"/>
        </w:rPr>
        <w:t>производится на каждом действии до 2-х знаков после запятой.</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специализированному депозитарию, аудиторской организации, оценщику, и лицу, осуществляющему ведение реестра владельцев инвестиционных паев.</w:t>
      </w:r>
    </w:p>
    <w:p w:rsidR="008A6D7D" w:rsidRPr="00B602F2" w:rsidRDefault="008A6D7D" w:rsidP="0072342E">
      <w:pPr>
        <w:pStyle w:val="11"/>
        <w:tabs>
          <w:tab w:val="left" w:pos="993"/>
        </w:tabs>
        <w:ind w:left="0"/>
        <w:jc w:val="both"/>
        <w:rPr>
          <w:rFonts w:eastAsia="Batang"/>
          <w:color w:val="000000"/>
          <w:szCs w:val="24"/>
        </w:rPr>
      </w:pPr>
      <w:r w:rsidRPr="00207827">
        <w:rPr>
          <w:rFonts w:eastAsia="Batang"/>
          <w:color w:val="000000"/>
          <w:szCs w:val="24"/>
        </w:rPr>
        <w:t>Не использованный в течение отчетного года резерв на выплату вознаграждения подлежит восстановлению по оконча</w:t>
      </w:r>
      <w:r w:rsidRPr="00B602F2">
        <w:rPr>
          <w:rFonts w:eastAsia="Batang"/>
          <w:color w:val="000000"/>
          <w:szCs w:val="24"/>
        </w:rPr>
        <w:t>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следующем за отчетным годом.</w:t>
      </w:r>
    </w:p>
    <w:p w:rsidR="0076275F" w:rsidRPr="006C177A" w:rsidRDefault="009C7BDD" w:rsidP="0072342E">
      <w:pPr>
        <w:pStyle w:val="15"/>
      </w:pPr>
      <w:bookmarkStart w:id="11" w:name="_Toc66447213"/>
      <w:bookmarkStart w:id="12" w:name="_Toc74043293"/>
      <w:r w:rsidRPr="006C177A">
        <w:rPr>
          <w:rStyle w:val="16"/>
          <w:b/>
        </w:rPr>
        <w:t>П</w:t>
      </w:r>
      <w:r w:rsidR="00BA6D56" w:rsidRPr="006C177A">
        <w:rPr>
          <w:rStyle w:val="16"/>
          <w:b/>
        </w:rPr>
        <w:t xml:space="preserve">орядок урегулирования разногласий между </w:t>
      </w:r>
      <w:r w:rsidR="008F4B61" w:rsidRPr="006C177A">
        <w:rPr>
          <w:rStyle w:val="16"/>
          <w:b/>
        </w:rPr>
        <w:t xml:space="preserve">Управляющей </w:t>
      </w:r>
      <w:r w:rsidR="00BA6D56" w:rsidRPr="006C177A">
        <w:rPr>
          <w:rStyle w:val="16"/>
          <w:b/>
        </w:rPr>
        <w:t>компанией и специализированным депозитарием при определении стоимости чистых активов</w:t>
      </w:r>
      <w:bookmarkEnd w:id="11"/>
      <w:bookmarkEnd w:id="12"/>
      <w:r w:rsidR="00396B1A" w:rsidRPr="006C177A">
        <w:t xml:space="preserve">        </w:t>
      </w:r>
    </w:p>
    <w:p w:rsidR="0076275F" w:rsidRPr="00207827" w:rsidRDefault="0076275F" w:rsidP="0072342E">
      <w:pPr>
        <w:pStyle w:val="11"/>
        <w:tabs>
          <w:tab w:val="left" w:pos="993"/>
        </w:tabs>
        <w:ind w:left="0"/>
        <w:jc w:val="both"/>
        <w:rPr>
          <w:rFonts w:eastAsia="Batang"/>
          <w:color w:val="000000"/>
          <w:szCs w:val="24"/>
        </w:rPr>
      </w:pPr>
      <w:r w:rsidRPr="00207827">
        <w:rPr>
          <w:rFonts w:eastAsia="Batang"/>
          <w:color w:val="000000"/>
          <w:szCs w:val="24"/>
        </w:rPr>
        <w:t xml:space="preserve">            В случае обнаружения расхождений при сверке Справки о СЧА ПИФ Специализированный депозитарий и Управляющая компания ПИФ выясняют причину расхождений и согласовывают возможности их устранения. </w:t>
      </w:r>
    </w:p>
    <w:p w:rsidR="0076275F" w:rsidRPr="00B602F2" w:rsidRDefault="0076275F" w:rsidP="0072342E">
      <w:pPr>
        <w:pStyle w:val="11"/>
        <w:tabs>
          <w:tab w:val="left" w:pos="993"/>
        </w:tabs>
        <w:ind w:left="0"/>
        <w:jc w:val="both"/>
        <w:rPr>
          <w:rFonts w:eastAsia="Batang"/>
          <w:color w:val="000000"/>
          <w:szCs w:val="24"/>
        </w:rPr>
      </w:pPr>
      <w:r w:rsidRPr="00207827">
        <w:rPr>
          <w:rFonts w:eastAsia="Batang"/>
          <w:color w:val="000000"/>
          <w:szCs w:val="24"/>
        </w:rPr>
        <w:t xml:space="preserve">В случае если расхождения не были устранены до истечения предельного срока предоставления отчетности, факт обнаружения расхождений фиксируется в Протоколе расхождений результатов сверки СЧА. </w:t>
      </w:r>
      <w:r w:rsidRPr="00B602F2">
        <w:rPr>
          <w:rFonts w:eastAsia="Batang"/>
          <w:color w:val="000000"/>
          <w:szCs w:val="24"/>
        </w:rPr>
        <w:t xml:space="preserve">Факт последующего устранения расхождений подтверждается путем заверения справки о СЧА Специализированным депозитарием. </w:t>
      </w:r>
    </w:p>
    <w:p w:rsidR="0076275F" w:rsidRPr="00B602F2" w:rsidRDefault="0076275F" w:rsidP="0072342E">
      <w:pPr>
        <w:pStyle w:val="11"/>
        <w:tabs>
          <w:tab w:val="left" w:pos="993"/>
        </w:tabs>
        <w:ind w:left="0"/>
        <w:jc w:val="both"/>
        <w:rPr>
          <w:rFonts w:eastAsia="Batang"/>
          <w:color w:val="000000"/>
          <w:szCs w:val="24"/>
        </w:rPr>
      </w:pPr>
      <w:r w:rsidRPr="00B602F2">
        <w:rPr>
          <w:rFonts w:eastAsia="Batang"/>
          <w:color w:val="000000"/>
          <w:szCs w:val="24"/>
        </w:rPr>
        <w:t xml:space="preserve">             В случаях выявления ошибки в расчете СЧА и расчетной стоимости одного инвестиционного пая, приводящей к отклонению использованной в расчете стоимости актива (обязательства) в размере 0,1% и более корректной СЧА, и/или отклонение СЧА на этот момент расчета составляет 0,1% и более корректной СЧА, а так 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Специализированный депозитарий и Управляющая компания производят пересчет СЧА и  расчетной стоимости инвестиционного пая.  </w:t>
      </w:r>
      <w:r w:rsidR="008705DE">
        <w:rPr>
          <w:rFonts w:eastAsia="Batang"/>
          <w:color w:val="000000"/>
          <w:szCs w:val="24"/>
        </w:rPr>
        <w:t>В случае если указанный пересчет привел к нарушение прав и интересов владельцев инвестиционных паев, у</w:t>
      </w:r>
      <w:r w:rsidR="008705DE" w:rsidRPr="00B602F2">
        <w:rPr>
          <w:rFonts w:eastAsia="Batang"/>
          <w:color w:val="000000"/>
          <w:szCs w:val="24"/>
        </w:rPr>
        <w:t xml:space="preserve">правляющая </w:t>
      </w:r>
      <w:r w:rsidRPr="00B602F2">
        <w:rPr>
          <w:rFonts w:eastAsia="Batang"/>
          <w:color w:val="000000"/>
          <w:szCs w:val="24"/>
        </w:rPr>
        <w:t>компания осуществляет возмещение ущерба владельцам инвестиционных паев в соответствии с нормативными правовыми актами. Все исправления вносятся в регистры учета текущим рабочим днём.</w:t>
      </w:r>
    </w:p>
    <w:p w:rsidR="0076275F" w:rsidRPr="00B602F2" w:rsidRDefault="0076275F" w:rsidP="0072342E">
      <w:pPr>
        <w:pStyle w:val="11"/>
        <w:tabs>
          <w:tab w:val="left" w:pos="993"/>
        </w:tabs>
        <w:ind w:left="0"/>
        <w:jc w:val="both"/>
        <w:rPr>
          <w:rFonts w:eastAsia="Batang"/>
          <w:color w:val="000000"/>
          <w:szCs w:val="24"/>
        </w:rPr>
      </w:pPr>
      <w:r w:rsidRPr="00B602F2">
        <w:rPr>
          <w:rFonts w:eastAsia="Batang"/>
          <w:color w:val="000000"/>
          <w:szCs w:val="24"/>
        </w:rPr>
        <w:t xml:space="preserve">Специализированный депозитарий и Управляющая компания составляют Акт о выявленном отклонении и факте его устранения. </w:t>
      </w:r>
    </w:p>
    <w:p w:rsidR="00DA286F" w:rsidRDefault="0076275F" w:rsidP="0072342E">
      <w:pPr>
        <w:pStyle w:val="11"/>
        <w:tabs>
          <w:tab w:val="left" w:pos="993"/>
        </w:tabs>
        <w:ind w:left="0"/>
        <w:jc w:val="both"/>
        <w:rPr>
          <w:rFonts w:eastAsia="Batang"/>
          <w:color w:val="000000"/>
          <w:szCs w:val="24"/>
        </w:rPr>
      </w:pPr>
      <w:r w:rsidRPr="00B602F2">
        <w:rPr>
          <w:rFonts w:eastAsia="Batang"/>
          <w:color w:val="000000"/>
          <w:szCs w:val="24"/>
        </w:rPr>
        <w:t xml:space="preserve">Если выявленное отклонение использованной в расчете стоимости актива (обязательства) составляет менее чем 0,1% корректной СЧА, и отклонение СЧА на этот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 Управляющая компания и Специализированный депозитарий обязаны принять меры для предотвращения его повторения. </w:t>
      </w:r>
      <w:r w:rsidR="00600ABA">
        <w:rPr>
          <w:rFonts w:eastAsia="Batang"/>
          <w:color w:val="000000"/>
          <w:szCs w:val="24"/>
        </w:rPr>
        <w:t xml:space="preserve">  </w:t>
      </w:r>
    </w:p>
    <w:p w:rsidR="00DA286F" w:rsidRPr="007270C4" w:rsidRDefault="00DA286F" w:rsidP="0072342E">
      <w:pPr>
        <w:pStyle w:val="15"/>
      </w:pPr>
      <w:bookmarkStart w:id="13" w:name="_Toc74043294"/>
      <w:r w:rsidRPr="00DA286F">
        <w:rPr>
          <w:rStyle w:val="16"/>
          <w:b/>
        </w:rPr>
        <w:t xml:space="preserve">Порядок определения </w:t>
      </w:r>
      <w:r w:rsidR="004549A8">
        <w:rPr>
          <w:rStyle w:val="16"/>
          <w:b/>
        </w:rPr>
        <w:t xml:space="preserve">  </w:t>
      </w:r>
      <w:r w:rsidRPr="00DA286F">
        <w:rPr>
          <w:rStyle w:val="16"/>
          <w:b/>
        </w:rPr>
        <w:t xml:space="preserve">стоимости </w:t>
      </w:r>
      <w:r w:rsidR="004549A8">
        <w:rPr>
          <w:rStyle w:val="16"/>
          <w:b/>
        </w:rPr>
        <w:t xml:space="preserve"> </w:t>
      </w:r>
      <w:r w:rsidRPr="00DA286F">
        <w:rPr>
          <w:rStyle w:val="16"/>
          <w:b/>
        </w:rPr>
        <w:t>имущества, переданного в оплату инвестиционных паев</w:t>
      </w:r>
      <w:bookmarkEnd w:id="13"/>
    </w:p>
    <w:p w:rsidR="00917256" w:rsidRDefault="000D4814" w:rsidP="0072342E">
      <w:pPr>
        <w:pStyle w:val="11"/>
        <w:tabs>
          <w:tab w:val="left" w:pos="993"/>
        </w:tabs>
        <w:ind w:left="0"/>
        <w:jc w:val="both"/>
        <w:rPr>
          <w:rFonts w:eastAsia="Batang"/>
          <w:color w:val="000000"/>
          <w:szCs w:val="24"/>
        </w:rPr>
      </w:pPr>
      <w:r w:rsidRPr="00183909">
        <w:rPr>
          <w:rFonts w:eastAsia="Batang"/>
          <w:color w:val="000000"/>
          <w:szCs w:val="24"/>
        </w:rPr>
        <w:t xml:space="preserve">         </w:t>
      </w:r>
      <w:r w:rsidR="005776D4" w:rsidRPr="00183909">
        <w:rPr>
          <w:rFonts w:eastAsia="Batang"/>
          <w:color w:val="000000"/>
          <w:szCs w:val="24"/>
        </w:rPr>
        <w:t>В оплату инвестиционных паев передаются только денежные средства.</w:t>
      </w:r>
      <w:r w:rsidRPr="00183909">
        <w:rPr>
          <w:rFonts w:eastAsia="Batang"/>
          <w:color w:val="000000"/>
          <w:szCs w:val="24"/>
        </w:rPr>
        <w:t xml:space="preserve"> Критерии признания денежных средств, переданных в оплату паев приведены в Приложении 1. Определение справедливой стоимости приведены в Приложении 2.</w:t>
      </w:r>
    </w:p>
    <w:p w:rsidR="003830AE" w:rsidRPr="00B602F2" w:rsidRDefault="00AF4497" w:rsidP="0072342E">
      <w:pPr>
        <w:pStyle w:val="affb"/>
        <w:jc w:val="left"/>
      </w:pPr>
      <w:bookmarkStart w:id="14" w:name="_Toc66447215"/>
      <w:r>
        <w:t xml:space="preserve">                                                                                                </w:t>
      </w:r>
      <w:r w:rsidR="007270C4">
        <w:t xml:space="preserve">                               </w:t>
      </w:r>
      <w:r>
        <w:t xml:space="preserve"> </w:t>
      </w:r>
      <w:bookmarkStart w:id="15" w:name="_Toc74043295"/>
      <w:r w:rsidR="003830AE" w:rsidRPr="00B602F2">
        <w:t>Приложение 1</w:t>
      </w:r>
      <w:bookmarkStart w:id="16" w:name="Par165"/>
      <w:bookmarkStart w:id="17" w:name="_Toc66447216"/>
      <w:bookmarkEnd w:id="14"/>
      <w:bookmarkEnd w:id="16"/>
      <w:r w:rsidR="007270C4">
        <w:t>.</w:t>
      </w:r>
      <w:r>
        <w:t xml:space="preserve"> </w:t>
      </w:r>
      <w:r w:rsidR="003830AE" w:rsidRPr="00B602F2">
        <w:t>Критерии признания (прекращения признания) активов и обязательств Фонда</w:t>
      </w:r>
      <w:bookmarkEnd w:id="15"/>
      <w:bookmarkEnd w:id="17"/>
    </w:p>
    <w:p w:rsidR="003830AE" w:rsidRPr="00B602F2" w:rsidRDefault="003830AE" w:rsidP="0072342E">
      <w:pPr>
        <w:ind w:left="6521"/>
        <w:jc w:val="both"/>
        <w:rPr>
          <w:b/>
          <w:szCs w:val="24"/>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4"/>
        <w:gridCol w:w="3360"/>
        <w:gridCol w:w="3544"/>
      </w:tblGrid>
      <w:tr w:rsidR="003830AE" w:rsidRPr="008705DE" w:rsidTr="006D7089">
        <w:trPr>
          <w:trHeight w:val="300"/>
        </w:trPr>
        <w:tc>
          <w:tcPr>
            <w:tcW w:w="2594" w:type="dxa"/>
            <w:shd w:val="clear" w:color="auto" w:fill="auto"/>
            <w:vAlign w:val="center"/>
            <w:hideMark/>
          </w:tcPr>
          <w:p w:rsidR="003830AE" w:rsidRPr="006D7089" w:rsidRDefault="003830AE" w:rsidP="0072342E">
            <w:pPr>
              <w:jc w:val="center"/>
              <w:rPr>
                <w:b/>
                <w:bCs/>
                <w:sz w:val="22"/>
                <w:szCs w:val="22"/>
              </w:rPr>
            </w:pPr>
            <w:r w:rsidRPr="006D7089">
              <w:rPr>
                <w:b/>
                <w:bCs/>
                <w:sz w:val="22"/>
                <w:szCs w:val="22"/>
              </w:rPr>
              <w:t>Актив/Обязательство</w:t>
            </w:r>
          </w:p>
        </w:tc>
        <w:tc>
          <w:tcPr>
            <w:tcW w:w="3360" w:type="dxa"/>
            <w:shd w:val="clear" w:color="auto" w:fill="auto"/>
            <w:noWrap/>
            <w:vAlign w:val="center"/>
            <w:hideMark/>
          </w:tcPr>
          <w:p w:rsidR="003830AE" w:rsidRPr="006D7089" w:rsidRDefault="003830AE" w:rsidP="0072342E">
            <w:pPr>
              <w:jc w:val="center"/>
              <w:rPr>
                <w:b/>
                <w:bCs/>
                <w:sz w:val="22"/>
                <w:szCs w:val="22"/>
              </w:rPr>
            </w:pPr>
            <w:r w:rsidRPr="006D7089">
              <w:rPr>
                <w:b/>
                <w:bCs/>
                <w:sz w:val="22"/>
                <w:szCs w:val="22"/>
              </w:rPr>
              <w:t>Критерии признания</w:t>
            </w:r>
          </w:p>
        </w:tc>
        <w:tc>
          <w:tcPr>
            <w:tcW w:w="3544" w:type="dxa"/>
            <w:shd w:val="clear" w:color="auto" w:fill="auto"/>
            <w:noWrap/>
            <w:vAlign w:val="bottom"/>
            <w:hideMark/>
          </w:tcPr>
          <w:p w:rsidR="003830AE" w:rsidRPr="006D7089" w:rsidRDefault="003830AE" w:rsidP="0072342E">
            <w:pPr>
              <w:jc w:val="center"/>
              <w:rPr>
                <w:b/>
                <w:bCs/>
                <w:sz w:val="22"/>
                <w:szCs w:val="22"/>
              </w:rPr>
            </w:pPr>
            <w:r w:rsidRPr="006D7089">
              <w:rPr>
                <w:b/>
                <w:bCs/>
                <w:sz w:val="22"/>
                <w:szCs w:val="22"/>
              </w:rPr>
              <w:t>Критерии прекращения  признания</w:t>
            </w:r>
          </w:p>
        </w:tc>
      </w:tr>
      <w:tr w:rsidR="003830AE" w:rsidRPr="008705DE" w:rsidTr="006D7089">
        <w:trPr>
          <w:trHeight w:val="2550"/>
        </w:trPr>
        <w:tc>
          <w:tcPr>
            <w:tcW w:w="2594" w:type="dxa"/>
            <w:shd w:val="clear" w:color="auto" w:fill="auto"/>
            <w:vAlign w:val="center"/>
            <w:hideMark/>
          </w:tcPr>
          <w:p w:rsidR="003830AE" w:rsidRPr="006D7089" w:rsidRDefault="003830AE" w:rsidP="0072342E">
            <w:pPr>
              <w:jc w:val="both"/>
              <w:rPr>
                <w:bCs/>
                <w:sz w:val="22"/>
                <w:szCs w:val="22"/>
              </w:rPr>
            </w:pPr>
            <w:r w:rsidRPr="006D7089">
              <w:rPr>
                <w:bCs/>
                <w:sz w:val="22"/>
                <w:szCs w:val="22"/>
              </w:rPr>
              <w:t>Денежные средства на счетах и во вкладах, в том числе на транзитных, валютных счетах, открытых на У</w:t>
            </w:r>
            <w:r w:rsidR="000F7731" w:rsidRPr="006D7089">
              <w:rPr>
                <w:bCs/>
                <w:sz w:val="22"/>
                <w:szCs w:val="22"/>
              </w:rPr>
              <w:t>правляющую компанию</w:t>
            </w:r>
            <w:r w:rsidRPr="006D7089">
              <w:rPr>
                <w:bCs/>
                <w:sz w:val="22"/>
                <w:szCs w:val="22"/>
              </w:rPr>
              <w:t xml:space="preserve"> Д.У. Фонд</w:t>
            </w:r>
            <w:r w:rsidR="000F7731" w:rsidRPr="006D7089">
              <w:rPr>
                <w:bCs/>
                <w:sz w:val="22"/>
                <w:szCs w:val="22"/>
              </w:rPr>
              <w:t>а</w:t>
            </w:r>
            <w:r w:rsidR="00E87227" w:rsidRPr="006D7089">
              <w:rPr>
                <w:bCs/>
                <w:sz w:val="22"/>
                <w:szCs w:val="22"/>
              </w:rPr>
              <w:t xml:space="preserve"> </w:t>
            </w:r>
          </w:p>
        </w:tc>
        <w:tc>
          <w:tcPr>
            <w:tcW w:w="3360" w:type="dxa"/>
            <w:shd w:val="clear" w:color="auto" w:fill="auto"/>
            <w:vAlign w:val="center"/>
            <w:hideMark/>
          </w:tcPr>
          <w:p w:rsidR="003830AE" w:rsidRPr="006D7089" w:rsidRDefault="0076626C" w:rsidP="0072342E">
            <w:pPr>
              <w:pStyle w:val="a5"/>
              <w:spacing w:after="0" w:line="240" w:lineRule="auto"/>
              <w:ind w:left="26"/>
              <w:jc w:val="both"/>
              <w:rPr>
                <w:rFonts w:ascii="Times New Roman" w:eastAsia="Times New Roman" w:hAnsi="Times New Roman"/>
                <w:bCs/>
                <w:lang w:eastAsia="ru-RU"/>
              </w:rPr>
            </w:pPr>
            <w:r w:rsidRPr="006D7089">
              <w:rPr>
                <w:rFonts w:ascii="Times New Roman" w:eastAsia="Times New Roman" w:hAnsi="Times New Roman"/>
                <w:bCs/>
                <w:lang w:eastAsia="ru-RU"/>
              </w:rPr>
              <w:t>Д</w:t>
            </w:r>
            <w:r w:rsidR="003830AE" w:rsidRPr="006D7089">
              <w:rPr>
                <w:rFonts w:ascii="Times New Roman" w:eastAsia="Times New Roman" w:hAnsi="Times New Roman"/>
                <w:bCs/>
                <w:lang w:eastAsia="ru-RU"/>
              </w:rPr>
              <w:t>ата зачисления денежных средств  на соответствующий банковский счет (расчетный, депозитный, транзитный валютный) на основании выписки с указанного счета</w:t>
            </w:r>
            <w:r w:rsidR="00E75118" w:rsidRPr="006D7089">
              <w:rPr>
                <w:rFonts w:ascii="Times New Roman" w:eastAsia="Times New Roman" w:hAnsi="Times New Roman"/>
                <w:bCs/>
                <w:lang w:eastAsia="ru-RU"/>
              </w:rPr>
              <w:t>.</w:t>
            </w:r>
          </w:p>
          <w:p w:rsidR="00E87227" w:rsidRPr="006D7089" w:rsidRDefault="00E87227" w:rsidP="0072342E">
            <w:pPr>
              <w:pStyle w:val="a5"/>
              <w:spacing w:after="0" w:line="240" w:lineRule="auto"/>
              <w:ind w:left="26"/>
              <w:jc w:val="both"/>
              <w:rPr>
                <w:rFonts w:ascii="Times New Roman" w:eastAsia="Times New Roman" w:hAnsi="Times New Roman"/>
                <w:bCs/>
                <w:lang w:eastAsia="ru-RU"/>
              </w:rPr>
            </w:pPr>
          </w:p>
          <w:p w:rsidR="00E87227" w:rsidRPr="006D7089" w:rsidRDefault="00E87227" w:rsidP="0072342E">
            <w:pPr>
              <w:pStyle w:val="a5"/>
              <w:spacing w:after="0" w:line="240" w:lineRule="auto"/>
              <w:ind w:left="26"/>
              <w:jc w:val="both"/>
              <w:rPr>
                <w:rFonts w:ascii="Times New Roman" w:eastAsia="Times New Roman" w:hAnsi="Times New Roman"/>
                <w:bCs/>
                <w:lang w:eastAsia="ru-RU"/>
              </w:rPr>
            </w:pPr>
          </w:p>
          <w:p w:rsidR="00E87227" w:rsidRPr="006D7089" w:rsidRDefault="00E87227" w:rsidP="0072342E">
            <w:pPr>
              <w:pStyle w:val="a5"/>
              <w:spacing w:after="0" w:line="240" w:lineRule="auto"/>
              <w:ind w:left="26"/>
              <w:jc w:val="both"/>
              <w:rPr>
                <w:rFonts w:ascii="Times New Roman" w:eastAsia="Times New Roman" w:hAnsi="Times New Roman"/>
                <w:bCs/>
                <w:lang w:eastAsia="ru-RU"/>
              </w:rPr>
            </w:pPr>
          </w:p>
          <w:p w:rsidR="00E87227" w:rsidRPr="006D7089" w:rsidRDefault="00E87227" w:rsidP="0072342E">
            <w:pPr>
              <w:pStyle w:val="a5"/>
              <w:spacing w:after="0" w:line="240" w:lineRule="auto"/>
              <w:ind w:left="26"/>
              <w:jc w:val="both"/>
              <w:rPr>
                <w:rFonts w:ascii="Times New Roman" w:eastAsia="Times New Roman" w:hAnsi="Times New Roman"/>
                <w:bCs/>
                <w:lang w:eastAsia="ru-RU"/>
              </w:rPr>
            </w:pPr>
          </w:p>
          <w:p w:rsidR="003830AE" w:rsidRPr="006D7089" w:rsidRDefault="003830AE" w:rsidP="0072342E">
            <w:pPr>
              <w:pStyle w:val="a5"/>
              <w:spacing w:after="0" w:line="240" w:lineRule="auto"/>
              <w:ind w:left="26"/>
              <w:jc w:val="both"/>
              <w:rPr>
                <w:rFonts w:ascii="Times New Roman" w:eastAsia="Times New Roman" w:hAnsi="Times New Roman"/>
                <w:bCs/>
                <w:lang w:eastAsia="ru-RU"/>
              </w:rPr>
            </w:pPr>
          </w:p>
        </w:tc>
        <w:tc>
          <w:tcPr>
            <w:tcW w:w="3544" w:type="dxa"/>
            <w:shd w:val="clear" w:color="auto" w:fill="auto"/>
            <w:vAlign w:val="center"/>
            <w:hideMark/>
          </w:tcPr>
          <w:p w:rsidR="00EE35FD" w:rsidRPr="006D7089" w:rsidRDefault="003830AE" w:rsidP="0072342E">
            <w:pPr>
              <w:jc w:val="both"/>
              <w:rPr>
                <w:bCs/>
                <w:sz w:val="22"/>
                <w:szCs w:val="22"/>
              </w:rPr>
            </w:pPr>
            <w:r w:rsidRPr="006D7089">
              <w:rPr>
                <w:bCs/>
                <w:sz w:val="22"/>
                <w:szCs w:val="22"/>
              </w:rPr>
              <w:br/>
              <w:t xml:space="preserve">• </w:t>
            </w:r>
            <w:r w:rsidR="00BD356A" w:rsidRPr="006D7089">
              <w:rPr>
                <w:bCs/>
                <w:sz w:val="22"/>
                <w:szCs w:val="22"/>
              </w:rPr>
              <w:t>дата исполнения кредитной организацией обязательств по возврату вклада / перечислени</w:t>
            </w:r>
            <w:r w:rsidR="007F1DF0" w:rsidRPr="006D7089">
              <w:rPr>
                <w:bCs/>
                <w:sz w:val="22"/>
                <w:szCs w:val="22"/>
              </w:rPr>
              <w:t>я</w:t>
            </w:r>
            <w:r w:rsidR="00BD356A" w:rsidRPr="006D7089">
              <w:rPr>
                <w:bCs/>
                <w:sz w:val="22"/>
                <w:szCs w:val="22"/>
              </w:rPr>
              <w:t xml:space="preserve"> денежных средств со счета</w:t>
            </w:r>
            <w:r w:rsidRPr="006D7089">
              <w:rPr>
                <w:bCs/>
                <w:sz w:val="22"/>
                <w:szCs w:val="22"/>
              </w:rPr>
              <w:t>;</w:t>
            </w:r>
          </w:p>
          <w:p w:rsidR="00B86749" w:rsidRPr="006D7089" w:rsidRDefault="00B86749" w:rsidP="0072342E">
            <w:pPr>
              <w:numPr>
                <w:ilvl w:val="0"/>
                <w:numId w:val="69"/>
              </w:numPr>
              <w:ind w:left="34" w:firstLine="0"/>
              <w:jc w:val="both"/>
              <w:rPr>
                <w:bCs/>
                <w:sz w:val="22"/>
                <w:szCs w:val="22"/>
              </w:rPr>
            </w:pPr>
            <w:r w:rsidRPr="006D7089">
              <w:rPr>
                <w:bCs/>
                <w:sz w:val="22"/>
                <w:szCs w:val="22"/>
              </w:rPr>
              <w:t>Дата фактической переуступки права требования о выплате вклада и начисленных процентах на основании договора;</w:t>
            </w:r>
          </w:p>
          <w:p w:rsidR="00B86749" w:rsidRPr="006D7089" w:rsidRDefault="00B86749" w:rsidP="0072342E">
            <w:pPr>
              <w:ind w:left="175"/>
              <w:jc w:val="both"/>
              <w:rPr>
                <w:bCs/>
                <w:sz w:val="22"/>
                <w:szCs w:val="22"/>
              </w:rPr>
            </w:pPr>
          </w:p>
          <w:p w:rsidR="003830AE" w:rsidRPr="006D7089" w:rsidRDefault="00BD356A" w:rsidP="0072342E">
            <w:pPr>
              <w:jc w:val="both"/>
              <w:rPr>
                <w:bCs/>
                <w:sz w:val="22"/>
                <w:szCs w:val="22"/>
              </w:rPr>
            </w:pPr>
            <w:r w:rsidRPr="006D7089">
              <w:rPr>
                <w:bCs/>
                <w:sz w:val="22"/>
                <w:szCs w:val="22"/>
              </w:rPr>
              <w:t xml:space="preserve">• дата решения Банка России </w:t>
            </w:r>
            <w:r w:rsidR="00AD7AEA" w:rsidRPr="006D7089">
              <w:rPr>
                <w:bCs/>
                <w:sz w:val="22"/>
                <w:szCs w:val="22"/>
              </w:rPr>
              <w:t xml:space="preserve">об </w:t>
            </w:r>
            <w:r w:rsidRPr="006D7089">
              <w:rPr>
                <w:bCs/>
                <w:sz w:val="22"/>
                <w:szCs w:val="22"/>
              </w:rPr>
              <w:t>отзыве лицензии банка, раскрыти</w:t>
            </w:r>
            <w:r w:rsidR="007F1DF0" w:rsidRPr="006D7089">
              <w:rPr>
                <w:bCs/>
                <w:sz w:val="22"/>
                <w:szCs w:val="22"/>
              </w:rPr>
              <w:t>я</w:t>
            </w:r>
            <w:r w:rsidRPr="006D7089">
              <w:rPr>
                <w:bCs/>
                <w:sz w:val="22"/>
                <w:szCs w:val="22"/>
              </w:rPr>
              <w:t xml:space="preserve">  в доступном источнике информации о применении к банку процедуры банкротства (денежные средства переходят в статус дебиторской задолженности);</w:t>
            </w:r>
            <w:r w:rsidR="003830AE" w:rsidRPr="006D7089">
              <w:rPr>
                <w:bCs/>
                <w:sz w:val="22"/>
                <w:szCs w:val="22"/>
              </w:rPr>
              <w:br/>
              <w:t>• дата ликвидации банка согласно информации, раскрытой в официальном доступном источнике;</w:t>
            </w:r>
          </w:p>
          <w:p w:rsidR="00E87227" w:rsidRPr="006D7089" w:rsidRDefault="003830AE" w:rsidP="0072342E">
            <w:pPr>
              <w:pStyle w:val="a5"/>
              <w:numPr>
                <w:ilvl w:val="0"/>
                <w:numId w:val="13"/>
              </w:numPr>
              <w:spacing w:after="0" w:line="240" w:lineRule="auto"/>
              <w:ind w:left="26" w:hanging="26"/>
              <w:jc w:val="both"/>
              <w:rPr>
                <w:rFonts w:ascii="Times New Roman" w:eastAsia="Times New Roman" w:hAnsi="Times New Roman"/>
                <w:bCs/>
                <w:lang w:eastAsia="ru-RU"/>
              </w:rPr>
            </w:pPr>
            <w:r w:rsidRPr="006D7089">
              <w:rPr>
                <w:rFonts w:ascii="Times New Roman" w:eastAsia="Times New Roman" w:hAnsi="Times New Roman"/>
                <w:bCs/>
                <w:lang w:eastAsia="ru-RU"/>
              </w:rPr>
              <w:t>дата внесения записи в ЕГРЮЛ о ликвидации банка</w:t>
            </w:r>
            <w:r w:rsidR="00552908" w:rsidRPr="006D7089">
              <w:rPr>
                <w:rFonts w:ascii="Times New Roman" w:eastAsia="Times New Roman" w:hAnsi="Times New Roman"/>
                <w:bCs/>
                <w:lang w:eastAsia="ru-RU"/>
              </w:rPr>
              <w:t>.</w:t>
            </w:r>
          </w:p>
        </w:tc>
      </w:tr>
      <w:tr w:rsidR="003830AE" w:rsidRPr="008705DE" w:rsidTr="006D7089">
        <w:trPr>
          <w:trHeight w:val="847"/>
        </w:trPr>
        <w:tc>
          <w:tcPr>
            <w:tcW w:w="2594" w:type="dxa"/>
            <w:shd w:val="clear" w:color="auto" w:fill="auto"/>
            <w:vAlign w:val="center"/>
            <w:hideMark/>
          </w:tcPr>
          <w:p w:rsidR="003830AE" w:rsidRPr="006D7089" w:rsidRDefault="003830AE" w:rsidP="0072342E">
            <w:pPr>
              <w:jc w:val="both"/>
              <w:rPr>
                <w:bCs/>
                <w:sz w:val="22"/>
                <w:szCs w:val="22"/>
              </w:rPr>
            </w:pPr>
            <w:r w:rsidRPr="006D7089">
              <w:rPr>
                <w:bCs/>
                <w:sz w:val="22"/>
                <w:szCs w:val="22"/>
              </w:rPr>
              <w:t>Ценные бумаги</w:t>
            </w:r>
            <w:r w:rsidR="00ED2D53" w:rsidRPr="006D7089">
              <w:rPr>
                <w:bCs/>
                <w:sz w:val="22"/>
                <w:szCs w:val="22"/>
              </w:rPr>
              <w:t>, в том числе депозитные сертификаты</w:t>
            </w:r>
          </w:p>
        </w:tc>
        <w:tc>
          <w:tcPr>
            <w:tcW w:w="3360" w:type="dxa"/>
            <w:shd w:val="clear" w:color="auto" w:fill="auto"/>
            <w:hideMark/>
          </w:tcPr>
          <w:p w:rsidR="008705DE" w:rsidRDefault="003830AE" w:rsidP="0072342E">
            <w:pPr>
              <w:ind w:left="134"/>
              <w:jc w:val="both"/>
              <w:rPr>
                <w:bCs/>
                <w:sz w:val="22"/>
                <w:szCs w:val="22"/>
              </w:rPr>
            </w:pPr>
            <w:r w:rsidRPr="006D7089">
              <w:rPr>
                <w:bCs/>
                <w:sz w:val="22"/>
                <w:szCs w:val="22"/>
              </w:rPr>
              <w:t>Дата перехода права собственности на ценные бумаги:</w:t>
            </w:r>
          </w:p>
          <w:p w:rsidR="008705DE" w:rsidRDefault="003830AE" w:rsidP="0072342E">
            <w:pPr>
              <w:numPr>
                <w:ilvl w:val="0"/>
                <w:numId w:val="69"/>
              </w:numPr>
              <w:ind w:left="134" w:hanging="19"/>
              <w:jc w:val="both"/>
              <w:rPr>
                <w:bCs/>
                <w:sz w:val="22"/>
                <w:szCs w:val="22"/>
              </w:rPr>
            </w:pPr>
            <w:r w:rsidRPr="006D7089">
              <w:rPr>
                <w:bCs/>
                <w:sz w:val="22"/>
                <w:szCs w:val="22"/>
              </w:rPr>
              <w:t xml:space="preserve"> если ценная бумага, подлежит учету на счете депо, - дата зачисления ценной бумаги на счет депо, открытый Управляющей компанией Д.У. Фондом в Специализированном депозитарии, подтвержденная соответствующей выпиской по счету депо</w:t>
            </w:r>
            <w:r w:rsidR="00FB6BD7" w:rsidRPr="006D7089">
              <w:rPr>
                <w:bCs/>
                <w:sz w:val="22"/>
                <w:szCs w:val="22"/>
              </w:rPr>
              <w:t>;</w:t>
            </w:r>
            <w:r w:rsidR="008705DE">
              <w:rPr>
                <w:bCs/>
                <w:sz w:val="22"/>
                <w:szCs w:val="22"/>
              </w:rPr>
              <w:t xml:space="preserve"> </w:t>
            </w:r>
          </w:p>
          <w:p w:rsidR="008705DE" w:rsidRPr="006D7089" w:rsidRDefault="00FB6BD7" w:rsidP="0072342E">
            <w:pPr>
              <w:numPr>
                <w:ilvl w:val="0"/>
                <w:numId w:val="69"/>
              </w:numPr>
              <w:ind w:left="134" w:hanging="19"/>
              <w:jc w:val="both"/>
              <w:rPr>
                <w:bCs/>
                <w:sz w:val="22"/>
                <w:szCs w:val="22"/>
              </w:rPr>
            </w:pPr>
            <w:r w:rsidRPr="006D7089">
              <w:rPr>
                <w:bCs/>
                <w:sz w:val="22"/>
                <w:szCs w:val="22"/>
              </w:rPr>
              <w:t xml:space="preserve">если документарные ценные бумаги не подлежат учету на счетах депо (за исключением депозитных сертификатов) - с даты приема ценной бумаги </w:t>
            </w:r>
            <w:r w:rsidR="00B027F4" w:rsidRPr="006D7089">
              <w:rPr>
                <w:bCs/>
                <w:sz w:val="22"/>
                <w:szCs w:val="22"/>
              </w:rPr>
              <w:t>Фондом</w:t>
            </w:r>
            <w:r w:rsidRPr="006D7089">
              <w:rPr>
                <w:bCs/>
                <w:sz w:val="22"/>
                <w:szCs w:val="22"/>
              </w:rPr>
              <w:t>, определенной в соответствии с условиями договора и подтвержденной актом приема передачи ценных бумаг;</w:t>
            </w:r>
          </w:p>
          <w:p w:rsidR="003830AE" w:rsidRPr="006D7089" w:rsidRDefault="00ED2D53" w:rsidP="0072342E">
            <w:pPr>
              <w:numPr>
                <w:ilvl w:val="0"/>
                <w:numId w:val="69"/>
              </w:numPr>
              <w:ind w:left="134" w:hanging="19"/>
              <w:jc w:val="both"/>
              <w:rPr>
                <w:bCs/>
                <w:sz w:val="22"/>
                <w:szCs w:val="22"/>
              </w:rPr>
            </w:pPr>
            <w:r w:rsidRPr="006D7089">
              <w:rPr>
                <w:bCs/>
                <w:sz w:val="22"/>
                <w:szCs w:val="22"/>
              </w:rPr>
              <w:t>по депозитным сертификатам - дата зачисления  во вклад (депозит) денежных средств, подтвержденная выпиской со счета по вкладу (депозиту) или с даты приобретения такого сертификата подтвержденной актом.</w:t>
            </w:r>
            <w:r w:rsidR="003830AE" w:rsidRPr="006D7089">
              <w:rPr>
                <w:bCs/>
                <w:sz w:val="22"/>
                <w:szCs w:val="22"/>
              </w:rPr>
              <w:br/>
            </w:r>
          </w:p>
        </w:tc>
        <w:tc>
          <w:tcPr>
            <w:tcW w:w="3544" w:type="dxa"/>
            <w:shd w:val="clear" w:color="auto" w:fill="auto"/>
            <w:vAlign w:val="center"/>
            <w:hideMark/>
          </w:tcPr>
          <w:p w:rsidR="008705DE" w:rsidRDefault="003830AE" w:rsidP="0072342E">
            <w:pPr>
              <w:jc w:val="both"/>
              <w:rPr>
                <w:bCs/>
                <w:sz w:val="22"/>
                <w:szCs w:val="22"/>
              </w:rPr>
            </w:pPr>
            <w:r w:rsidRPr="006D7089">
              <w:rPr>
                <w:bCs/>
                <w:sz w:val="22"/>
                <w:szCs w:val="22"/>
              </w:rPr>
              <w:t>Дата перехода прав собственности на ценные бумаги:</w:t>
            </w:r>
          </w:p>
          <w:p w:rsidR="00FB6BD7" w:rsidRPr="006D7089" w:rsidRDefault="003830AE" w:rsidP="0072342E">
            <w:pPr>
              <w:pStyle w:val="a5"/>
              <w:numPr>
                <w:ilvl w:val="0"/>
                <w:numId w:val="104"/>
              </w:numPr>
              <w:spacing w:after="0" w:line="240" w:lineRule="auto"/>
              <w:ind w:left="0" w:firstLine="176"/>
              <w:jc w:val="both"/>
              <w:rPr>
                <w:bCs/>
              </w:rPr>
            </w:pPr>
            <w:r w:rsidRPr="006D7089">
              <w:rPr>
                <w:rFonts w:ascii="Times New Roman" w:hAnsi="Times New Roman"/>
                <w:bCs/>
              </w:rPr>
              <w:t>если ценная бумага, подлежит учету на счете депо, - дата списания ценной бумаги со счета депо, открытого Управляющей компанией Д.У. Фондом в Специализированном депозитарии, подтвержденная соответствующей выпиской по счету депо;</w:t>
            </w:r>
          </w:p>
          <w:p w:rsidR="008705DE" w:rsidRDefault="00FB6BD7" w:rsidP="0072342E">
            <w:pPr>
              <w:numPr>
                <w:ilvl w:val="0"/>
                <w:numId w:val="69"/>
              </w:numPr>
              <w:ind w:left="34" w:firstLine="141"/>
              <w:jc w:val="both"/>
              <w:rPr>
                <w:bCs/>
                <w:sz w:val="22"/>
                <w:szCs w:val="22"/>
              </w:rPr>
            </w:pPr>
            <w:r w:rsidRPr="006D7089">
              <w:rPr>
                <w:bCs/>
                <w:sz w:val="22"/>
                <w:szCs w:val="22"/>
              </w:rPr>
              <w:t xml:space="preserve">если документарные ценные бумаги не подлежат учету на счетах депо (за исключением депозитных сертификатов) - с даты передачи ценной бумаги </w:t>
            </w:r>
            <w:r w:rsidR="003021B2" w:rsidRPr="006D7089">
              <w:rPr>
                <w:bCs/>
                <w:sz w:val="22"/>
                <w:szCs w:val="22"/>
              </w:rPr>
              <w:t>Фонда</w:t>
            </w:r>
            <w:r w:rsidRPr="006D7089">
              <w:rPr>
                <w:bCs/>
                <w:sz w:val="22"/>
                <w:szCs w:val="22"/>
              </w:rPr>
              <w:t>, определенной в соответствии с условиями договора и подтвержденной актом приема передачи ценных бумаг;</w:t>
            </w:r>
          </w:p>
          <w:p w:rsidR="003830AE" w:rsidRPr="006D7089" w:rsidRDefault="003830AE" w:rsidP="0072342E">
            <w:pPr>
              <w:numPr>
                <w:ilvl w:val="0"/>
                <w:numId w:val="69"/>
              </w:numPr>
              <w:ind w:left="34" w:firstLine="141"/>
              <w:jc w:val="both"/>
              <w:rPr>
                <w:bCs/>
                <w:sz w:val="22"/>
                <w:szCs w:val="22"/>
              </w:rPr>
            </w:pPr>
            <w:r w:rsidRPr="006D7089">
              <w:rPr>
                <w:bCs/>
                <w:sz w:val="22"/>
                <w:szCs w:val="22"/>
              </w:rPr>
              <w:t>с даты получения информации о ликвидации эмитента (внесения записи в ЕГРЮЛ о ликвидации).</w:t>
            </w:r>
          </w:p>
          <w:p w:rsidR="00F25076" w:rsidRPr="006D7089" w:rsidRDefault="00F25076" w:rsidP="0072342E">
            <w:pPr>
              <w:jc w:val="both"/>
              <w:rPr>
                <w:bCs/>
                <w:sz w:val="22"/>
                <w:szCs w:val="22"/>
              </w:rPr>
            </w:pPr>
            <w:r w:rsidRPr="006D7089">
              <w:rPr>
                <w:bCs/>
                <w:sz w:val="22"/>
                <w:szCs w:val="22"/>
              </w:rPr>
              <w:t>П</w:t>
            </w:r>
            <w:r w:rsidR="00ED2D53" w:rsidRPr="006D7089">
              <w:rPr>
                <w:bCs/>
                <w:sz w:val="22"/>
                <w:szCs w:val="22"/>
              </w:rPr>
              <w:t>о депозитным сертификатам</w:t>
            </w:r>
            <w:r w:rsidR="008705DE">
              <w:rPr>
                <w:bCs/>
                <w:sz w:val="22"/>
                <w:szCs w:val="22"/>
              </w:rPr>
              <w:t>:</w:t>
            </w:r>
            <w:r w:rsidR="00ED2D53" w:rsidRPr="006D7089">
              <w:rPr>
                <w:bCs/>
                <w:sz w:val="22"/>
                <w:szCs w:val="22"/>
              </w:rPr>
              <w:t xml:space="preserve"> </w:t>
            </w:r>
          </w:p>
          <w:p w:rsidR="00ED2D53" w:rsidRPr="006D7089" w:rsidRDefault="00ED2D53" w:rsidP="0072342E">
            <w:pPr>
              <w:jc w:val="both"/>
              <w:rPr>
                <w:bCs/>
                <w:sz w:val="22"/>
                <w:szCs w:val="22"/>
              </w:rPr>
            </w:pPr>
            <w:r w:rsidRPr="006D7089">
              <w:rPr>
                <w:bCs/>
                <w:sz w:val="22"/>
                <w:szCs w:val="22"/>
              </w:rPr>
              <w:t>- дата списания с вклада (депозита) денежных средств, подтвержденная выпиской со счета по вкладу (депозиту), или с даты списания такого сертификата, подтвержденной актом;</w:t>
            </w:r>
          </w:p>
          <w:p w:rsidR="00F25076" w:rsidRPr="006D7089" w:rsidRDefault="00F25076" w:rsidP="0072342E">
            <w:pPr>
              <w:jc w:val="both"/>
              <w:rPr>
                <w:bCs/>
                <w:sz w:val="22"/>
                <w:szCs w:val="22"/>
              </w:rPr>
            </w:pPr>
            <w:r w:rsidRPr="006D7089">
              <w:rPr>
                <w:bCs/>
                <w:sz w:val="22"/>
                <w:szCs w:val="22"/>
              </w:rPr>
              <w:t>- с даты получения информации о ликвидации эмитента (внесения записи в ЕГРЮЛ о ликвидации).</w:t>
            </w:r>
          </w:p>
          <w:p w:rsidR="00ED2D53" w:rsidRPr="006D7089" w:rsidRDefault="00ED2D53" w:rsidP="0072342E">
            <w:pPr>
              <w:jc w:val="both"/>
              <w:rPr>
                <w:bCs/>
                <w:sz w:val="22"/>
                <w:szCs w:val="22"/>
              </w:rPr>
            </w:pPr>
          </w:p>
        </w:tc>
      </w:tr>
      <w:tr w:rsidR="004E45B5" w:rsidRPr="008705DE" w:rsidTr="006D7089">
        <w:trPr>
          <w:trHeight w:val="1299"/>
        </w:trPr>
        <w:tc>
          <w:tcPr>
            <w:tcW w:w="2594" w:type="dxa"/>
            <w:shd w:val="clear" w:color="auto" w:fill="auto"/>
          </w:tcPr>
          <w:p w:rsidR="004E45B5" w:rsidRPr="006D7089" w:rsidRDefault="004E45B5" w:rsidP="0072342E">
            <w:pPr>
              <w:jc w:val="both"/>
              <w:rPr>
                <w:bCs/>
                <w:sz w:val="22"/>
                <w:szCs w:val="22"/>
              </w:rPr>
            </w:pPr>
            <w:r w:rsidRPr="006D7089">
              <w:rPr>
                <w:bCs/>
                <w:sz w:val="22"/>
                <w:szCs w:val="22"/>
              </w:rPr>
              <w:t>Драгоценные металлы;</w:t>
            </w:r>
          </w:p>
          <w:p w:rsidR="004E45B5" w:rsidRPr="006D7089" w:rsidRDefault="004E45B5" w:rsidP="0072342E">
            <w:pPr>
              <w:jc w:val="both"/>
              <w:rPr>
                <w:bCs/>
                <w:sz w:val="22"/>
                <w:szCs w:val="22"/>
              </w:rPr>
            </w:pPr>
            <w:r w:rsidRPr="006D7089">
              <w:rPr>
                <w:bCs/>
                <w:sz w:val="22"/>
                <w:szCs w:val="22"/>
              </w:rPr>
              <w:t>Требования к кредитной организации выплатить денежный эквивалент драгоценных металлов.</w:t>
            </w:r>
          </w:p>
        </w:tc>
        <w:tc>
          <w:tcPr>
            <w:tcW w:w="3360" w:type="dxa"/>
            <w:shd w:val="clear" w:color="auto" w:fill="auto"/>
          </w:tcPr>
          <w:p w:rsidR="004E45B5" w:rsidRPr="006D7089" w:rsidRDefault="004E45B5" w:rsidP="0072342E">
            <w:pPr>
              <w:jc w:val="both"/>
              <w:rPr>
                <w:bCs/>
                <w:sz w:val="22"/>
                <w:szCs w:val="22"/>
              </w:rPr>
            </w:pPr>
            <w:r w:rsidRPr="006D7089">
              <w:rPr>
                <w:bCs/>
                <w:sz w:val="22"/>
                <w:szCs w:val="22"/>
              </w:rPr>
              <w:t>Для драгоценных металлов - дата перехода права собственности, подтвержденная актом приема-передачи;</w:t>
            </w:r>
          </w:p>
          <w:p w:rsidR="004E45B5" w:rsidRPr="006D7089" w:rsidRDefault="004E45B5" w:rsidP="0072342E">
            <w:pPr>
              <w:jc w:val="both"/>
              <w:rPr>
                <w:bCs/>
                <w:sz w:val="22"/>
                <w:szCs w:val="22"/>
              </w:rPr>
            </w:pPr>
            <w:r w:rsidRPr="006D7089">
              <w:rPr>
                <w:bCs/>
                <w:sz w:val="22"/>
                <w:szCs w:val="22"/>
              </w:rPr>
              <w:t>Для требований к кредитной организации выплатить денежный эквивалент драгоценных металлов - дата перехода прав собственности согласно выписке со счета кредитной организации о зачислении на металлический счет драгоценных металлов на основании договора</w:t>
            </w:r>
            <w:r w:rsidRPr="006D7089">
              <w:rPr>
                <w:rFonts w:eastAsia="Batang"/>
                <w:color w:val="000000"/>
                <w:sz w:val="22"/>
                <w:szCs w:val="22"/>
              </w:rPr>
              <w:t>.</w:t>
            </w:r>
          </w:p>
        </w:tc>
        <w:tc>
          <w:tcPr>
            <w:tcW w:w="3544" w:type="dxa"/>
            <w:shd w:val="clear" w:color="auto" w:fill="auto"/>
          </w:tcPr>
          <w:p w:rsidR="004E45B5" w:rsidRPr="006D7089" w:rsidRDefault="004E45B5" w:rsidP="0072342E">
            <w:pPr>
              <w:jc w:val="both"/>
              <w:rPr>
                <w:bCs/>
                <w:sz w:val="22"/>
                <w:szCs w:val="22"/>
              </w:rPr>
            </w:pPr>
            <w:r w:rsidRPr="006D7089">
              <w:rPr>
                <w:bCs/>
                <w:sz w:val="22"/>
                <w:szCs w:val="22"/>
              </w:rPr>
              <w:t>Для драгоценных металлов - дата перехода права собственности, подтвержденная актом приема-передачи;</w:t>
            </w:r>
          </w:p>
          <w:p w:rsidR="004E45B5" w:rsidRPr="006D7089" w:rsidRDefault="004E45B5" w:rsidP="0072342E">
            <w:pPr>
              <w:jc w:val="both"/>
              <w:rPr>
                <w:bCs/>
                <w:sz w:val="22"/>
                <w:szCs w:val="22"/>
              </w:rPr>
            </w:pPr>
            <w:r w:rsidRPr="006D7089">
              <w:rPr>
                <w:bCs/>
                <w:sz w:val="22"/>
                <w:szCs w:val="22"/>
              </w:rPr>
              <w:t>Для требований к кредитной организации выплатить денежный эквивалент драгоценных металлов:</w:t>
            </w:r>
          </w:p>
          <w:p w:rsidR="004E45B5" w:rsidRPr="006D7089" w:rsidRDefault="004E45B5" w:rsidP="0072342E">
            <w:pPr>
              <w:jc w:val="both"/>
              <w:rPr>
                <w:bCs/>
                <w:sz w:val="22"/>
                <w:szCs w:val="22"/>
              </w:rPr>
            </w:pPr>
            <w:r w:rsidRPr="006D7089">
              <w:rPr>
                <w:bCs/>
                <w:sz w:val="22"/>
                <w:szCs w:val="22"/>
              </w:rPr>
              <w:t>- дата списания с металлического счета драгоценных металлов в   соответствии с условиями договора;</w:t>
            </w:r>
          </w:p>
          <w:p w:rsidR="004E45B5" w:rsidRPr="006D7089" w:rsidRDefault="004E45B5" w:rsidP="0072342E">
            <w:pPr>
              <w:jc w:val="both"/>
              <w:rPr>
                <w:bCs/>
                <w:sz w:val="22"/>
                <w:szCs w:val="22"/>
              </w:rPr>
            </w:pPr>
            <w:r w:rsidRPr="006D7089">
              <w:rPr>
                <w:bCs/>
                <w:sz w:val="22"/>
                <w:szCs w:val="22"/>
              </w:rPr>
              <w:t>- дата решения Банка России об отзыве лицензии банка (денежные средства переходят в статус прочей дебиторской задолженности);</w:t>
            </w:r>
          </w:p>
          <w:p w:rsidR="004E45B5" w:rsidRPr="006D7089" w:rsidRDefault="004E45B5" w:rsidP="0072342E">
            <w:pPr>
              <w:jc w:val="both"/>
              <w:rPr>
                <w:bCs/>
                <w:sz w:val="22"/>
                <w:szCs w:val="22"/>
              </w:rPr>
            </w:pPr>
            <w:r w:rsidRPr="006D7089">
              <w:rPr>
                <w:bCs/>
                <w:sz w:val="22"/>
                <w:szCs w:val="22"/>
              </w:rPr>
              <w:t>- дата ликвидации кредитной организации, в которой открыт металлический счет, информация о которой раскрыта в официальном доступном источнике.</w:t>
            </w:r>
          </w:p>
        </w:tc>
      </w:tr>
      <w:tr w:rsidR="00FB6BD7" w:rsidRPr="008705DE" w:rsidTr="006D7089">
        <w:trPr>
          <w:trHeight w:val="645"/>
        </w:trPr>
        <w:tc>
          <w:tcPr>
            <w:tcW w:w="2594" w:type="dxa"/>
            <w:shd w:val="clear" w:color="auto" w:fill="auto"/>
            <w:vAlign w:val="center"/>
          </w:tcPr>
          <w:p w:rsidR="00FB6BD7" w:rsidRPr="006D7089" w:rsidRDefault="00FB6BD7" w:rsidP="0072342E">
            <w:pPr>
              <w:jc w:val="both"/>
              <w:rPr>
                <w:bCs/>
                <w:sz w:val="22"/>
                <w:szCs w:val="22"/>
              </w:rPr>
            </w:pPr>
            <w:r w:rsidRPr="006D7089">
              <w:rPr>
                <w:bCs/>
                <w:sz w:val="22"/>
                <w:szCs w:val="22"/>
              </w:rPr>
              <w:t>Производные финансовые инструменты</w:t>
            </w:r>
          </w:p>
        </w:tc>
        <w:tc>
          <w:tcPr>
            <w:tcW w:w="3360" w:type="dxa"/>
            <w:shd w:val="clear" w:color="auto" w:fill="auto"/>
          </w:tcPr>
          <w:p w:rsidR="00FB6BD7" w:rsidRPr="006D7089" w:rsidRDefault="00FB6BD7" w:rsidP="0072342E">
            <w:pPr>
              <w:jc w:val="both"/>
              <w:rPr>
                <w:bCs/>
                <w:sz w:val="22"/>
                <w:szCs w:val="22"/>
              </w:rPr>
            </w:pPr>
            <w:r w:rsidRPr="006D7089">
              <w:rPr>
                <w:bCs/>
                <w:sz w:val="22"/>
                <w:szCs w:val="22"/>
              </w:rPr>
              <w:t>Датой признания является дата заключения соответствующего контракта</w:t>
            </w:r>
          </w:p>
        </w:tc>
        <w:tc>
          <w:tcPr>
            <w:tcW w:w="3544" w:type="dxa"/>
            <w:shd w:val="clear" w:color="auto" w:fill="auto"/>
          </w:tcPr>
          <w:p w:rsidR="00046022" w:rsidRPr="006D7089" w:rsidRDefault="00046022" w:rsidP="0072342E">
            <w:pPr>
              <w:jc w:val="both"/>
              <w:rPr>
                <w:bCs/>
                <w:sz w:val="22"/>
                <w:szCs w:val="22"/>
              </w:rPr>
            </w:pPr>
            <w:r w:rsidRPr="006D7089">
              <w:rPr>
                <w:bCs/>
                <w:sz w:val="22"/>
                <w:szCs w:val="22"/>
              </w:rPr>
              <w:t>В случае исполнения контракта;</w:t>
            </w:r>
          </w:p>
          <w:p w:rsidR="00046022" w:rsidRPr="006D7089" w:rsidRDefault="00046022" w:rsidP="0072342E">
            <w:pPr>
              <w:jc w:val="both"/>
              <w:rPr>
                <w:bCs/>
                <w:sz w:val="22"/>
                <w:szCs w:val="22"/>
              </w:rPr>
            </w:pPr>
            <w:r w:rsidRPr="006D7089">
              <w:rPr>
                <w:bCs/>
                <w:sz w:val="22"/>
                <w:szCs w:val="22"/>
              </w:rPr>
              <w:t>В результате возникновения встречных обязательств по контракту с такой же спецификацией, т.е. заключение офсетной сделки;</w:t>
            </w:r>
          </w:p>
          <w:p w:rsidR="00FB6BD7" w:rsidRPr="006D7089" w:rsidRDefault="00046022" w:rsidP="0072342E">
            <w:pPr>
              <w:jc w:val="both"/>
              <w:rPr>
                <w:bCs/>
                <w:sz w:val="22"/>
                <w:szCs w:val="22"/>
              </w:rPr>
            </w:pPr>
            <w:r w:rsidRPr="006D7089">
              <w:rPr>
                <w:bCs/>
                <w:sz w:val="22"/>
                <w:szCs w:val="22"/>
              </w:rPr>
              <w:t>Прекращение обязательств по контракту по иным основаниям, указанным в правилах клиринга, в установленном ими порядке.</w:t>
            </w:r>
          </w:p>
        </w:tc>
      </w:tr>
      <w:tr w:rsidR="004E45B5" w:rsidRPr="008705DE" w:rsidTr="006D7089">
        <w:trPr>
          <w:trHeight w:val="1299"/>
        </w:trPr>
        <w:tc>
          <w:tcPr>
            <w:tcW w:w="2594" w:type="dxa"/>
            <w:shd w:val="clear" w:color="auto" w:fill="auto"/>
            <w:vAlign w:val="center"/>
            <w:hideMark/>
          </w:tcPr>
          <w:p w:rsidR="004E45B5" w:rsidRPr="006D7089" w:rsidRDefault="00FB6BD7" w:rsidP="0072342E">
            <w:pPr>
              <w:rPr>
                <w:bCs/>
                <w:sz w:val="22"/>
                <w:szCs w:val="22"/>
              </w:rPr>
            </w:pPr>
            <w:r w:rsidRPr="006D7089">
              <w:rPr>
                <w:bCs/>
                <w:sz w:val="22"/>
                <w:szCs w:val="22"/>
              </w:rPr>
              <w:t>Дебиторская задолженность  по выплате  к</w:t>
            </w:r>
            <w:r w:rsidR="004E45B5" w:rsidRPr="006D7089">
              <w:rPr>
                <w:bCs/>
                <w:sz w:val="22"/>
                <w:szCs w:val="22"/>
              </w:rPr>
              <w:t>упон</w:t>
            </w:r>
            <w:r w:rsidRPr="006D7089">
              <w:rPr>
                <w:bCs/>
                <w:sz w:val="22"/>
                <w:szCs w:val="22"/>
              </w:rPr>
              <w:t>ов</w:t>
            </w:r>
            <w:r w:rsidR="004E45B5" w:rsidRPr="006D7089">
              <w:rPr>
                <w:bCs/>
                <w:sz w:val="22"/>
                <w:szCs w:val="22"/>
              </w:rPr>
              <w:t>, погашение номинала (полное/ частичное)</w:t>
            </w:r>
          </w:p>
        </w:tc>
        <w:tc>
          <w:tcPr>
            <w:tcW w:w="3360" w:type="dxa"/>
            <w:shd w:val="clear" w:color="auto" w:fill="auto"/>
            <w:vAlign w:val="center"/>
            <w:hideMark/>
          </w:tcPr>
          <w:p w:rsidR="004E45B5" w:rsidRDefault="004E45B5" w:rsidP="0072342E">
            <w:pPr>
              <w:jc w:val="both"/>
              <w:rPr>
                <w:bCs/>
                <w:sz w:val="22"/>
                <w:szCs w:val="22"/>
              </w:rPr>
            </w:pPr>
            <w:r w:rsidRPr="006D7089">
              <w:rPr>
                <w:bCs/>
                <w:sz w:val="22"/>
                <w:szCs w:val="22"/>
              </w:rPr>
              <w:t xml:space="preserve">Датой признания дебиторской задолженности по процентному (купонному) доходу по долговым ценным бумагам является: </w:t>
            </w:r>
          </w:p>
          <w:p w:rsidR="00033893" w:rsidRPr="00510CC1" w:rsidRDefault="00033893" w:rsidP="0072342E">
            <w:pPr>
              <w:jc w:val="both"/>
              <w:rPr>
                <w:bCs/>
                <w:sz w:val="22"/>
                <w:szCs w:val="22"/>
              </w:rPr>
            </w:pPr>
            <w:r w:rsidRPr="006D7089">
              <w:rPr>
                <w:bCs/>
                <w:sz w:val="22"/>
                <w:szCs w:val="22"/>
              </w:rPr>
              <w:t>•</w:t>
            </w:r>
            <w:r w:rsidRPr="00510CC1">
              <w:rPr>
                <w:bCs/>
                <w:sz w:val="22"/>
                <w:szCs w:val="22"/>
              </w:rPr>
              <w:t xml:space="preserve"> дата признания долговой ценной бумаги;</w:t>
            </w:r>
          </w:p>
          <w:p w:rsidR="0049468A" w:rsidRPr="006D7089" w:rsidRDefault="004E45B5" w:rsidP="0072342E">
            <w:pPr>
              <w:pStyle w:val="11"/>
              <w:tabs>
                <w:tab w:val="left" w:pos="993"/>
              </w:tabs>
              <w:ind w:left="0"/>
              <w:jc w:val="both"/>
              <w:rPr>
                <w:rFonts w:eastAsia="Batang"/>
                <w:color w:val="000000"/>
                <w:sz w:val="22"/>
                <w:szCs w:val="22"/>
              </w:rPr>
            </w:pPr>
            <w:r w:rsidRPr="006D7089">
              <w:rPr>
                <w:bCs/>
                <w:sz w:val="22"/>
                <w:szCs w:val="22"/>
              </w:rPr>
              <w:t xml:space="preserve">• </w:t>
            </w:r>
            <w:r w:rsidR="0049468A" w:rsidRPr="006D7089">
              <w:rPr>
                <w:rFonts w:eastAsia="Batang"/>
                <w:color w:val="000000"/>
                <w:sz w:val="22"/>
                <w:szCs w:val="22"/>
              </w:rPr>
              <w:t xml:space="preserve">дата погашения процентного (купонного) дохода на основании решения о выпуске; </w:t>
            </w:r>
          </w:p>
          <w:p w:rsidR="004E45B5" w:rsidRPr="006D7089" w:rsidRDefault="004E45B5" w:rsidP="0072342E">
            <w:pPr>
              <w:jc w:val="both"/>
              <w:rPr>
                <w:bCs/>
                <w:sz w:val="22"/>
                <w:szCs w:val="22"/>
              </w:rPr>
            </w:pPr>
            <w:r w:rsidRPr="006D7089">
              <w:rPr>
                <w:bCs/>
                <w:sz w:val="22"/>
                <w:szCs w:val="22"/>
              </w:rPr>
              <w:t>Датой признания дебиторской задолженности по выплате части номинальной стоимости</w:t>
            </w:r>
          </w:p>
          <w:p w:rsidR="004E45B5" w:rsidRPr="006D7089" w:rsidRDefault="004E45B5" w:rsidP="0072342E">
            <w:pPr>
              <w:jc w:val="both"/>
              <w:rPr>
                <w:bCs/>
                <w:sz w:val="22"/>
                <w:szCs w:val="22"/>
              </w:rPr>
            </w:pPr>
            <w:r w:rsidRPr="006D7089">
              <w:rPr>
                <w:bCs/>
                <w:sz w:val="22"/>
                <w:szCs w:val="22"/>
              </w:rPr>
              <w:t>(полной номинальной стоимости) облигации является:</w:t>
            </w:r>
          </w:p>
          <w:p w:rsidR="004E45B5" w:rsidRPr="006D7089" w:rsidRDefault="004E45B5" w:rsidP="0072342E">
            <w:pPr>
              <w:jc w:val="both"/>
              <w:rPr>
                <w:bCs/>
                <w:sz w:val="22"/>
                <w:szCs w:val="22"/>
              </w:rPr>
            </w:pPr>
            <w:r w:rsidRPr="006D7089">
              <w:rPr>
                <w:bCs/>
                <w:sz w:val="22"/>
                <w:szCs w:val="22"/>
              </w:rPr>
              <w:t>• дата погашения соответствующей части номинальной стоимости (полной номинальной стоимости), предусмотренная условиями выпуска ценной бумаги.</w:t>
            </w:r>
          </w:p>
        </w:tc>
        <w:tc>
          <w:tcPr>
            <w:tcW w:w="3544" w:type="dxa"/>
            <w:shd w:val="clear" w:color="auto" w:fill="auto"/>
            <w:vAlign w:val="center"/>
            <w:hideMark/>
          </w:tcPr>
          <w:p w:rsidR="004E45B5" w:rsidRPr="006D7089" w:rsidRDefault="004E45B5" w:rsidP="0072342E">
            <w:pPr>
              <w:jc w:val="both"/>
              <w:rPr>
                <w:bCs/>
                <w:sz w:val="22"/>
                <w:szCs w:val="22"/>
              </w:rPr>
            </w:pPr>
            <w:r w:rsidRPr="006D7089">
              <w:rPr>
                <w:bCs/>
                <w:sz w:val="22"/>
                <w:szCs w:val="22"/>
              </w:rPr>
              <w:t xml:space="preserve">Дата фактического исполнения  соответствующего обязательства, подтвержденная банковской выпиской  или отчетом брокера; </w:t>
            </w:r>
          </w:p>
          <w:p w:rsidR="004E45B5" w:rsidRPr="006D7089" w:rsidRDefault="004E45B5" w:rsidP="0072342E">
            <w:pPr>
              <w:jc w:val="both"/>
              <w:rPr>
                <w:bCs/>
                <w:sz w:val="22"/>
                <w:szCs w:val="22"/>
              </w:rPr>
            </w:pPr>
          </w:p>
          <w:p w:rsidR="004E45B5" w:rsidRPr="006D7089" w:rsidRDefault="004E45B5" w:rsidP="0072342E">
            <w:pPr>
              <w:jc w:val="both"/>
              <w:rPr>
                <w:bCs/>
                <w:sz w:val="22"/>
                <w:szCs w:val="22"/>
              </w:rPr>
            </w:pPr>
            <w:r w:rsidRPr="006D7089">
              <w:rPr>
                <w:bCs/>
                <w:sz w:val="22"/>
                <w:szCs w:val="22"/>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F25076" w:rsidRPr="008705DE" w:rsidTr="006D7089">
        <w:trPr>
          <w:trHeight w:val="645"/>
        </w:trPr>
        <w:tc>
          <w:tcPr>
            <w:tcW w:w="2594" w:type="dxa"/>
            <w:shd w:val="clear" w:color="auto" w:fill="auto"/>
            <w:vAlign w:val="center"/>
            <w:hideMark/>
          </w:tcPr>
          <w:p w:rsidR="00F25076" w:rsidRPr="006D7089" w:rsidRDefault="00FB6BD7" w:rsidP="0072342E">
            <w:pPr>
              <w:jc w:val="both"/>
              <w:rPr>
                <w:bCs/>
                <w:sz w:val="22"/>
                <w:szCs w:val="22"/>
              </w:rPr>
            </w:pPr>
            <w:r w:rsidRPr="006D7089">
              <w:rPr>
                <w:bCs/>
                <w:sz w:val="22"/>
                <w:szCs w:val="22"/>
              </w:rPr>
              <w:t>Дебиторская задолженность  по выплате  д</w:t>
            </w:r>
            <w:r w:rsidR="00F25076" w:rsidRPr="006D7089">
              <w:rPr>
                <w:bCs/>
                <w:sz w:val="22"/>
                <w:szCs w:val="22"/>
              </w:rPr>
              <w:t>ивиденд</w:t>
            </w:r>
            <w:r w:rsidRPr="006D7089">
              <w:rPr>
                <w:bCs/>
                <w:sz w:val="22"/>
                <w:szCs w:val="22"/>
              </w:rPr>
              <w:t>ов</w:t>
            </w:r>
            <w:r w:rsidR="00F25076" w:rsidRPr="006D7089">
              <w:rPr>
                <w:bCs/>
                <w:sz w:val="22"/>
                <w:szCs w:val="22"/>
              </w:rPr>
              <w:t xml:space="preserve"> по акциям  и депозитарным распискам</w:t>
            </w:r>
          </w:p>
          <w:p w:rsidR="00F25076" w:rsidRPr="006D7089" w:rsidRDefault="00F25076" w:rsidP="0072342E">
            <w:pPr>
              <w:rPr>
                <w:bCs/>
                <w:color w:val="000000"/>
                <w:sz w:val="22"/>
                <w:szCs w:val="22"/>
              </w:rPr>
            </w:pPr>
          </w:p>
        </w:tc>
        <w:tc>
          <w:tcPr>
            <w:tcW w:w="3360" w:type="dxa"/>
            <w:shd w:val="clear" w:color="auto" w:fill="auto"/>
            <w:vAlign w:val="bottom"/>
            <w:hideMark/>
          </w:tcPr>
          <w:p w:rsidR="00FB6BD7" w:rsidRPr="006D7089" w:rsidRDefault="00F25076" w:rsidP="0072342E">
            <w:pPr>
              <w:jc w:val="both"/>
              <w:rPr>
                <w:bCs/>
                <w:sz w:val="22"/>
                <w:szCs w:val="22"/>
              </w:rPr>
            </w:pPr>
            <w:r w:rsidRPr="006D7089">
              <w:rPr>
                <w:bCs/>
                <w:sz w:val="22"/>
                <w:szCs w:val="22"/>
              </w:rPr>
              <w:t xml:space="preserve">Дата признания </w:t>
            </w:r>
            <w:r w:rsidR="00E10023" w:rsidRPr="006D7089">
              <w:rPr>
                <w:bCs/>
                <w:sz w:val="22"/>
                <w:szCs w:val="22"/>
              </w:rPr>
              <w:t xml:space="preserve">дебиторской </w:t>
            </w:r>
            <w:r w:rsidR="002B4F9E" w:rsidRPr="006D7089">
              <w:rPr>
                <w:bCs/>
                <w:sz w:val="22"/>
                <w:szCs w:val="22"/>
              </w:rPr>
              <w:t xml:space="preserve">задолженности </w:t>
            </w:r>
            <w:r w:rsidR="00E10023" w:rsidRPr="006D7089">
              <w:rPr>
                <w:bCs/>
                <w:sz w:val="22"/>
                <w:szCs w:val="22"/>
              </w:rPr>
              <w:t xml:space="preserve"> </w:t>
            </w:r>
            <w:r w:rsidRPr="006D7089">
              <w:rPr>
                <w:bCs/>
                <w:sz w:val="22"/>
                <w:szCs w:val="22"/>
              </w:rPr>
              <w:t>по дивидендам в отношении акций российских эмитентов является:</w:t>
            </w:r>
            <w:r w:rsidRPr="006D7089">
              <w:rPr>
                <w:bCs/>
                <w:sz w:val="22"/>
                <w:szCs w:val="22"/>
              </w:rPr>
              <w:br/>
              <w:t>• дата, на которую определяются лица, имеющие право на получение дивидендов по акциям</w:t>
            </w:r>
            <w:r w:rsidR="0049468A" w:rsidRPr="006D7089">
              <w:rPr>
                <w:bCs/>
                <w:sz w:val="22"/>
                <w:szCs w:val="22"/>
              </w:rPr>
              <w:t xml:space="preserve"> в соответствии с информацией НКО АО НРД или официальных сайтов эмитентов</w:t>
            </w:r>
            <w:r w:rsidRPr="006D7089">
              <w:rPr>
                <w:bCs/>
                <w:sz w:val="22"/>
                <w:szCs w:val="22"/>
              </w:rPr>
              <w:t xml:space="preserve">. </w:t>
            </w:r>
            <w:r w:rsidRPr="006D7089">
              <w:rPr>
                <w:bCs/>
                <w:sz w:val="22"/>
                <w:szCs w:val="22"/>
              </w:rPr>
              <w:br/>
              <w:t xml:space="preserve">Датой признания </w:t>
            </w:r>
            <w:r w:rsidR="002B4F9E" w:rsidRPr="006D7089">
              <w:rPr>
                <w:bCs/>
                <w:sz w:val="22"/>
                <w:szCs w:val="22"/>
              </w:rPr>
              <w:t xml:space="preserve">дебиторской задолженности  </w:t>
            </w:r>
            <w:r w:rsidRPr="006D7089">
              <w:rPr>
                <w:bCs/>
                <w:sz w:val="22"/>
                <w:szCs w:val="22"/>
              </w:rPr>
              <w:t>по дивидендам в отношении акций иностранных эмитентов является</w:t>
            </w:r>
            <w:r w:rsidR="00653F3B" w:rsidRPr="006D7089">
              <w:rPr>
                <w:bCs/>
                <w:sz w:val="22"/>
                <w:szCs w:val="22"/>
              </w:rPr>
              <w:t>:</w:t>
            </w:r>
            <w:r w:rsidRPr="006D7089">
              <w:rPr>
                <w:bCs/>
                <w:sz w:val="22"/>
                <w:szCs w:val="22"/>
              </w:rPr>
              <w:t xml:space="preserve"> </w:t>
            </w:r>
          </w:p>
          <w:p w:rsidR="00653F3B" w:rsidRPr="006D7089" w:rsidRDefault="00653F3B" w:rsidP="0072342E">
            <w:pPr>
              <w:jc w:val="both"/>
              <w:rPr>
                <w:bCs/>
                <w:sz w:val="22"/>
                <w:szCs w:val="22"/>
              </w:rPr>
            </w:pPr>
            <w:r w:rsidRPr="006D7089">
              <w:rPr>
                <w:bCs/>
                <w:sz w:val="22"/>
                <w:szCs w:val="22"/>
              </w:rPr>
              <w:t>• дата, на которую определяются лица, имеющие право на получение дивидендов (дата фиксации), в соответствии с информацией НКО АО НРД и информационной системы "Блумберг" (Bloomberg);</w:t>
            </w:r>
          </w:p>
          <w:p w:rsidR="00653F3B" w:rsidRPr="006D7089" w:rsidRDefault="00653F3B" w:rsidP="0072342E">
            <w:pPr>
              <w:jc w:val="both"/>
              <w:rPr>
                <w:bCs/>
                <w:sz w:val="22"/>
                <w:szCs w:val="22"/>
              </w:rPr>
            </w:pPr>
            <w:r w:rsidRPr="006D7089">
              <w:rPr>
                <w:bCs/>
                <w:sz w:val="22"/>
                <w:szCs w:val="22"/>
              </w:rPr>
              <w:t xml:space="preserve"> В отсутствии информации НКО АО НРД, официальных сайтов эмитента ценных бумаг, информационной системы "Блумберг" (Bloomberg) датой признания дебиторской задолженности по дивидендам в отношении акций российских эмитентов, акций иностранных эмитентов является:</w:t>
            </w:r>
          </w:p>
          <w:p w:rsidR="00F25076" w:rsidRPr="006D7089" w:rsidRDefault="00653F3B" w:rsidP="0072342E">
            <w:pPr>
              <w:jc w:val="both"/>
              <w:rPr>
                <w:bCs/>
                <w:color w:val="000000"/>
                <w:sz w:val="22"/>
                <w:szCs w:val="22"/>
              </w:rPr>
            </w:pPr>
            <w:r w:rsidRPr="006D7089">
              <w:rPr>
                <w:bCs/>
                <w:sz w:val="22"/>
                <w:szCs w:val="22"/>
              </w:rPr>
              <w:t>• дата зачисления денежных средств на расчетный счет Фонда.</w:t>
            </w:r>
          </w:p>
        </w:tc>
        <w:tc>
          <w:tcPr>
            <w:tcW w:w="3544" w:type="dxa"/>
            <w:shd w:val="clear" w:color="auto" w:fill="auto"/>
            <w:vAlign w:val="bottom"/>
            <w:hideMark/>
          </w:tcPr>
          <w:p w:rsidR="00F25076" w:rsidRPr="006D7089" w:rsidRDefault="00F25076" w:rsidP="0072342E">
            <w:pPr>
              <w:jc w:val="both"/>
              <w:rPr>
                <w:bCs/>
                <w:color w:val="000000"/>
                <w:sz w:val="22"/>
                <w:szCs w:val="22"/>
              </w:rPr>
            </w:pPr>
            <w:r w:rsidRPr="006D7089">
              <w:rPr>
                <w:bCs/>
                <w:sz w:val="22"/>
                <w:szCs w:val="22"/>
              </w:rPr>
              <w:t>Дата исполнения  обязательств эмитентом, подтвержденной банковской выпиской  или отчетом брокера;</w:t>
            </w:r>
            <w:r w:rsidRPr="006D7089">
              <w:rPr>
                <w:bCs/>
                <w:sz w:val="22"/>
                <w:szCs w:val="22"/>
              </w:rPr>
              <w:br/>
              <w:t>Дата ликвидации эмитента, согласно выписке из ЕГРЮЛ (или выписки из соответствующего уполномоченного органа иностранного государства)</w:t>
            </w:r>
          </w:p>
        </w:tc>
      </w:tr>
      <w:tr w:rsidR="00F25076" w:rsidRPr="008705DE" w:rsidTr="006D7089">
        <w:trPr>
          <w:trHeight w:val="645"/>
        </w:trPr>
        <w:tc>
          <w:tcPr>
            <w:tcW w:w="2594" w:type="dxa"/>
            <w:shd w:val="clear" w:color="auto" w:fill="auto"/>
            <w:vAlign w:val="center"/>
          </w:tcPr>
          <w:p w:rsidR="00F25076" w:rsidRPr="006D7089" w:rsidRDefault="00FB6BD7" w:rsidP="0072342E">
            <w:pPr>
              <w:jc w:val="both"/>
              <w:rPr>
                <w:bCs/>
                <w:sz w:val="22"/>
                <w:szCs w:val="22"/>
              </w:rPr>
            </w:pPr>
            <w:r w:rsidRPr="006D7089">
              <w:rPr>
                <w:bCs/>
                <w:sz w:val="22"/>
                <w:szCs w:val="22"/>
              </w:rPr>
              <w:t>Дебиторская задолженность по д</w:t>
            </w:r>
            <w:r w:rsidR="00F25076" w:rsidRPr="006D7089">
              <w:rPr>
                <w:bCs/>
                <w:sz w:val="22"/>
                <w:szCs w:val="22"/>
              </w:rPr>
              <w:t>оход</w:t>
            </w:r>
            <w:r w:rsidRPr="006D7089">
              <w:rPr>
                <w:bCs/>
                <w:sz w:val="22"/>
                <w:szCs w:val="22"/>
              </w:rPr>
              <w:t>ам</w:t>
            </w:r>
            <w:r w:rsidR="00F25076" w:rsidRPr="006D7089">
              <w:rPr>
                <w:bCs/>
                <w:sz w:val="22"/>
                <w:szCs w:val="22"/>
              </w:rPr>
              <w:t xml:space="preserve">  по инвестиционным паям ПИФ и паям (акциям) иностранных инвестиционных фондов, паи которых входят в состав имущества ПИФ </w:t>
            </w:r>
          </w:p>
        </w:tc>
        <w:tc>
          <w:tcPr>
            <w:tcW w:w="3360" w:type="dxa"/>
            <w:shd w:val="clear" w:color="auto" w:fill="auto"/>
          </w:tcPr>
          <w:p w:rsidR="00F25076" w:rsidRPr="006D7089" w:rsidRDefault="00F25076" w:rsidP="0072342E">
            <w:pPr>
              <w:jc w:val="both"/>
              <w:rPr>
                <w:bCs/>
                <w:sz w:val="22"/>
                <w:szCs w:val="22"/>
              </w:rPr>
            </w:pPr>
            <w:r w:rsidRPr="006D7089">
              <w:rPr>
                <w:bCs/>
                <w:sz w:val="22"/>
                <w:szCs w:val="22"/>
              </w:rPr>
              <w:t>Датой признания дохода по паям, является дата возникновения обязательства по выплате дохода, указанная в сообщении о выплате дохода по инвестиционным паям ПИФ и паям (акциям) иностранных инвестиционных фондов, которые входят в состав имущества ПИФ, в соответствии с информацией НКО АО НРД</w:t>
            </w:r>
            <w:r w:rsidR="00653F3B" w:rsidRPr="006D7089">
              <w:rPr>
                <w:bCs/>
                <w:sz w:val="22"/>
                <w:szCs w:val="22"/>
              </w:rPr>
              <w:t xml:space="preserve">, информационной системы "Блумберг" (Bloomberg) </w:t>
            </w:r>
            <w:r w:rsidRPr="006D7089">
              <w:rPr>
                <w:bCs/>
                <w:sz w:val="22"/>
                <w:szCs w:val="22"/>
              </w:rPr>
              <w:t xml:space="preserve"> или информации о выплате дохода на официальном сайте управляющей компании;</w:t>
            </w:r>
          </w:p>
          <w:p w:rsidR="00F25076" w:rsidRPr="006D7089" w:rsidRDefault="00F25076" w:rsidP="0072342E">
            <w:pPr>
              <w:jc w:val="both"/>
              <w:rPr>
                <w:bCs/>
                <w:sz w:val="22"/>
                <w:szCs w:val="22"/>
              </w:rPr>
            </w:pPr>
            <w:r w:rsidRPr="006D7089">
              <w:rPr>
                <w:bCs/>
                <w:sz w:val="22"/>
                <w:szCs w:val="22"/>
              </w:rPr>
              <w:t>При отсутствии информации из выше указанных источников (в том числе размера причитающихся выплат) - дата  зачисления денежных средств на расчетный счет управляющей компании Д.У. ПИФ / на счет брокера ПИФ.</w:t>
            </w:r>
          </w:p>
        </w:tc>
        <w:tc>
          <w:tcPr>
            <w:tcW w:w="3544" w:type="dxa"/>
            <w:shd w:val="clear" w:color="auto" w:fill="auto"/>
          </w:tcPr>
          <w:p w:rsidR="00F25076" w:rsidRPr="006D7089" w:rsidRDefault="00F25076" w:rsidP="0072342E">
            <w:pPr>
              <w:jc w:val="both"/>
              <w:rPr>
                <w:bCs/>
                <w:sz w:val="22"/>
                <w:szCs w:val="22"/>
              </w:rPr>
            </w:pPr>
            <w:r w:rsidRPr="006D7089">
              <w:rPr>
                <w:bCs/>
                <w:sz w:val="22"/>
                <w:szCs w:val="22"/>
              </w:rPr>
              <w:t>Дата исполнения  обязательств управляющей компанией, подтвержденной банковской выпиской с расчетного счета управляющей компании Д.У. ПИФ /отчетом брокера ПИФ;</w:t>
            </w:r>
          </w:p>
          <w:p w:rsidR="00F25076" w:rsidRPr="006D7089" w:rsidRDefault="00F25076" w:rsidP="0072342E">
            <w:pPr>
              <w:jc w:val="both"/>
              <w:rPr>
                <w:bCs/>
                <w:sz w:val="22"/>
                <w:szCs w:val="22"/>
              </w:rPr>
            </w:pPr>
            <w:r w:rsidRPr="006D7089">
              <w:rPr>
                <w:bCs/>
                <w:sz w:val="22"/>
                <w:szCs w:val="22"/>
              </w:rPr>
              <w:t>Дата ликвидации управляющей компании (инвестиционного фонда (лица, выдавшего паи (выпустившего акции)), согласно выписке из ЕГРЮЛ (или выписки из соответствующего уполномоченного органа иностранного государства).</w:t>
            </w:r>
          </w:p>
        </w:tc>
      </w:tr>
      <w:tr w:rsidR="004E45B5" w:rsidRPr="008705DE" w:rsidTr="006D7089">
        <w:trPr>
          <w:trHeight w:val="645"/>
        </w:trPr>
        <w:tc>
          <w:tcPr>
            <w:tcW w:w="2594" w:type="dxa"/>
            <w:shd w:val="clear" w:color="auto" w:fill="auto"/>
            <w:vAlign w:val="center"/>
          </w:tcPr>
          <w:p w:rsidR="004E45B5" w:rsidRPr="006D7089" w:rsidRDefault="00114720" w:rsidP="0072342E">
            <w:pPr>
              <w:jc w:val="both"/>
              <w:rPr>
                <w:bCs/>
                <w:sz w:val="22"/>
                <w:szCs w:val="22"/>
              </w:rPr>
            </w:pPr>
            <w:r w:rsidRPr="006D7089">
              <w:rPr>
                <w:bCs/>
                <w:sz w:val="22"/>
                <w:szCs w:val="22"/>
              </w:rPr>
              <w:t>Дебиторская задолженность по п</w:t>
            </w:r>
            <w:r w:rsidR="004E45B5" w:rsidRPr="006D7089">
              <w:rPr>
                <w:bCs/>
                <w:sz w:val="22"/>
                <w:szCs w:val="22"/>
              </w:rPr>
              <w:t>роцент</w:t>
            </w:r>
            <w:r w:rsidRPr="006D7089">
              <w:rPr>
                <w:bCs/>
                <w:sz w:val="22"/>
                <w:szCs w:val="22"/>
              </w:rPr>
              <w:t>ам</w:t>
            </w:r>
            <w:r w:rsidR="004E45B5" w:rsidRPr="006D7089">
              <w:rPr>
                <w:bCs/>
                <w:sz w:val="22"/>
                <w:szCs w:val="22"/>
              </w:rPr>
              <w:t xml:space="preserve"> по сделкам поддержания неснижаемого остатка на расчетных счетах в банке</w:t>
            </w:r>
          </w:p>
        </w:tc>
        <w:tc>
          <w:tcPr>
            <w:tcW w:w="3360" w:type="dxa"/>
            <w:shd w:val="clear" w:color="auto" w:fill="auto"/>
            <w:vAlign w:val="center"/>
          </w:tcPr>
          <w:p w:rsidR="004E45B5" w:rsidRPr="006D7089" w:rsidRDefault="004E45B5" w:rsidP="0072342E">
            <w:pPr>
              <w:jc w:val="both"/>
            </w:pPr>
            <w:r w:rsidRPr="006C7FE4">
              <w:rPr>
                <w:bCs/>
                <w:sz w:val="22"/>
                <w:szCs w:val="22"/>
              </w:rPr>
              <w:t>Дата зачисления процентов  на соответствующий расчетный счет Фонда на основании выписки с указанного счета.</w:t>
            </w:r>
          </w:p>
        </w:tc>
        <w:tc>
          <w:tcPr>
            <w:tcW w:w="3544" w:type="dxa"/>
            <w:shd w:val="clear" w:color="auto" w:fill="auto"/>
            <w:vAlign w:val="center"/>
          </w:tcPr>
          <w:p w:rsidR="004E45B5" w:rsidRPr="006D7089" w:rsidRDefault="004E45B5" w:rsidP="0072342E">
            <w:pPr>
              <w:jc w:val="both"/>
              <w:rPr>
                <w:bCs/>
                <w:sz w:val="22"/>
                <w:szCs w:val="22"/>
              </w:rPr>
            </w:pPr>
            <w:r w:rsidRPr="006D7089">
              <w:rPr>
                <w:bCs/>
                <w:sz w:val="22"/>
                <w:szCs w:val="22"/>
              </w:rPr>
              <w:t>Дата исполнения кредитной организацией обязательств по выплате процентов на неснижаемый остаток по счету.</w:t>
            </w:r>
          </w:p>
          <w:p w:rsidR="004E45B5" w:rsidRPr="006D7089" w:rsidRDefault="004E45B5" w:rsidP="0072342E">
            <w:pPr>
              <w:jc w:val="both"/>
              <w:rPr>
                <w:bCs/>
                <w:sz w:val="22"/>
                <w:szCs w:val="22"/>
              </w:rPr>
            </w:pPr>
          </w:p>
        </w:tc>
      </w:tr>
      <w:tr w:rsidR="00C50D43" w:rsidRPr="008705DE" w:rsidTr="006D7089">
        <w:trPr>
          <w:trHeight w:val="645"/>
        </w:trPr>
        <w:tc>
          <w:tcPr>
            <w:tcW w:w="2594" w:type="dxa"/>
            <w:shd w:val="clear" w:color="auto" w:fill="auto"/>
          </w:tcPr>
          <w:p w:rsidR="00C50D43" w:rsidRPr="006D7089" w:rsidRDefault="00114720" w:rsidP="0072342E">
            <w:pPr>
              <w:pStyle w:val="a5"/>
              <w:spacing w:after="0" w:line="240" w:lineRule="auto"/>
              <w:ind w:left="0"/>
              <w:jc w:val="both"/>
              <w:rPr>
                <w:rFonts w:ascii="Times New Roman" w:eastAsia="Times New Roman" w:hAnsi="Times New Roman"/>
                <w:bCs/>
                <w:lang w:eastAsia="ru-RU"/>
              </w:rPr>
            </w:pPr>
            <w:r w:rsidRPr="006D7089">
              <w:rPr>
                <w:rFonts w:ascii="Times New Roman" w:eastAsia="Times New Roman" w:hAnsi="Times New Roman"/>
                <w:bCs/>
                <w:lang w:eastAsia="ru-RU"/>
              </w:rPr>
              <w:t>Дебиторская задолженность по д</w:t>
            </w:r>
            <w:r w:rsidR="00C50D43" w:rsidRPr="006D7089">
              <w:rPr>
                <w:rFonts w:ascii="Times New Roman" w:eastAsia="Times New Roman" w:hAnsi="Times New Roman"/>
                <w:bCs/>
                <w:lang w:eastAsia="ru-RU"/>
              </w:rPr>
              <w:t>енежны</w:t>
            </w:r>
            <w:r w:rsidRPr="006D7089">
              <w:rPr>
                <w:rFonts w:ascii="Times New Roman" w:eastAsia="Times New Roman" w:hAnsi="Times New Roman"/>
                <w:bCs/>
                <w:lang w:eastAsia="ru-RU"/>
              </w:rPr>
              <w:t>м</w:t>
            </w:r>
            <w:r w:rsidR="00C50D43" w:rsidRPr="006D7089">
              <w:rPr>
                <w:rFonts w:ascii="Times New Roman" w:eastAsia="Times New Roman" w:hAnsi="Times New Roman"/>
                <w:bCs/>
                <w:lang w:eastAsia="ru-RU"/>
              </w:rPr>
              <w:t xml:space="preserve"> средств</w:t>
            </w:r>
            <w:r w:rsidRPr="006D7089">
              <w:rPr>
                <w:rFonts w:ascii="Times New Roman" w:eastAsia="Times New Roman" w:hAnsi="Times New Roman"/>
                <w:bCs/>
                <w:lang w:eastAsia="ru-RU"/>
              </w:rPr>
              <w:t>ам</w:t>
            </w:r>
            <w:r w:rsidR="00C50D43" w:rsidRPr="006D7089">
              <w:rPr>
                <w:rFonts w:ascii="Times New Roman" w:eastAsia="Times New Roman" w:hAnsi="Times New Roman"/>
                <w:bCs/>
                <w:lang w:eastAsia="ru-RU"/>
              </w:rPr>
              <w:t>, находящи</w:t>
            </w:r>
            <w:r w:rsidR="00D82737" w:rsidRPr="006D7089">
              <w:rPr>
                <w:rFonts w:ascii="Times New Roman" w:eastAsia="Times New Roman" w:hAnsi="Times New Roman"/>
                <w:bCs/>
                <w:lang w:eastAsia="ru-RU"/>
              </w:rPr>
              <w:t>мся</w:t>
            </w:r>
            <w:r w:rsidR="00C50D43" w:rsidRPr="006D7089">
              <w:rPr>
                <w:rFonts w:ascii="Times New Roman" w:eastAsia="Times New Roman" w:hAnsi="Times New Roman"/>
                <w:bCs/>
                <w:lang w:eastAsia="ru-RU"/>
              </w:rPr>
              <w:t xml:space="preserve"> у профессиональных участников рынка ценных бумаг (далее – брокер)</w:t>
            </w:r>
          </w:p>
        </w:tc>
        <w:tc>
          <w:tcPr>
            <w:tcW w:w="3360" w:type="dxa"/>
            <w:shd w:val="clear" w:color="auto" w:fill="auto"/>
          </w:tcPr>
          <w:p w:rsidR="00C50D43" w:rsidRPr="006D7089" w:rsidRDefault="00C50D43" w:rsidP="0072342E">
            <w:pPr>
              <w:jc w:val="both"/>
              <w:rPr>
                <w:bCs/>
              </w:rPr>
            </w:pPr>
            <w:r w:rsidRPr="006C7FE4">
              <w:rPr>
                <w:bCs/>
                <w:sz w:val="22"/>
                <w:szCs w:val="22"/>
              </w:rPr>
              <w:t>Дата зачисления денежных средств  на специальный брокерский счет на основании отчета брокера</w:t>
            </w:r>
          </w:p>
        </w:tc>
        <w:tc>
          <w:tcPr>
            <w:tcW w:w="3544" w:type="dxa"/>
            <w:shd w:val="clear" w:color="auto" w:fill="auto"/>
          </w:tcPr>
          <w:p w:rsidR="00C50D43" w:rsidRPr="006D7089" w:rsidRDefault="00C50D43" w:rsidP="0072342E">
            <w:pPr>
              <w:pStyle w:val="a5"/>
              <w:spacing w:after="0" w:line="240" w:lineRule="auto"/>
              <w:ind w:left="0"/>
              <w:jc w:val="both"/>
              <w:rPr>
                <w:rFonts w:ascii="Times New Roman" w:eastAsia="Times New Roman" w:hAnsi="Times New Roman"/>
                <w:bCs/>
                <w:lang w:eastAsia="ru-RU"/>
              </w:rPr>
            </w:pPr>
            <w:r w:rsidRPr="006D7089">
              <w:rPr>
                <w:rFonts w:ascii="Times New Roman" w:eastAsia="Times New Roman" w:hAnsi="Times New Roman"/>
                <w:bCs/>
                <w:lang w:eastAsia="ru-RU"/>
              </w:rPr>
              <w:t>Дата исполнения брокером обязательств по перечислению денежных средств с</w:t>
            </w:r>
            <w:r w:rsidR="00D82737" w:rsidRPr="006D7089">
              <w:rPr>
                <w:rFonts w:ascii="Times New Roman" w:eastAsia="Times New Roman" w:hAnsi="Times New Roman"/>
                <w:bCs/>
                <w:lang w:eastAsia="ru-RU"/>
              </w:rPr>
              <w:t>о</w:t>
            </w:r>
            <w:r w:rsidRPr="006D7089">
              <w:rPr>
                <w:rFonts w:ascii="Times New Roman" w:eastAsia="Times New Roman" w:hAnsi="Times New Roman"/>
                <w:bCs/>
                <w:lang w:eastAsia="ru-RU"/>
              </w:rPr>
              <w:t xml:space="preserve"> специального брокерского счета;</w:t>
            </w:r>
          </w:p>
          <w:p w:rsidR="00C50D43" w:rsidRPr="006D7089" w:rsidRDefault="00C50D43" w:rsidP="0072342E">
            <w:pPr>
              <w:pStyle w:val="a5"/>
              <w:spacing w:after="0" w:line="240" w:lineRule="auto"/>
              <w:ind w:left="0"/>
              <w:jc w:val="both"/>
              <w:rPr>
                <w:rFonts w:ascii="Times New Roman" w:eastAsia="Times New Roman" w:hAnsi="Times New Roman"/>
                <w:bCs/>
                <w:lang w:eastAsia="ru-RU"/>
              </w:rPr>
            </w:pPr>
            <w:r w:rsidRPr="006D7089">
              <w:rPr>
                <w:rFonts w:ascii="Times New Roman" w:eastAsia="Times New Roman" w:hAnsi="Times New Roman"/>
                <w:bCs/>
                <w:lang w:eastAsia="ru-RU"/>
              </w:rPr>
              <w:t>Дата решения Банка России об отзыве лицензии у брокера (денежные средства переходят в статус прочей дебиторской задолженности);</w:t>
            </w:r>
          </w:p>
          <w:p w:rsidR="00C50D43" w:rsidRPr="006D7089" w:rsidRDefault="00C50D43" w:rsidP="0072342E">
            <w:pPr>
              <w:pStyle w:val="a5"/>
              <w:spacing w:after="0" w:line="240" w:lineRule="auto"/>
              <w:ind w:left="0"/>
              <w:jc w:val="both"/>
              <w:rPr>
                <w:rFonts w:ascii="Times New Roman" w:eastAsia="Times New Roman" w:hAnsi="Times New Roman"/>
                <w:bCs/>
                <w:lang w:eastAsia="ru-RU"/>
              </w:rPr>
            </w:pPr>
            <w:r w:rsidRPr="006D7089">
              <w:rPr>
                <w:rFonts w:ascii="Times New Roman" w:eastAsia="Times New Roman" w:hAnsi="Times New Roman"/>
                <w:bCs/>
                <w:lang w:eastAsia="ru-RU"/>
              </w:rPr>
              <w:t>Дата ликвидации брокера согласно информации, раскрытой в официальном доступном источнике (в том числе записи в ЕГРЮЛ о ликвидации брокера).</w:t>
            </w:r>
          </w:p>
        </w:tc>
      </w:tr>
      <w:tr w:rsidR="00046022" w:rsidRPr="008705DE" w:rsidTr="006D7089">
        <w:trPr>
          <w:trHeight w:val="645"/>
        </w:trPr>
        <w:tc>
          <w:tcPr>
            <w:tcW w:w="2594" w:type="dxa"/>
            <w:shd w:val="clear" w:color="auto" w:fill="auto"/>
            <w:vAlign w:val="center"/>
          </w:tcPr>
          <w:p w:rsidR="00046022" w:rsidRPr="006D7089" w:rsidRDefault="00046022" w:rsidP="0072342E">
            <w:pPr>
              <w:rPr>
                <w:bCs/>
                <w:sz w:val="22"/>
                <w:szCs w:val="22"/>
              </w:rPr>
            </w:pPr>
            <w:r w:rsidRPr="006D7089">
              <w:rPr>
                <w:bCs/>
                <w:sz w:val="22"/>
                <w:szCs w:val="22"/>
              </w:rPr>
              <w:t xml:space="preserve">Прочая дебиторская задолженность, в том числе: </w:t>
            </w:r>
          </w:p>
          <w:p w:rsidR="00046022" w:rsidRPr="006D7089" w:rsidRDefault="00046022" w:rsidP="0072342E">
            <w:pPr>
              <w:rPr>
                <w:bCs/>
                <w:sz w:val="22"/>
                <w:szCs w:val="22"/>
              </w:rPr>
            </w:pPr>
            <w:r w:rsidRPr="006D7089">
              <w:rPr>
                <w:bCs/>
                <w:sz w:val="22"/>
                <w:szCs w:val="22"/>
              </w:rPr>
              <w:t>Дебиторская задолженность,  возникшая в результате совершения сделок с имуществом ПИФ, по которым наступила наиболее ранняя дата расчетов;</w:t>
            </w:r>
          </w:p>
          <w:p w:rsidR="00046022" w:rsidRPr="006D7089" w:rsidRDefault="00046022" w:rsidP="0072342E">
            <w:pPr>
              <w:rPr>
                <w:bCs/>
                <w:sz w:val="22"/>
                <w:szCs w:val="22"/>
              </w:rPr>
            </w:pPr>
          </w:p>
          <w:p w:rsidR="00046022" w:rsidRPr="006D7089" w:rsidRDefault="00046022" w:rsidP="0072342E">
            <w:pPr>
              <w:rPr>
                <w:bCs/>
                <w:sz w:val="22"/>
                <w:szCs w:val="22"/>
              </w:rPr>
            </w:pPr>
            <w:r w:rsidRPr="006D7089">
              <w:rPr>
                <w:bCs/>
                <w:sz w:val="22"/>
                <w:szCs w:val="22"/>
              </w:rPr>
              <w:t>Авансы, выданные за счет имущества ПИФ;</w:t>
            </w:r>
          </w:p>
          <w:p w:rsidR="00046022" w:rsidRPr="006D7089" w:rsidRDefault="00046022" w:rsidP="0072342E">
            <w:pPr>
              <w:rPr>
                <w:bCs/>
                <w:sz w:val="22"/>
                <w:szCs w:val="22"/>
              </w:rPr>
            </w:pPr>
          </w:p>
          <w:p w:rsidR="00046022" w:rsidRPr="006D7089" w:rsidRDefault="00046022" w:rsidP="0072342E">
            <w:pPr>
              <w:rPr>
                <w:bCs/>
                <w:sz w:val="22"/>
                <w:szCs w:val="22"/>
              </w:rPr>
            </w:pPr>
            <w:r w:rsidRPr="006D7089">
              <w:rPr>
                <w:bCs/>
                <w:sz w:val="22"/>
                <w:szCs w:val="22"/>
              </w:rPr>
              <w:t>Дебиторская задолженность управляющей компании перед ПИФ;</w:t>
            </w:r>
          </w:p>
          <w:p w:rsidR="00046022" w:rsidRPr="006D7089" w:rsidRDefault="00046022" w:rsidP="0072342E">
            <w:pPr>
              <w:rPr>
                <w:bCs/>
                <w:sz w:val="22"/>
                <w:szCs w:val="22"/>
              </w:rPr>
            </w:pPr>
          </w:p>
          <w:p w:rsidR="00046022" w:rsidRPr="006D7089" w:rsidRDefault="00046022" w:rsidP="0072342E">
            <w:pPr>
              <w:rPr>
                <w:bCs/>
                <w:sz w:val="22"/>
                <w:szCs w:val="22"/>
              </w:rPr>
            </w:pPr>
            <w:r w:rsidRPr="006D7089">
              <w:rPr>
                <w:bCs/>
                <w:sz w:val="22"/>
                <w:szCs w:val="22"/>
              </w:rPr>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rsidR="00046022" w:rsidRPr="006D7089" w:rsidRDefault="00046022" w:rsidP="0072342E">
            <w:pPr>
              <w:rPr>
                <w:bCs/>
                <w:sz w:val="22"/>
                <w:szCs w:val="22"/>
              </w:rPr>
            </w:pPr>
          </w:p>
          <w:p w:rsidR="00046022" w:rsidRPr="006D7089" w:rsidRDefault="00046022" w:rsidP="0072342E">
            <w:pPr>
              <w:rPr>
                <w:bCs/>
                <w:sz w:val="22"/>
                <w:szCs w:val="22"/>
              </w:rPr>
            </w:pPr>
            <w:r w:rsidRPr="006D7089">
              <w:rPr>
                <w:bCs/>
                <w:sz w:val="22"/>
                <w:szCs w:val="22"/>
              </w:rPr>
              <w:t>Дебиторская задолженность по налогам, сборам, пошлинам в бюджеты всех уровней;</w:t>
            </w:r>
          </w:p>
          <w:p w:rsidR="00046022" w:rsidRPr="006D7089" w:rsidRDefault="00046022" w:rsidP="0072342E">
            <w:pPr>
              <w:rPr>
                <w:bCs/>
                <w:sz w:val="22"/>
                <w:szCs w:val="22"/>
              </w:rPr>
            </w:pPr>
          </w:p>
          <w:p w:rsidR="00046022" w:rsidRPr="006D7089" w:rsidRDefault="00046022" w:rsidP="0072342E">
            <w:pPr>
              <w:rPr>
                <w:bCs/>
                <w:sz w:val="22"/>
                <w:szCs w:val="22"/>
              </w:rPr>
            </w:pPr>
            <w:r w:rsidRPr="006D7089">
              <w:rPr>
                <w:bCs/>
                <w:sz w:val="22"/>
                <w:szCs w:val="22"/>
              </w:rPr>
              <w:t>Дебиторская задолженность по возмещению суммы налогов из бюджета РФ;</w:t>
            </w:r>
          </w:p>
          <w:p w:rsidR="00046022" w:rsidRPr="006D7089" w:rsidRDefault="00046022" w:rsidP="0072342E">
            <w:pPr>
              <w:rPr>
                <w:bCs/>
                <w:sz w:val="22"/>
                <w:szCs w:val="22"/>
              </w:rPr>
            </w:pPr>
          </w:p>
        </w:tc>
        <w:tc>
          <w:tcPr>
            <w:tcW w:w="3360" w:type="dxa"/>
            <w:shd w:val="clear" w:color="auto" w:fill="auto"/>
          </w:tcPr>
          <w:p w:rsidR="00046022" w:rsidRPr="006D7089" w:rsidRDefault="00046022" w:rsidP="0072342E">
            <w:pPr>
              <w:jc w:val="both"/>
              <w:rPr>
                <w:bCs/>
                <w:sz w:val="22"/>
                <w:szCs w:val="22"/>
              </w:rPr>
            </w:pPr>
            <w:r w:rsidRPr="006D7089">
              <w:rPr>
                <w:bCs/>
                <w:sz w:val="22"/>
                <w:szCs w:val="22"/>
              </w:rPr>
              <w:t>Для дебиторской задолженности по возмещению суммы налогов из бюджета РФ – дата принятия НДС по работам и услугам к вычету;</w:t>
            </w:r>
          </w:p>
          <w:p w:rsidR="00046022" w:rsidRPr="006D7089" w:rsidRDefault="00046022" w:rsidP="0072342E">
            <w:pPr>
              <w:jc w:val="both"/>
              <w:rPr>
                <w:bCs/>
                <w:sz w:val="22"/>
                <w:szCs w:val="22"/>
              </w:rPr>
            </w:pPr>
            <w:r w:rsidRPr="006D7089">
              <w:rPr>
                <w:bCs/>
                <w:sz w:val="22"/>
                <w:szCs w:val="22"/>
              </w:rPr>
              <w:t>Для остальных видов активов - дата передачи активов (денежных средств) лицу, в отношении которого возникает дебиторская задолженность.</w:t>
            </w:r>
          </w:p>
          <w:p w:rsidR="00046022" w:rsidRPr="006D7089" w:rsidRDefault="00046022" w:rsidP="0072342E">
            <w:pPr>
              <w:rPr>
                <w:bCs/>
                <w:sz w:val="22"/>
                <w:szCs w:val="22"/>
              </w:rPr>
            </w:pPr>
          </w:p>
        </w:tc>
        <w:tc>
          <w:tcPr>
            <w:tcW w:w="3544" w:type="dxa"/>
            <w:shd w:val="clear" w:color="auto" w:fill="auto"/>
          </w:tcPr>
          <w:p w:rsidR="00046022" w:rsidRPr="006D7089" w:rsidRDefault="00046022" w:rsidP="0072342E">
            <w:pPr>
              <w:rPr>
                <w:bCs/>
                <w:sz w:val="22"/>
                <w:szCs w:val="22"/>
              </w:rPr>
            </w:pPr>
            <w:r w:rsidRPr="006D7089">
              <w:rPr>
                <w:bCs/>
                <w:sz w:val="22"/>
                <w:szCs w:val="22"/>
              </w:rPr>
              <w:t>Для дебиторской задолженности по возмещению суммы налогов из бюджета РФ – дата исполнения обязательства перед ПИФ согласно налоговому кодексу РФ;</w:t>
            </w:r>
          </w:p>
          <w:p w:rsidR="00046022" w:rsidRPr="006D7089" w:rsidRDefault="00046022" w:rsidP="0072342E">
            <w:pPr>
              <w:rPr>
                <w:bCs/>
                <w:sz w:val="22"/>
                <w:szCs w:val="22"/>
              </w:rPr>
            </w:pPr>
            <w:r w:rsidRPr="006D7089">
              <w:rPr>
                <w:bCs/>
                <w:sz w:val="22"/>
                <w:szCs w:val="22"/>
              </w:rPr>
              <w:t>Для остальных видов активов:</w:t>
            </w:r>
          </w:p>
          <w:p w:rsidR="00046022" w:rsidRPr="006D7089" w:rsidRDefault="00046022" w:rsidP="0072342E">
            <w:pPr>
              <w:rPr>
                <w:bCs/>
                <w:sz w:val="22"/>
                <w:szCs w:val="22"/>
              </w:rPr>
            </w:pPr>
            <w:r w:rsidRPr="006D7089">
              <w:rPr>
                <w:bCs/>
                <w:sz w:val="22"/>
                <w:szCs w:val="22"/>
              </w:rPr>
              <w:t>- Дата исполнения обязательств перед ПИФ, согласно договору;</w:t>
            </w:r>
          </w:p>
          <w:p w:rsidR="00046022" w:rsidRPr="006D7089" w:rsidRDefault="00046022" w:rsidP="0072342E">
            <w:pPr>
              <w:rPr>
                <w:bCs/>
                <w:sz w:val="22"/>
                <w:szCs w:val="22"/>
              </w:rPr>
            </w:pPr>
            <w:r w:rsidRPr="006D7089">
              <w:rPr>
                <w:bCs/>
                <w:sz w:val="22"/>
                <w:szCs w:val="22"/>
              </w:rPr>
              <w:t>- Дата ликвидации заемщика, согласно выписке из ЕГРЮЛ.</w:t>
            </w:r>
          </w:p>
        </w:tc>
      </w:tr>
      <w:tr w:rsidR="002C2B31" w:rsidRPr="008705DE" w:rsidTr="002C2B31">
        <w:trPr>
          <w:trHeight w:val="645"/>
        </w:trPr>
        <w:tc>
          <w:tcPr>
            <w:tcW w:w="2594" w:type="dxa"/>
            <w:shd w:val="clear" w:color="auto" w:fill="auto"/>
            <w:vAlign w:val="center"/>
          </w:tcPr>
          <w:p w:rsidR="002C2B31" w:rsidRPr="006D7089" w:rsidRDefault="002C2B31" w:rsidP="0072342E">
            <w:pPr>
              <w:rPr>
                <w:bCs/>
                <w:sz w:val="22"/>
                <w:szCs w:val="22"/>
              </w:rPr>
            </w:pPr>
            <w:r w:rsidRPr="006D7089">
              <w:rPr>
                <w:bCs/>
                <w:sz w:val="22"/>
                <w:szCs w:val="22"/>
              </w:rPr>
              <w:t>Сделки, совершенные на возвратной основе (</w:t>
            </w:r>
            <w:r w:rsidR="001B3C4E">
              <w:rPr>
                <w:bCs/>
                <w:sz w:val="22"/>
                <w:szCs w:val="22"/>
              </w:rPr>
              <w:t>прямое</w:t>
            </w:r>
            <w:r>
              <w:rPr>
                <w:bCs/>
                <w:sz w:val="22"/>
                <w:szCs w:val="22"/>
              </w:rPr>
              <w:t xml:space="preserve"> </w:t>
            </w:r>
            <w:r w:rsidRPr="006D7089">
              <w:rPr>
                <w:bCs/>
                <w:sz w:val="22"/>
                <w:szCs w:val="22"/>
              </w:rPr>
              <w:t>РЕПО)</w:t>
            </w:r>
          </w:p>
        </w:tc>
        <w:tc>
          <w:tcPr>
            <w:tcW w:w="3360" w:type="dxa"/>
            <w:shd w:val="clear" w:color="auto" w:fill="auto"/>
          </w:tcPr>
          <w:p w:rsidR="002C2B31" w:rsidRPr="006D7089" w:rsidRDefault="002C2B31" w:rsidP="0072342E">
            <w:pPr>
              <w:rPr>
                <w:bCs/>
                <w:sz w:val="22"/>
                <w:szCs w:val="22"/>
              </w:rPr>
            </w:pPr>
            <w:r w:rsidRPr="006D7089">
              <w:rPr>
                <w:bCs/>
                <w:sz w:val="22"/>
                <w:szCs w:val="22"/>
              </w:rPr>
              <w:t xml:space="preserve">При </w:t>
            </w:r>
            <w:r w:rsidR="00BA6065">
              <w:rPr>
                <w:bCs/>
                <w:sz w:val="22"/>
                <w:szCs w:val="22"/>
              </w:rPr>
              <w:t>передачи</w:t>
            </w:r>
            <w:r w:rsidRPr="006D7089">
              <w:rPr>
                <w:bCs/>
                <w:sz w:val="22"/>
                <w:szCs w:val="22"/>
              </w:rPr>
              <w:t xml:space="preserve"> ценных бумаг по операциям, совершаемым на возвратной основе, не влекущим за собой</w:t>
            </w:r>
          </w:p>
          <w:p w:rsidR="002C2B31" w:rsidRPr="006D7089" w:rsidRDefault="002C2B31" w:rsidP="0072342E">
            <w:pPr>
              <w:rPr>
                <w:bCs/>
                <w:sz w:val="22"/>
                <w:szCs w:val="22"/>
              </w:rPr>
            </w:pPr>
            <w:r w:rsidRPr="006D7089">
              <w:rPr>
                <w:bCs/>
                <w:sz w:val="22"/>
                <w:szCs w:val="22"/>
              </w:rPr>
              <w:t>переход всех рисков и выгод, связанных с владением переданной ценной бумагой, прекращение признания</w:t>
            </w:r>
          </w:p>
          <w:p w:rsidR="002C2B31" w:rsidRPr="006D7089" w:rsidRDefault="002C2B31" w:rsidP="0072342E">
            <w:pPr>
              <w:rPr>
                <w:bCs/>
                <w:sz w:val="22"/>
                <w:szCs w:val="22"/>
              </w:rPr>
            </w:pPr>
            <w:r w:rsidRPr="006D7089">
              <w:rPr>
                <w:bCs/>
                <w:sz w:val="22"/>
                <w:szCs w:val="22"/>
              </w:rPr>
              <w:t>переданных ценных бумаг не происходит. При этом денежные средства, полученные по таким операциям, с</w:t>
            </w:r>
          </w:p>
          <w:p w:rsidR="002C2B31" w:rsidRPr="006D7089" w:rsidRDefault="002C2B31" w:rsidP="0072342E">
            <w:pPr>
              <w:rPr>
                <w:bCs/>
                <w:sz w:val="22"/>
                <w:szCs w:val="22"/>
              </w:rPr>
            </w:pPr>
            <w:r w:rsidRPr="006D7089">
              <w:rPr>
                <w:bCs/>
                <w:sz w:val="22"/>
                <w:szCs w:val="22"/>
              </w:rPr>
              <w:t xml:space="preserve">момента их поступления и до момента возврата признаются в качестве обязательства (кредиторской задолженности). </w:t>
            </w:r>
          </w:p>
          <w:p w:rsidR="002C2B31" w:rsidRPr="006D7089" w:rsidRDefault="002C2B31" w:rsidP="0072342E">
            <w:pPr>
              <w:rPr>
                <w:bCs/>
                <w:sz w:val="22"/>
                <w:szCs w:val="22"/>
              </w:rPr>
            </w:pPr>
          </w:p>
        </w:tc>
        <w:tc>
          <w:tcPr>
            <w:tcW w:w="3544" w:type="dxa"/>
            <w:shd w:val="clear" w:color="auto" w:fill="auto"/>
          </w:tcPr>
          <w:p w:rsidR="00976BC2" w:rsidRPr="006D7089" w:rsidRDefault="00976BC2" w:rsidP="0072342E">
            <w:pPr>
              <w:rPr>
                <w:bCs/>
                <w:sz w:val="22"/>
                <w:szCs w:val="22"/>
              </w:rPr>
            </w:pPr>
            <w:r w:rsidRPr="006D7089">
              <w:rPr>
                <w:bCs/>
                <w:sz w:val="22"/>
                <w:szCs w:val="22"/>
              </w:rPr>
              <w:t>Дата исполнения обязательств перед Фондом согласно договору;</w:t>
            </w:r>
          </w:p>
          <w:p w:rsidR="002C2B31" w:rsidRPr="006D7089" w:rsidRDefault="00976BC2" w:rsidP="0072342E">
            <w:pPr>
              <w:rPr>
                <w:bCs/>
                <w:sz w:val="22"/>
                <w:szCs w:val="22"/>
              </w:rPr>
            </w:pPr>
            <w:r w:rsidRPr="006D7089">
              <w:rPr>
                <w:bCs/>
                <w:sz w:val="22"/>
                <w:szCs w:val="22"/>
              </w:rPr>
              <w:t>Дата ликвидации лица, которым  не исполнены обязательства по договору с Фондом (согласно выписке из ЕГРЮЛ).</w:t>
            </w:r>
          </w:p>
        </w:tc>
      </w:tr>
      <w:tr w:rsidR="005E124E" w:rsidRPr="008705DE" w:rsidTr="006D7089">
        <w:trPr>
          <w:trHeight w:val="645"/>
        </w:trPr>
        <w:tc>
          <w:tcPr>
            <w:tcW w:w="2594" w:type="dxa"/>
            <w:shd w:val="clear" w:color="auto" w:fill="auto"/>
            <w:vAlign w:val="center"/>
          </w:tcPr>
          <w:p w:rsidR="005E124E" w:rsidRPr="006D7089" w:rsidRDefault="005E124E" w:rsidP="0072342E">
            <w:pPr>
              <w:rPr>
                <w:bCs/>
                <w:sz w:val="22"/>
                <w:szCs w:val="22"/>
              </w:rPr>
            </w:pPr>
            <w:r w:rsidRPr="006D7089">
              <w:rPr>
                <w:bCs/>
                <w:sz w:val="22"/>
                <w:szCs w:val="22"/>
              </w:rPr>
              <w:t>Сделки, совершенные на возвратной основе (</w:t>
            </w:r>
            <w:r w:rsidR="002C2B31">
              <w:rPr>
                <w:bCs/>
                <w:sz w:val="22"/>
                <w:szCs w:val="22"/>
              </w:rPr>
              <w:t xml:space="preserve">обратное </w:t>
            </w:r>
            <w:r w:rsidRPr="006D7089">
              <w:rPr>
                <w:bCs/>
                <w:sz w:val="22"/>
                <w:szCs w:val="22"/>
              </w:rPr>
              <w:t>РЕПО)</w:t>
            </w:r>
          </w:p>
        </w:tc>
        <w:tc>
          <w:tcPr>
            <w:tcW w:w="3360" w:type="dxa"/>
            <w:shd w:val="clear" w:color="auto" w:fill="auto"/>
          </w:tcPr>
          <w:p w:rsidR="005E124E" w:rsidRPr="006D7089" w:rsidRDefault="005E124E" w:rsidP="0072342E">
            <w:pPr>
              <w:rPr>
                <w:bCs/>
                <w:sz w:val="22"/>
                <w:szCs w:val="22"/>
              </w:rPr>
            </w:pPr>
            <w:r w:rsidRPr="006D7089">
              <w:rPr>
                <w:bCs/>
                <w:sz w:val="22"/>
                <w:szCs w:val="22"/>
              </w:rPr>
              <w:t>При получении ценных бумаг по операциям, совершаемым на возвратной основе, не влекущим за собой</w:t>
            </w:r>
          </w:p>
          <w:p w:rsidR="005E124E" w:rsidRPr="006D7089" w:rsidRDefault="005E124E" w:rsidP="0072342E">
            <w:pPr>
              <w:rPr>
                <w:bCs/>
                <w:sz w:val="22"/>
                <w:szCs w:val="22"/>
              </w:rPr>
            </w:pPr>
            <w:r w:rsidRPr="006D7089">
              <w:rPr>
                <w:bCs/>
                <w:sz w:val="22"/>
                <w:szCs w:val="22"/>
              </w:rPr>
              <w:t>переход всех рисков и выгод, связанных с владением ценной бумагой, признания полученных ценных бумаг</w:t>
            </w:r>
          </w:p>
          <w:p w:rsidR="005E124E" w:rsidRPr="006D7089" w:rsidRDefault="005E124E" w:rsidP="0072342E">
            <w:pPr>
              <w:rPr>
                <w:bCs/>
                <w:sz w:val="22"/>
                <w:szCs w:val="22"/>
              </w:rPr>
            </w:pPr>
            <w:r w:rsidRPr="006D7089">
              <w:rPr>
                <w:bCs/>
                <w:sz w:val="22"/>
                <w:szCs w:val="22"/>
              </w:rPr>
              <w:t>не происходит. При этом денежные средства, перечисленные по таким операциям, с момента их</w:t>
            </w:r>
          </w:p>
          <w:p w:rsidR="005E124E" w:rsidRDefault="005E124E" w:rsidP="0072342E">
            <w:pPr>
              <w:rPr>
                <w:bCs/>
                <w:sz w:val="22"/>
                <w:szCs w:val="22"/>
              </w:rPr>
            </w:pPr>
            <w:r w:rsidRPr="006D7089">
              <w:rPr>
                <w:bCs/>
                <w:sz w:val="22"/>
                <w:szCs w:val="22"/>
              </w:rPr>
              <w:t xml:space="preserve">перечисления и до момента возврата признаются в качестве активов (дебиторской задолженности). </w:t>
            </w:r>
          </w:p>
          <w:p w:rsidR="002C2B31" w:rsidRPr="006D7089" w:rsidRDefault="002C2B31" w:rsidP="0072342E">
            <w:pPr>
              <w:rPr>
                <w:bCs/>
                <w:sz w:val="22"/>
                <w:szCs w:val="22"/>
              </w:rPr>
            </w:pPr>
          </w:p>
        </w:tc>
        <w:tc>
          <w:tcPr>
            <w:tcW w:w="3544" w:type="dxa"/>
            <w:shd w:val="clear" w:color="auto" w:fill="auto"/>
          </w:tcPr>
          <w:p w:rsidR="005E124E" w:rsidRPr="006D7089" w:rsidRDefault="005E124E" w:rsidP="0072342E">
            <w:pPr>
              <w:rPr>
                <w:bCs/>
                <w:sz w:val="22"/>
                <w:szCs w:val="22"/>
              </w:rPr>
            </w:pPr>
            <w:r w:rsidRPr="006D7089">
              <w:rPr>
                <w:bCs/>
                <w:sz w:val="22"/>
                <w:szCs w:val="22"/>
              </w:rPr>
              <w:t>Дата исполнения обязательств перед Фондом согласно договору;</w:t>
            </w:r>
          </w:p>
          <w:p w:rsidR="005E124E" w:rsidRPr="006D7089" w:rsidRDefault="005E124E" w:rsidP="0072342E">
            <w:pPr>
              <w:rPr>
                <w:bCs/>
                <w:sz w:val="22"/>
                <w:szCs w:val="22"/>
              </w:rPr>
            </w:pPr>
            <w:r w:rsidRPr="006D7089">
              <w:rPr>
                <w:bCs/>
                <w:sz w:val="22"/>
                <w:szCs w:val="22"/>
              </w:rPr>
              <w:t>Дата ликвидации лица, которым  не исполнены обязательства по договору с Фондом (согласно выписке из ЕГРЮЛ).</w:t>
            </w:r>
          </w:p>
        </w:tc>
      </w:tr>
      <w:tr w:rsidR="00F013EC" w:rsidRPr="008705DE" w:rsidTr="006D7089">
        <w:trPr>
          <w:trHeight w:val="645"/>
        </w:trPr>
        <w:tc>
          <w:tcPr>
            <w:tcW w:w="2594" w:type="dxa"/>
            <w:shd w:val="clear" w:color="auto" w:fill="auto"/>
            <w:vAlign w:val="center"/>
            <w:hideMark/>
          </w:tcPr>
          <w:p w:rsidR="00F013EC" w:rsidRPr="006D7089" w:rsidRDefault="00F013EC" w:rsidP="0072342E">
            <w:pPr>
              <w:rPr>
                <w:bCs/>
                <w:sz w:val="22"/>
                <w:szCs w:val="22"/>
              </w:rPr>
            </w:pPr>
            <w:r w:rsidRPr="006D7089">
              <w:rPr>
                <w:bCs/>
                <w:sz w:val="22"/>
                <w:szCs w:val="22"/>
              </w:rPr>
              <w:t>Задолженности по сделкам с ценными бумагами и валютой, заключенными на условиях Т+</w:t>
            </w:r>
          </w:p>
        </w:tc>
        <w:tc>
          <w:tcPr>
            <w:tcW w:w="3360" w:type="dxa"/>
            <w:shd w:val="clear" w:color="auto" w:fill="auto"/>
            <w:hideMark/>
          </w:tcPr>
          <w:p w:rsidR="00F013EC" w:rsidRPr="00913107" w:rsidRDefault="00F013EC" w:rsidP="0072342E">
            <w:pPr>
              <w:rPr>
                <w:bCs/>
                <w:szCs w:val="24"/>
              </w:rPr>
            </w:pPr>
          </w:p>
          <w:p w:rsidR="00F013EC" w:rsidRPr="00055296" w:rsidRDefault="00F013EC" w:rsidP="0072342E">
            <w:pPr>
              <w:rPr>
                <w:bCs/>
                <w:szCs w:val="24"/>
              </w:rPr>
            </w:pPr>
            <w:r w:rsidRPr="00913107">
              <w:rPr>
                <w:bCs/>
                <w:szCs w:val="24"/>
              </w:rPr>
              <w:t>Дата  заключения  договора по покупке/продаже</w:t>
            </w:r>
            <w:r w:rsidRPr="00073D96">
              <w:rPr>
                <w:bCs/>
                <w:szCs w:val="24"/>
              </w:rPr>
              <w:t>(Первое по времени из событий: Дата передачи денежных средств; Дата перехода права собственности на ценные бумаги, в случае сделок,</w:t>
            </w:r>
            <w:r>
              <w:rPr>
                <w:rFonts w:asciiTheme="minorHAnsi" w:hAnsiTheme="minorHAnsi" w:cs="TimesNewRomanPSMT"/>
                <w:szCs w:val="24"/>
              </w:rPr>
              <w:t xml:space="preserve">  </w:t>
            </w:r>
            <w:r w:rsidRPr="00EF12B7">
              <w:rPr>
                <w:bCs/>
                <w:szCs w:val="24"/>
              </w:rPr>
              <w:t xml:space="preserve">по которым наступила наиболее </w:t>
            </w:r>
            <w:r>
              <w:rPr>
                <w:bCs/>
                <w:szCs w:val="24"/>
              </w:rPr>
              <w:t>ранняя дата расчетов)</w:t>
            </w:r>
            <w:r w:rsidRPr="003317C2">
              <w:rPr>
                <w:rFonts w:asciiTheme="minorHAnsi" w:hAnsiTheme="minorHAnsi" w:cs="TimesNewRomanPSMT"/>
                <w:szCs w:val="24"/>
              </w:rPr>
              <w:t>.</w:t>
            </w:r>
          </w:p>
        </w:tc>
        <w:tc>
          <w:tcPr>
            <w:tcW w:w="3544" w:type="dxa"/>
            <w:shd w:val="clear" w:color="auto" w:fill="auto"/>
            <w:hideMark/>
          </w:tcPr>
          <w:p w:rsidR="00F013EC" w:rsidRPr="006D7089" w:rsidRDefault="00F013EC" w:rsidP="0072342E">
            <w:pPr>
              <w:rPr>
                <w:bCs/>
                <w:sz w:val="22"/>
                <w:szCs w:val="22"/>
              </w:rPr>
            </w:pPr>
            <w:r w:rsidRPr="006D7089">
              <w:rPr>
                <w:bCs/>
                <w:sz w:val="22"/>
                <w:szCs w:val="22"/>
              </w:rPr>
              <w:t>Дата исполнения обязательств перед Фондом согласно договору;</w:t>
            </w:r>
          </w:p>
          <w:p w:rsidR="00F013EC" w:rsidRPr="006D7089" w:rsidRDefault="00F013EC" w:rsidP="0072342E">
            <w:pPr>
              <w:rPr>
                <w:bCs/>
                <w:sz w:val="22"/>
                <w:szCs w:val="22"/>
              </w:rPr>
            </w:pPr>
            <w:r w:rsidRPr="006D7089">
              <w:rPr>
                <w:bCs/>
                <w:sz w:val="22"/>
                <w:szCs w:val="22"/>
              </w:rPr>
              <w:t>Дата ликвидации лица, которым  не исполнены обязательства по договору с Фондом (согласно выписке из ЕГРЮЛ).</w:t>
            </w:r>
          </w:p>
        </w:tc>
      </w:tr>
      <w:tr w:rsidR="00F013EC" w:rsidRPr="00FE1478" w:rsidTr="006D7089">
        <w:trPr>
          <w:trHeight w:val="510"/>
        </w:trPr>
        <w:tc>
          <w:tcPr>
            <w:tcW w:w="2594" w:type="dxa"/>
            <w:shd w:val="clear" w:color="auto" w:fill="auto"/>
            <w:vAlign w:val="center"/>
          </w:tcPr>
          <w:p w:rsidR="00F013EC" w:rsidRPr="00FE1478" w:rsidRDefault="00F013EC" w:rsidP="0072342E">
            <w:pPr>
              <w:jc w:val="both"/>
              <w:rPr>
                <w:bCs/>
                <w:sz w:val="22"/>
                <w:szCs w:val="22"/>
              </w:rPr>
            </w:pPr>
            <w:r w:rsidRPr="00FE1478">
              <w:rPr>
                <w:bCs/>
                <w:sz w:val="22"/>
                <w:szCs w:val="22"/>
              </w:rPr>
              <w:t xml:space="preserve">Кредиторская задолженность по выдаче паев </w:t>
            </w:r>
          </w:p>
        </w:tc>
        <w:tc>
          <w:tcPr>
            <w:tcW w:w="3360" w:type="dxa"/>
            <w:shd w:val="clear" w:color="auto" w:fill="auto"/>
            <w:vAlign w:val="center"/>
          </w:tcPr>
          <w:p w:rsidR="00F013EC" w:rsidRPr="00FE1478" w:rsidRDefault="00F013EC" w:rsidP="0072342E">
            <w:pPr>
              <w:jc w:val="both"/>
              <w:rPr>
                <w:bCs/>
                <w:sz w:val="22"/>
                <w:szCs w:val="22"/>
              </w:rPr>
            </w:pPr>
            <w:r w:rsidRPr="00FE1478">
              <w:rPr>
                <w:bCs/>
                <w:sz w:val="22"/>
                <w:szCs w:val="22"/>
              </w:rPr>
              <w:t>Дата включения денежных средств (иного имущества), переданных в оплату инвестиционных паев, в имущество Фонда.</w:t>
            </w:r>
          </w:p>
        </w:tc>
        <w:tc>
          <w:tcPr>
            <w:tcW w:w="3544" w:type="dxa"/>
            <w:shd w:val="clear" w:color="auto" w:fill="auto"/>
            <w:vAlign w:val="center"/>
          </w:tcPr>
          <w:p w:rsidR="00F013EC" w:rsidRPr="00FE1478" w:rsidRDefault="00F013EC" w:rsidP="0072342E">
            <w:pPr>
              <w:jc w:val="both"/>
              <w:rPr>
                <w:bCs/>
                <w:sz w:val="22"/>
                <w:szCs w:val="22"/>
              </w:rPr>
            </w:pPr>
            <w:r w:rsidRPr="00FE1478">
              <w:rPr>
                <w:bCs/>
                <w:sz w:val="22"/>
                <w:szCs w:val="22"/>
              </w:rPr>
              <w:t>Дата внесения приходной записи о выдаче инвестиционных паев в реестр Фонда согласно отчету регистратора.</w:t>
            </w:r>
          </w:p>
        </w:tc>
      </w:tr>
      <w:tr w:rsidR="00F013EC" w:rsidRPr="008705DE" w:rsidTr="006D7089">
        <w:trPr>
          <w:trHeight w:val="510"/>
        </w:trPr>
        <w:tc>
          <w:tcPr>
            <w:tcW w:w="2594" w:type="dxa"/>
            <w:shd w:val="clear" w:color="auto" w:fill="auto"/>
            <w:vAlign w:val="center"/>
          </w:tcPr>
          <w:p w:rsidR="00F013EC" w:rsidRPr="00FE1478" w:rsidRDefault="00F013EC" w:rsidP="0072342E">
            <w:pPr>
              <w:jc w:val="both"/>
              <w:rPr>
                <w:bCs/>
                <w:sz w:val="22"/>
                <w:szCs w:val="22"/>
              </w:rPr>
            </w:pPr>
            <w:r w:rsidRPr="00FE1478">
              <w:rPr>
                <w:bCs/>
                <w:sz w:val="22"/>
                <w:szCs w:val="22"/>
              </w:rPr>
              <w:t xml:space="preserve">Кредиторская задолженность по выплате денежной компенсации при погашении инвестиционных паев </w:t>
            </w:r>
          </w:p>
        </w:tc>
        <w:tc>
          <w:tcPr>
            <w:tcW w:w="3360" w:type="dxa"/>
            <w:shd w:val="clear" w:color="auto" w:fill="auto"/>
            <w:vAlign w:val="center"/>
          </w:tcPr>
          <w:p w:rsidR="00F013EC" w:rsidRPr="00FE1478" w:rsidRDefault="00F013EC" w:rsidP="0072342E">
            <w:pPr>
              <w:rPr>
                <w:bCs/>
                <w:sz w:val="22"/>
                <w:szCs w:val="22"/>
              </w:rPr>
            </w:pPr>
            <w:r w:rsidRPr="00FE1478">
              <w:rPr>
                <w:bCs/>
                <w:sz w:val="22"/>
                <w:szCs w:val="22"/>
              </w:rPr>
              <w:t>Дата внесения расходной записи о погашении паев согласно отчета регистратора.</w:t>
            </w:r>
          </w:p>
        </w:tc>
        <w:tc>
          <w:tcPr>
            <w:tcW w:w="3544" w:type="dxa"/>
            <w:shd w:val="clear" w:color="auto" w:fill="auto"/>
            <w:vAlign w:val="center"/>
          </w:tcPr>
          <w:p w:rsidR="00F013EC" w:rsidRPr="00FE1478" w:rsidRDefault="00F013EC" w:rsidP="0072342E">
            <w:pPr>
              <w:rPr>
                <w:bCs/>
                <w:sz w:val="22"/>
                <w:szCs w:val="22"/>
              </w:rPr>
            </w:pPr>
            <w:r w:rsidRPr="00FE1478">
              <w:rPr>
                <w:bCs/>
                <w:sz w:val="22"/>
                <w:szCs w:val="22"/>
              </w:rPr>
              <w:t>Дата выплаты суммы денежной компенсации за погашение инвестиционных паев Фонда согласно банковской выписке.</w:t>
            </w:r>
          </w:p>
        </w:tc>
      </w:tr>
      <w:tr w:rsidR="00F013EC" w:rsidRPr="008705DE" w:rsidTr="006D7089">
        <w:trPr>
          <w:trHeight w:val="510"/>
        </w:trPr>
        <w:tc>
          <w:tcPr>
            <w:tcW w:w="2594" w:type="dxa"/>
            <w:shd w:val="clear" w:color="auto" w:fill="auto"/>
            <w:vAlign w:val="center"/>
          </w:tcPr>
          <w:p w:rsidR="00F013EC" w:rsidRPr="006D7089" w:rsidRDefault="00F013EC" w:rsidP="0072342E">
            <w:pPr>
              <w:jc w:val="both"/>
              <w:rPr>
                <w:bCs/>
                <w:sz w:val="22"/>
                <w:szCs w:val="22"/>
              </w:rPr>
            </w:pPr>
            <w:r w:rsidRPr="006D7089">
              <w:rPr>
                <w:bCs/>
                <w:sz w:val="22"/>
                <w:szCs w:val="22"/>
              </w:rPr>
              <w:t>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инвестиционных паев</w:t>
            </w:r>
          </w:p>
        </w:tc>
        <w:tc>
          <w:tcPr>
            <w:tcW w:w="3360" w:type="dxa"/>
            <w:shd w:val="clear" w:color="auto" w:fill="auto"/>
            <w:vAlign w:val="center"/>
          </w:tcPr>
          <w:p w:rsidR="00F013EC" w:rsidRPr="006D7089" w:rsidRDefault="00F013EC" w:rsidP="0072342E">
            <w:pPr>
              <w:rPr>
                <w:bCs/>
                <w:sz w:val="22"/>
                <w:szCs w:val="22"/>
              </w:rPr>
            </w:pPr>
            <w:r w:rsidRPr="006D7089">
              <w:rPr>
                <w:bCs/>
                <w:color w:val="000000"/>
                <w:sz w:val="22"/>
                <w:szCs w:val="22"/>
              </w:rPr>
              <w:t>Дата получение денежных средств от управляющей компании согласно банковской выписки</w:t>
            </w:r>
          </w:p>
        </w:tc>
        <w:tc>
          <w:tcPr>
            <w:tcW w:w="3544" w:type="dxa"/>
            <w:shd w:val="clear" w:color="auto" w:fill="auto"/>
            <w:vAlign w:val="center"/>
          </w:tcPr>
          <w:p w:rsidR="00F013EC" w:rsidRPr="006D7089" w:rsidRDefault="00F013EC" w:rsidP="0072342E">
            <w:pPr>
              <w:rPr>
                <w:bCs/>
                <w:sz w:val="22"/>
                <w:szCs w:val="22"/>
              </w:rPr>
            </w:pPr>
            <w:r w:rsidRPr="006D7089">
              <w:rPr>
                <w:bCs/>
                <w:color w:val="000000"/>
                <w:sz w:val="22"/>
                <w:szCs w:val="22"/>
              </w:rPr>
              <w:t>Дата возврата суммы задолженности Управляющей компании согласно банковской выписке</w:t>
            </w:r>
          </w:p>
        </w:tc>
      </w:tr>
      <w:tr w:rsidR="00F013EC" w:rsidRPr="008705DE" w:rsidTr="006D7089">
        <w:trPr>
          <w:trHeight w:val="510"/>
        </w:trPr>
        <w:tc>
          <w:tcPr>
            <w:tcW w:w="2594" w:type="dxa"/>
            <w:shd w:val="clear" w:color="auto" w:fill="auto"/>
            <w:vAlign w:val="center"/>
          </w:tcPr>
          <w:p w:rsidR="00F013EC" w:rsidRPr="006D7089" w:rsidRDefault="00F013EC" w:rsidP="0072342E">
            <w:pPr>
              <w:jc w:val="both"/>
              <w:rPr>
                <w:bCs/>
                <w:sz w:val="22"/>
                <w:szCs w:val="22"/>
              </w:rPr>
            </w:pPr>
            <w:r w:rsidRPr="006D7089">
              <w:rPr>
                <w:bCs/>
                <w:sz w:val="22"/>
                <w:szCs w:val="22"/>
              </w:rPr>
              <w:t>Кредиторская задолженность по уплате налогов и других обязательных платежей из имущества Фонда</w:t>
            </w:r>
          </w:p>
        </w:tc>
        <w:tc>
          <w:tcPr>
            <w:tcW w:w="3360" w:type="dxa"/>
            <w:shd w:val="clear" w:color="auto" w:fill="auto"/>
            <w:vAlign w:val="center"/>
          </w:tcPr>
          <w:p w:rsidR="00F013EC" w:rsidRPr="006D7089" w:rsidRDefault="00F013EC" w:rsidP="0072342E">
            <w:pPr>
              <w:rPr>
                <w:bCs/>
                <w:sz w:val="22"/>
                <w:szCs w:val="22"/>
              </w:rPr>
            </w:pPr>
            <w:r w:rsidRPr="006D7089">
              <w:rPr>
                <w:bCs/>
                <w:sz w:val="22"/>
                <w:szCs w:val="22"/>
              </w:rPr>
              <w:t>Дата возникновения обязательства по выплате налога и (или) обязательного платежа, согласно нормативным правовым актам Российской Федерации и (или) договору.</w:t>
            </w:r>
          </w:p>
        </w:tc>
        <w:tc>
          <w:tcPr>
            <w:tcW w:w="3544" w:type="dxa"/>
            <w:shd w:val="clear" w:color="auto" w:fill="auto"/>
            <w:vAlign w:val="center"/>
          </w:tcPr>
          <w:p w:rsidR="00F013EC" w:rsidRPr="006D7089" w:rsidRDefault="00F013EC" w:rsidP="0072342E">
            <w:pPr>
              <w:rPr>
                <w:bCs/>
                <w:sz w:val="22"/>
                <w:szCs w:val="22"/>
              </w:rPr>
            </w:pPr>
            <w:r w:rsidRPr="006D7089">
              <w:rPr>
                <w:bCs/>
                <w:sz w:val="22"/>
                <w:szCs w:val="22"/>
              </w:rPr>
              <w:t>Дата перечисления суммы налогов (обязательных платежей) с расчетного счета Фонда согласно банковской выписке.</w:t>
            </w:r>
          </w:p>
        </w:tc>
      </w:tr>
      <w:tr w:rsidR="00F013EC" w:rsidRPr="008705DE" w:rsidTr="006D7089">
        <w:trPr>
          <w:trHeight w:val="1299"/>
        </w:trPr>
        <w:tc>
          <w:tcPr>
            <w:tcW w:w="2594" w:type="dxa"/>
            <w:shd w:val="clear" w:color="auto" w:fill="auto"/>
            <w:vAlign w:val="center"/>
          </w:tcPr>
          <w:p w:rsidR="00F013EC" w:rsidRPr="006D7089" w:rsidRDefault="00F013EC" w:rsidP="0072342E">
            <w:pPr>
              <w:jc w:val="both"/>
              <w:rPr>
                <w:bCs/>
                <w:sz w:val="22"/>
                <w:szCs w:val="22"/>
              </w:rPr>
            </w:pPr>
            <w:r w:rsidRPr="006D7089">
              <w:rPr>
                <w:bCs/>
                <w:color w:val="000000"/>
                <w:sz w:val="22"/>
                <w:szCs w:val="22"/>
              </w:rPr>
              <w:t>Кредиторская задолженность перед управляющей компанией по возмещению расходов, понесенных ею за свой счет, в т.ч.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tc>
        <w:tc>
          <w:tcPr>
            <w:tcW w:w="3360" w:type="dxa"/>
            <w:shd w:val="clear" w:color="auto" w:fill="auto"/>
            <w:vAlign w:val="center"/>
          </w:tcPr>
          <w:p w:rsidR="00F013EC" w:rsidRPr="006D7089" w:rsidRDefault="00F013EC" w:rsidP="0072342E">
            <w:pPr>
              <w:jc w:val="both"/>
              <w:rPr>
                <w:bCs/>
                <w:sz w:val="22"/>
                <w:szCs w:val="22"/>
              </w:rPr>
            </w:pPr>
            <w:r w:rsidRPr="006D7089">
              <w:rPr>
                <w:bCs/>
                <w:color w:val="000000"/>
                <w:sz w:val="22"/>
                <w:szCs w:val="22"/>
              </w:rPr>
              <w:t xml:space="preserve">Дата выставления управляющей компанией счета на возмещение понесенных расходов. </w:t>
            </w:r>
          </w:p>
        </w:tc>
        <w:tc>
          <w:tcPr>
            <w:tcW w:w="3544" w:type="dxa"/>
            <w:shd w:val="clear" w:color="auto" w:fill="auto"/>
            <w:vAlign w:val="center"/>
          </w:tcPr>
          <w:p w:rsidR="00F013EC" w:rsidRPr="006D7089" w:rsidRDefault="00F013EC" w:rsidP="0072342E">
            <w:pPr>
              <w:jc w:val="both"/>
              <w:rPr>
                <w:bCs/>
                <w:sz w:val="22"/>
                <w:szCs w:val="22"/>
              </w:rPr>
            </w:pPr>
            <w:r w:rsidRPr="006D7089">
              <w:rPr>
                <w:bCs/>
                <w:color w:val="000000"/>
                <w:sz w:val="22"/>
                <w:szCs w:val="22"/>
              </w:rPr>
              <w:t>Дата возврата суммы задолженности управляющей компании согласно банковской выписке</w:t>
            </w:r>
          </w:p>
        </w:tc>
      </w:tr>
      <w:tr w:rsidR="00F013EC" w:rsidRPr="008705DE" w:rsidTr="006D7089">
        <w:trPr>
          <w:trHeight w:val="1299"/>
        </w:trPr>
        <w:tc>
          <w:tcPr>
            <w:tcW w:w="2594" w:type="dxa"/>
            <w:shd w:val="clear" w:color="auto" w:fill="auto"/>
            <w:hideMark/>
          </w:tcPr>
          <w:p w:rsidR="00F013EC" w:rsidRPr="006D7089" w:rsidRDefault="00F013EC" w:rsidP="0072342E">
            <w:pPr>
              <w:jc w:val="both"/>
              <w:rPr>
                <w:bCs/>
                <w:sz w:val="22"/>
                <w:szCs w:val="22"/>
              </w:rPr>
            </w:pPr>
            <w:r w:rsidRPr="006D7089">
              <w:rPr>
                <w:bCs/>
                <w:sz w:val="22"/>
                <w:szCs w:val="22"/>
              </w:rPr>
              <w:t xml:space="preserve">Кредиторская задолженность по вознаграждениям управляющей компании, специализированному депозитарию, аудиторской организации, лицу, осуществляющему ведение реестра владельцев инвестиционных паев ПИФ, а также обязательствам по оплате прочих расходов, осуществляемых за счет имущества ПИФ в соответствии с требованиями действующего законодательства </w:t>
            </w:r>
          </w:p>
        </w:tc>
        <w:tc>
          <w:tcPr>
            <w:tcW w:w="3360" w:type="dxa"/>
            <w:shd w:val="clear" w:color="auto" w:fill="auto"/>
            <w:hideMark/>
          </w:tcPr>
          <w:p w:rsidR="00F013EC" w:rsidRPr="00A71E53" w:rsidRDefault="00F013EC" w:rsidP="0072342E">
            <w:pPr>
              <w:jc w:val="both"/>
              <w:rPr>
                <w:bCs/>
                <w:sz w:val="22"/>
                <w:szCs w:val="22"/>
              </w:rPr>
            </w:pPr>
            <w:r w:rsidRPr="00A71E53">
              <w:rPr>
                <w:bCs/>
                <w:sz w:val="22"/>
                <w:szCs w:val="22"/>
              </w:rPr>
              <w:t xml:space="preserve">В соответствии с условиями заключенных договоров на выполнение работ (оказание услуг) и в соответствии с правилами ДУ ПИФ. </w:t>
            </w:r>
          </w:p>
          <w:p w:rsidR="00F013EC" w:rsidRPr="006D7089" w:rsidRDefault="00F013EC" w:rsidP="0072342E">
            <w:pPr>
              <w:jc w:val="both"/>
              <w:rPr>
                <w:bCs/>
                <w:sz w:val="22"/>
                <w:szCs w:val="22"/>
              </w:rPr>
            </w:pPr>
            <w:r w:rsidRPr="00A71E53">
              <w:rPr>
                <w:bCs/>
                <w:sz w:val="22"/>
                <w:szCs w:val="22"/>
              </w:rPr>
              <w:t>В случае, когда невозможно определить размер задолженности - дата получения документа, подтверждающего выполнение работ (оказания услуг) по</w:t>
            </w:r>
            <w:r>
              <w:t xml:space="preserve"> </w:t>
            </w:r>
            <w:r w:rsidRPr="00A71E53">
              <w:rPr>
                <w:bCs/>
                <w:sz w:val="22"/>
                <w:szCs w:val="22"/>
              </w:rPr>
              <w:t>соответствующим договорам.</w:t>
            </w:r>
          </w:p>
        </w:tc>
        <w:tc>
          <w:tcPr>
            <w:tcW w:w="3544" w:type="dxa"/>
            <w:shd w:val="clear" w:color="auto" w:fill="auto"/>
            <w:hideMark/>
          </w:tcPr>
          <w:p w:rsidR="00F013EC" w:rsidRPr="006D7089" w:rsidRDefault="00F013EC" w:rsidP="0072342E">
            <w:pPr>
              <w:jc w:val="both"/>
              <w:rPr>
                <w:bCs/>
                <w:sz w:val="22"/>
                <w:szCs w:val="22"/>
              </w:rPr>
            </w:pPr>
            <w:r w:rsidRPr="006D7089">
              <w:rPr>
                <w:bCs/>
                <w:sz w:val="22"/>
                <w:szCs w:val="22"/>
              </w:rPr>
              <w:t>Дата перечисления суммы вознаграждений и расходов с расчетного счета ПИФ согласно банковской выписке.</w:t>
            </w:r>
          </w:p>
        </w:tc>
      </w:tr>
      <w:tr w:rsidR="00F013EC" w:rsidRPr="008705DE" w:rsidTr="006D7089">
        <w:trPr>
          <w:trHeight w:val="510"/>
        </w:trPr>
        <w:tc>
          <w:tcPr>
            <w:tcW w:w="2594" w:type="dxa"/>
            <w:shd w:val="clear" w:color="auto" w:fill="auto"/>
            <w:vAlign w:val="center"/>
          </w:tcPr>
          <w:p w:rsidR="00F013EC" w:rsidRPr="006D7089" w:rsidRDefault="00F013EC" w:rsidP="0072342E">
            <w:pPr>
              <w:jc w:val="both"/>
              <w:rPr>
                <w:bCs/>
                <w:sz w:val="22"/>
                <w:szCs w:val="22"/>
              </w:rPr>
            </w:pPr>
            <w:r w:rsidRPr="006D7089">
              <w:rPr>
                <w:bCs/>
                <w:sz w:val="22"/>
                <w:szCs w:val="22"/>
              </w:rPr>
              <w:t>Кредиторская задолженность по вознаграждениям, а также обязательствам по оплате прочих расходов, осуществляемых за счет имущества Фонда в соответствии с требованиями действующего законодательства</w:t>
            </w:r>
          </w:p>
        </w:tc>
        <w:tc>
          <w:tcPr>
            <w:tcW w:w="3360" w:type="dxa"/>
            <w:shd w:val="clear" w:color="auto" w:fill="auto"/>
            <w:vAlign w:val="center"/>
          </w:tcPr>
          <w:p w:rsidR="00F013EC" w:rsidRPr="006D7089" w:rsidRDefault="00F013EC" w:rsidP="0072342E">
            <w:pPr>
              <w:rPr>
                <w:bCs/>
                <w:sz w:val="22"/>
                <w:szCs w:val="22"/>
              </w:rPr>
            </w:pPr>
            <w:r w:rsidRPr="006D7089">
              <w:rPr>
                <w:bCs/>
                <w:sz w:val="22"/>
                <w:szCs w:val="22"/>
              </w:rPr>
              <w:t>Дата получения документа, подтверждающего выполнение работ (оказания услуг) Фонду по соответствующим договорам или в соответствии с правилами доверительного управления Фондом.</w:t>
            </w:r>
          </w:p>
        </w:tc>
        <w:tc>
          <w:tcPr>
            <w:tcW w:w="3544" w:type="dxa"/>
            <w:shd w:val="clear" w:color="auto" w:fill="auto"/>
            <w:vAlign w:val="center"/>
          </w:tcPr>
          <w:p w:rsidR="00F013EC" w:rsidRPr="006D7089" w:rsidRDefault="00F013EC" w:rsidP="0072342E">
            <w:pPr>
              <w:rPr>
                <w:bCs/>
                <w:sz w:val="22"/>
                <w:szCs w:val="22"/>
              </w:rPr>
            </w:pPr>
            <w:r w:rsidRPr="006D7089">
              <w:rPr>
                <w:bCs/>
                <w:sz w:val="22"/>
                <w:szCs w:val="22"/>
              </w:rPr>
              <w:t>Дата перечисления суммы вознаграждений и расходов с расчетного счета Фонда согласно банковской выписке.</w:t>
            </w:r>
          </w:p>
        </w:tc>
      </w:tr>
      <w:tr w:rsidR="00F013EC" w:rsidRPr="008705DE" w:rsidTr="006D7089">
        <w:trPr>
          <w:trHeight w:val="1299"/>
        </w:trPr>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rsidR="00F013EC" w:rsidRPr="006D7089" w:rsidRDefault="00F013EC" w:rsidP="0072342E">
            <w:pPr>
              <w:jc w:val="both"/>
              <w:rPr>
                <w:bCs/>
                <w:sz w:val="22"/>
                <w:szCs w:val="22"/>
              </w:rPr>
            </w:pPr>
            <w:r w:rsidRPr="006D7089">
              <w:rPr>
                <w:bCs/>
                <w:sz w:val="22"/>
                <w:szCs w:val="22"/>
              </w:rPr>
              <w:t>Штрафы, пени, неустойки, компенсации и прочие выплаты, предусмотренные договорами, либо соглашениями сторон, в т. ч. по мировым соглашениям и определениям суда</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bottom"/>
          </w:tcPr>
          <w:p w:rsidR="00F013EC" w:rsidRPr="006D7089" w:rsidRDefault="00F013EC" w:rsidP="0072342E">
            <w:pPr>
              <w:jc w:val="both"/>
              <w:rPr>
                <w:bCs/>
                <w:sz w:val="22"/>
                <w:szCs w:val="22"/>
              </w:rPr>
            </w:pPr>
            <w:r w:rsidRPr="006D7089">
              <w:rPr>
                <w:bCs/>
                <w:sz w:val="22"/>
                <w:szCs w:val="22"/>
              </w:rPr>
              <w:t>Дата зачисления на соответствующий расчетный счет Фонда на основании выписки с указанного счета;</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F013EC" w:rsidRPr="006D7089" w:rsidRDefault="00F013EC" w:rsidP="0072342E">
            <w:pPr>
              <w:jc w:val="both"/>
              <w:rPr>
                <w:bCs/>
                <w:sz w:val="22"/>
                <w:szCs w:val="22"/>
              </w:rPr>
            </w:pPr>
            <w:r w:rsidRPr="006D7089">
              <w:rPr>
                <w:bCs/>
                <w:sz w:val="22"/>
                <w:szCs w:val="22"/>
              </w:rPr>
              <w:t>Дата исполнения стороной обязательств по выплате</w:t>
            </w:r>
          </w:p>
        </w:tc>
      </w:tr>
      <w:tr w:rsidR="00F013EC" w:rsidRPr="008705DE" w:rsidTr="006D7089">
        <w:trPr>
          <w:trHeight w:val="510"/>
        </w:trPr>
        <w:tc>
          <w:tcPr>
            <w:tcW w:w="2594" w:type="dxa"/>
            <w:shd w:val="clear" w:color="auto" w:fill="auto"/>
            <w:vAlign w:val="center"/>
          </w:tcPr>
          <w:p w:rsidR="00F013EC" w:rsidRPr="006D7089" w:rsidRDefault="00F013EC" w:rsidP="0072342E">
            <w:pPr>
              <w:jc w:val="both"/>
              <w:rPr>
                <w:bCs/>
                <w:sz w:val="22"/>
                <w:szCs w:val="22"/>
              </w:rPr>
            </w:pPr>
            <w:r w:rsidRPr="006D7089">
              <w:rPr>
                <w:bCs/>
                <w:sz w:val="22"/>
                <w:szCs w:val="22"/>
              </w:rPr>
              <w:t xml:space="preserve">Резерв на выплату вознаграждения  </w:t>
            </w:r>
          </w:p>
        </w:tc>
        <w:tc>
          <w:tcPr>
            <w:tcW w:w="3360" w:type="dxa"/>
            <w:shd w:val="clear" w:color="auto" w:fill="auto"/>
            <w:vAlign w:val="center"/>
          </w:tcPr>
          <w:p w:rsidR="00F013EC" w:rsidRPr="006D7089" w:rsidRDefault="00F013EC" w:rsidP="0072342E">
            <w:pPr>
              <w:rPr>
                <w:bCs/>
                <w:sz w:val="22"/>
                <w:szCs w:val="22"/>
              </w:rPr>
            </w:pPr>
            <w:r w:rsidRPr="006D7089">
              <w:rPr>
                <w:bCs/>
                <w:sz w:val="22"/>
                <w:szCs w:val="22"/>
              </w:rPr>
              <w:t>Наличие порядка определения резерва и условия его отражения в обязательствах в соответствии с настоящими Правилами определения СЧА.</w:t>
            </w:r>
          </w:p>
        </w:tc>
        <w:tc>
          <w:tcPr>
            <w:tcW w:w="3544" w:type="dxa"/>
            <w:shd w:val="clear" w:color="auto" w:fill="auto"/>
            <w:vAlign w:val="center"/>
          </w:tcPr>
          <w:p w:rsidR="00F013EC" w:rsidRDefault="00F013EC" w:rsidP="0072342E">
            <w:pPr>
              <w:rPr>
                <w:bCs/>
                <w:sz w:val="22"/>
                <w:szCs w:val="22"/>
              </w:rPr>
            </w:pPr>
            <w:r w:rsidRPr="006D7089">
              <w:rPr>
                <w:bCs/>
                <w:sz w:val="22"/>
                <w:szCs w:val="22"/>
              </w:rPr>
              <w:t xml:space="preserve">В дату полного использования резерва на выплату вознаграждения. </w:t>
            </w:r>
          </w:p>
          <w:p w:rsidR="00F013EC" w:rsidRPr="006D7089" w:rsidRDefault="00F013EC" w:rsidP="0072342E">
            <w:pPr>
              <w:rPr>
                <w:bCs/>
                <w:sz w:val="22"/>
                <w:szCs w:val="22"/>
              </w:rPr>
            </w:pPr>
            <w:r w:rsidRPr="006D7089">
              <w:rPr>
                <w:bCs/>
                <w:sz w:val="22"/>
                <w:szCs w:val="22"/>
              </w:rPr>
              <w:t>По окончании отчетного года после восстановления  неиспользованного резерва в соответствии с настоящими Правилами определения СЧА.</w:t>
            </w:r>
          </w:p>
        </w:tc>
      </w:tr>
    </w:tbl>
    <w:p w:rsidR="003830AE" w:rsidRPr="006D7089" w:rsidRDefault="003830AE" w:rsidP="0072342E">
      <w:pPr>
        <w:ind w:left="4820"/>
        <w:jc w:val="both"/>
        <w:rPr>
          <w:b/>
        </w:rPr>
      </w:pPr>
    </w:p>
    <w:p w:rsidR="003830AE" w:rsidRPr="00F115D7" w:rsidRDefault="00544A99" w:rsidP="0072342E">
      <w:pPr>
        <w:rPr>
          <w:rFonts w:ascii="Times New Roman CYR" w:hAnsi="Times New Roman CYR" w:cs="Times New Roman CYR"/>
          <w:b/>
          <w:kern w:val="28"/>
          <w:szCs w:val="24"/>
        </w:rPr>
      </w:pPr>
      <w:r>
        <w:rPr>
          <w:b/>
        </w:rPr>
        <w:br w:type="page"/>
      </w:r>
      <w:r w:rsidR="007270C4" w:rsidRPr="00F115D7">
        <w:rPr>
          <w:rFonts w:ascii="Times New Roman CYR" w:hAnsi="Times New Roman CYR" w:cs="Times New Roman CYR"/>
          <w:b/>
          <w:kern w:val="28"/>
          <w:szCs w:val="24"/>
        </w:rPr>
        <w:t xml:space="preserve">                                                                                                                    </w:t>
      </w:r>
      <w:bookmarkStart w:id="18" w:name="_Toc74043296"/>
      <w:r w:rsidR="003830AE" w:rsidRPr="00F115D7">
        <w:rPr>
          <w:rFonts w:ascii="Times New Roman CYR" w:hAnsi="Times New Roman CYR" w:cs="Times New Roman CYR"/>
          <w:b/>
          <w:kern w:val="28"/>
          <w:szCs w:val="24"/>
        </w:rPr>
        <w:t>Приложение 2.</w:t>
      </w:r>
      <w:r w:rsidR="003830AE" w:rsidRPr="00207827">
        <w:t xml:space="preserve"> </w:t>
      </w:r>
      <w:r w:rsidR="003830AE" w:rsidRPr="00F115D7">
        <w:rPr>
          <w:rFonts w:ascii="Times New Roman CYR" w:hAnsi="Times New Roman CYR" w:cs="Times New Roman CYR"/>
          <w:b/>
          <w:kern w:val="28"/>
          <w:szCs w:val="24"/>
        </w:rPr>
        <w:t>Методика определения справедливой стоимости активов и величины обязательств.</w:t>
      </w:r>
      <w:bookmarkEnd w:id="18"/>
    </w:p>
    <w:p w:rsidR="00697590" w:rsidRPr="00207827" w:rsidRDefault="00697590" w:rsidP="0072342E">
      <w:pPr>
        <w:ind w:left="4820"/>
        <w:jc w:val="both"/>
        <w:rPr>
          <w:b/>
          <w:szCs w:val="24"/>
        </w:rPr>
      </w:pPr>
    </w:p>
    <w:p w:rsidR="003830AE" w:rsidRPr="007F610B" w:rsidRDefault="00BA5077" w:rsidP="0072342E">
      <w:pPr>
        <w:pStyle w:val="2"/>
      </w:pPr>
      <w:bookmarkStart w:id="19" w:name="_Toc74043297"/>
      <w:r w:rsidRPr="007F610B">
        <w:t>Термины и определения:</w:t>
      </w:r>
      <w:bookmarkEnd w:id="19"/>
    </w:p>
    <w:p w:rsidR="00BA5077" w:rsidRDefault="00BA5077" w:rsidP="0072342E">
      <w:pPr>
        <w:tabs>
          <w:tab w:val="left" w:pos="993"/>
        </w:tabs>
        <w:jc w:val="both"/>
        <w:rPr>
          <w:rFonts w:eastAsia="Batang"/>
          <w:color w:val="000000"/>
          <w:szCs w:val="24"/>
        </w:rPr>
      </w:pPr>
      <w:r w:rsidRPr="00B602F2">
        <w:rPr>
          <w:rFonts w:eastAsia="Batang"/>
          <w:b/>
          <w:color w:val="000000"/>
          <w:szCs w:val="24"/>
        </w:rPr>
        <w:t>Справедливая стоимость</w:t>
      </w:r>
      <w:r w:rsidRPr="00B602F2">
        <w:rPr>
          <w:rFonts w:eastAsia="Batang"/>
          <w:color w:val="000000"/>
          <w:szCs w:val="24"/>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rsidR="002A1EEE" w:rsidRPr="002A1EEE" w:rsidRDefault="002A1EEE" w:rsidP="001C2B7D">
      <w:pPr>
        <w:ind w:right="45"/>
        <w:jc w:val="both"/>
        <w:rPr>
          <w:color w:val="000000"/>
          <w:szCs w:val="22"/>
        </w:rPr>
      </w:pPr>
      <w:r w:rsidRPr="00AC6698">
        <w:rPr>
          <w:b/>
          <w:color w:val="000000"/>
          <w:szCs w:val="22"/>
        </w:rPr>
        <w:t>Операционная дебиторская задолженность</w:t>
      </w:r>
      <w:r w:rsidRPr="00AC6698">
        <w:rPr>
          <w:color w:val="000000"/>
          <w:szCs w:val="22"/>
        </w:rPr>
        <w:t xml:space="preserve"> – дебиторская задолженность контрагента, возникающая в ходе нормального операционного цикла, которая будет погашена в течение срока, установленного </w:t>
      </w:r>
      <w:r>
        <w:rPr>
          <w:color w:val="000000"/>
          <w:szCs w:val="22"/>
        </w:rPr>
        <w:t>Приложением 7</w:t>
      </w:r>
      <w:r w:rsidRPr="00AC6698">
        <w:rPr>
          <w:color w:val="000000"/>
          <w:szCs w:val="22"/>
        </w:rPr>
        <w:t>. Операционная дебиторская задолженность оценивается по номиналу в случае отсутствия иных факторов обесценения</w:t>
      </w:r>
      <w:r>
        <w:rPr>
          <w:color w:val="000000"/>
          <w:szCs w:val="22"/>
        </w:rPr>
        <w:t xml:space="preserve"> и выполнения условий признания задолженности операционной, определяемых в Приложении 7</w:t>
      </w:r>
      <w:r w:rsidRPr="00AC6698">
        <w:rPr>
          <w:color w:val="000000"/>
          <w:szCs w:val="22"/>
        </w:rPr>
        <w:t xml:space="preserve">. </w:t>
      </w:r>
    </w:p>
    <w:p w:rsidR="00BA5077" w:rsidRPr="00B602F2" w:rsidRDefault="00BA5077" w:rsidP="0072342E">
      <w:pPr>
        <w:tabs>
          <w:tab w:val="left" w:pos="993"/>
        </w:tabs>
        <w:jc w:val="both"/>
        <w:rPr>
          <w:rFonts w:eastAsia="Batang"/>
          <w:color w:val="000000"/>
          <w:szCs w:val="24"/>
        </w:rPr>
      </w:pPr>
      <w:r w:rsidRPr="00B602F2">
        <w:rPr>
          <w:rFonts w:eastAsia="Batang"/>
          <w:b/>
          <w:color w:val="000000"/>
          <w:szCs w:val="24"/>
        </w:rPr>
        <w:t>Российская биржа</w:t>
      </w:r>
      <w:r w:rsidRPr="00B602F2">
        <w:rPr>
          <w:rFonts w:eastAsia="Batang"/>
          <w:color w:val="000000"/>
          <w:szCs w:val="24"/>
        </w:rPr>
        <w:t xml:space="preserve"> – российский организатор торговли на рынке ценных бумаг;</w:t>
      </w:r>
    </w:p>
    <w:p w:rsidR="00BA5077" w:rsidRPr="00B602F2" w:rsidRDefault="00BA5077" w:rsidP="0072342E">
      <w:pPr>
        <w:tabs>
          <w:tab w:val="left" w:pos="993"/>
        </w:tabs>
        <w:jc w:val="both"/>
        <w:rPr>
          <w:rFonts w:eastAsia="Batang"/>
          <w:color w:val="000000"/>
          <w:szCs w:val="24"/>
        </w:rPr>
      </w:pPr>
      <w:r w:rsidRPr="00B602F2">
        <w:rPr>
          <w:rFonts w:eastAsia="Batang"/>
          <w:b/>
          <w:color w:val="000000"/>
          <w:szCs w:val="24"/>
        </w:rPr>
        <w:t>Иностранная биржа</w:t>
      </w:r>
      <w:r w:rsidRPr="00B602F2">
        <w:rPr>
          <w:rFonts w:eastAsia="Batang"/>
          <w:color w:val="000000"/>
          <w:szCs w:val="24"/>
        </w:rPr>
        <w:t xml:space="preserve"> - иностранная фондовая биржа;</w:t>
      </w:r>
    </w:p>
    <w:p w:rsidR="00BA5077" w:rsidRPr="00B602F2" w:rsidRDefault="00BA5077" w:rsidP="0072342E">
      <w:pPr>
        <w:tabs>
          <w:tab w:val="left" w:pos="993"/>
        </w:tabs>
        <w:jc w:val="both"/>
        <w:rPr>
          <w:rFonts w:eastAsia="Batang"/>
          <w:color w:val="000000"/>
          <w:szCs w:val="24"/>
        </w:rPr>
      </w:pPr>
      <w:r w:rsidRPr="00B602F2">
        <w:rPr>
          <w:rFonts w:eastAsia="Batang"/>
          <w:b/>
          <w:color w:val="000000"/>
          <w:szCs w:val="24"/>
        </w:rPr>
        <w:t>Наблюдаемая и доступная биржевая площадка</w:t>
      </w:r>
      <w:r w:rsidRPr="00B602F2">
        <w:rPr>
          <w:rFonts w:eastAsia="Batang"/>
          <w:color w:val="000000"/>
          <w:szCs w:val="24"/>
        </w:rPr>
        <w:t xml:space="preserve"> – 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 Указанные торговые площадки приведены в Приложении </w:t>
      </w:r>
      <w:r w:rsidR="00A71E53">
        <w:rPr>
          <w:rFonts w:eastAsia="Batang"/>
          <w:color w:val="000000"/>
          <w:szCs w:val="24"/>
        </w:rPr>
        <w:t>4</w:t>
      </w:r>
      <w:r w:rsidRPr="00B602F2">
        <w:rPr>
          <w:rFonts w:eastAsia="Batang"/>
          <w:color w:val="000000"/>
          <w:szCs w:val="24"/>
        </w:rPr>
        <w:t>.</w:t>
      </w:r>
    </w:p>
    <w:p w:rsidR="00BA5077" w:rsidRPr="00B602F2" w:rsidRDefault="00BA5077" w:rsidP="0072342E">
      <w:pPr>
        <w:tabs>
          <w:tab w:val="left" w:pos="993"/>
        </w:tabs>
        <w:jc w:val="both"/>
        <w:rPr>
          <w:rFonts w:eastAsia="Batang"/>
          <w:color w:val="000000"/>
          <w:szCs w:val="24"/>
        </w:rPr>
      </w:pPr>
      <w:r w:rsidRPr="00B602F2">
        <w:rPr>
          <w:rFonts w:eastAsia="Batang"/>
          <w:b/>
          <w:color w:val="000000"/>
          <w:szCs w:val="24"/>
        </w:rPr>
        <w:t>Активный рынок</w:t>
      </w:r>
      <w:r w:rsidRPr="00B602F2">
        <w:rPr>
          <w:rFonts w:eastAsia="Batang"/>
          <w:color w:val="000000"/>
          <w:szCs w:val="24"/>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rsidR="00BA5077" w:rsidRPr="00B602F2" w:rsidRDefault="00BA5077" w:rsidP="0072342E">
      <w:pPr>
        <w:tabs>
          <w:tab w:val="left" w:pos="993"/>
        </w:tabs>
        <w:jc w:val="both"/>
        <w:rPr>
          <w:rFonts w:eastAsia="Batang"/>
          <w:color w:val="000000"/>
          <w:szCs w:val="24"/>
        </w:rPr>
      </w:pPr>
      <w:r w:rsidRPr="00B602F2">
        <w:rPr>
          <w:rFonts w:eastAsia="Batang"/>
          <w:b/>
          <w:color w:val="000000"/>
          <w:szCs w:val="24"/>
        </w:rPr>
        <w:t>Уровни цен при определении справедливой стоимости</w:t>
      </w:r>
      <w:r w:rsidRPr="00B602F2">
        <w:rPr>
          <w:rFonts w:eastAsia="Batang"/>
          <w:color w:val="000000"/>
          <w:szCs w:val="24"/>
        </w:rPr>
        <w:t xml:space="preserve">: </w:t>
      </w:r>
    </w:p>
    <w:p w:rsidR="00BA5077" w:rsidRPr="00B602F2" w:rsidRDefault="00BA5077" w:rsidP="0072342E">
      <w:pPr>
        <w:tabs>
          <w:tab w:val="left" w:pos="993"/>
        </w:tabs>
        <w:jc w:val="both"/>
        <w:rPr>
          <w:rFonts w:eastAsia="Batang"/>
          <w:color w:val="000000"/>
          <w:szCs w:val="24"/>
        </w:rPr>
      </w:pPr>
      <w:r w:rsidRPr="00B602F2">
        <w:rPr>
          <w:rFonts w:eastAsia="Batang"/>
          <w:color w:val="000000"/>
          <w:szCs w:val="24"/>
        </w:rPr>
        <w:t xml:space="preserve">1 уровень -  цена актива или обязательства на Активном рынке. </w:t>
      </w:r>
    </w:p>
    <w:p w:rsidR="00BA5077" w:rsidRPr="00B602F2" w:rsidRDefault="00BA5077" w:rsidP="0072342E">
      <w:pPr>
        <w:tabs>
          <w:tab w:val="left" w:pos="993"/>
        </w:tabs>
        <w:jc w:val="both"/>
        <w:rPr>
          <w:rFonts w:eastAsia="Batang"/>
          <w:color w:val="000000"/>
          <w:szCs w:val="24"/>
        </w:rPr>
      </w:pPr>
      <w:r w:rsidRPr="00B602F2">
        <w:rPr>
          <w:rFonts w:eastAsia="Batang"/>
          <w:color w:val="000000"/>
          <w:szCs w:val="24"/>
        </w:rPr>
        <w:t>2 уровень – цена, рассчитанная на основе наблюдаемых данных по указанному или аналогичному активу.</w:t>
      </w:r>
    </w:p>
    <w:p w:rsidR="00BA5077" w:rsidRPr="00B602F2" w:rsidRDefault="00BA5077" w:rsidP="0072342E">
      <w:pPr>
        <w:tabs>
          <w:tab w:val="left" w:pos="993"/>
        </w:tabs>
        <w:jc w:val="both"/>
        <w:rPr>
          <w:rFonts w:eastAsia="Batang"/>
          <w:color w:val="000000"/>
          <w:szCs w:val="24"/>
        </w:rPr>
      </w:pPr>
      <w:r w:rsidRPr="00B602F2">
        <w:rPr>
          <w:rFonts w:eastAsia="Batang"/>
          <w:color w:val="000000"/>
          <w:szCs w:val="24"/>
        </w:rPr>
        <w:t xml:space="preserve">3 уровень – цена, определенная на основе ненаблюдаемых данных исключительно на основе расчетных показателей в отношении конкретного актива.  </w:t>
      </w:r>
    </w:p>
    <w:p w:rsidR="00BA5077" w:rsidRDefault="00BA5077" w:rsidP="0072342E">
      <w:pPr>
        <w:tabs>
          <w:tab w:val="left" w:pos="993"/>
        </w:tabs>
        <w:jc w:val="both"/>
        <w:rPr>
          <w:rFonts w:eastAsia="Batang"/>
          <w:color w:val="000000"/>
          <w:szCs w:val="24"/>
        </w:rPr>
      </w:pPr>
      <w:r w:rsidRPr="00B602F2">
        <w:rPr>
          <w:rFonts w:eastAsia="Batang"/>
          <w:b/>
          <w:color w:val="000000"/>
          <w:szCs w:val="24"/>
        </w:rPr>
        <w:t>Основной рынок -</w:t>
      </w:r>
      <w:r w:rsidRPr="00B602F2">
        <w:rPr>
          <w:rFonts w:eastAsia="Batang"/>
          <w:color w:val="000000"/>
          <w:szCs w:val="24"/>
        </w:rPr>
        <w:t xml:space="preserve"> рынок (из числа активных) с наибольшим для соответствующего актива или обязательства объемом торгов и уровнем активности.</w:t>
      </w:r>
    </w:p>
    <w:p w:rsidR="00BF3C43" w:rsidRPr="00B602F2" w:rsidRDefault="00BF3C43" w:rsidP="0072342E">
      <w:pPr>
        <w:tabs>
          <w:tab w:val="left" w:pos="993"/>
        </w:tabs>
        <w:jc w:val="both"/>
        <w:rPr>
          <w:rFonts w:eastAsia="Batang"/>
          <w:color w:val="000000"/>
          <w:szCs w:val="24"/>
        </w:rPr>
      </w:pPr>
      <w:r w:rsidRPr="001C2B7D">
        <w:rPr>
          <w:rFonts w:eastAsia="Batang"/>
          <w:b/>
          <w:color w:val="000000"/>
          <w:szCs w:val="24"/>
        </w:rPr>
        <w:t>Торговый день</w:t>
      </w:r>
      <w:r w:rsidR="00953C10">
        <w:rPr>
          <w:rFonts w:eastAsia="Batang"/>
          <w:color w:val="000000"/>
          <w:szCs w:val="24"/>
        </w:rPr>
        <w:t xml:space="preserve"> </w:t>
      </w:r>
      <w:r>
        <w:rPr>
          <w:rFonts w:eastAsia="Batang"/>
          <w:color w:val="000000"/>
          <w:szCs w:val="24"/>
        </w:rPr>
        <w:t>-</w:t>
      </w:r>
      <w:r w:rsidR="00953C10">
        <w:rPr>
          <w:rFonts w:eastAsia="Batang"/>
          <w:color w:val="000000"/>
          <w:szCs w:val="24"/>
        </w:rPr>
        <w:t xml:space="preserve"> </w:t>
      </w:r>
      <w:r>
        <w:rPr>
          <w:rFonts w:eastAsia="Batang"/>
          <w:color w:val="000000"/>
          <w:szCs w:val="24"/>
        </w:rPr>
        <w:t xml:space="preserve">установленный торговый день в соответствии с торговым календарем  биржи. В случае, </w:t>
      </w:r>
      <w:r w:rsidRPr="001C2B7D">
        <w:rPr>
          <w:rFonts w:eastAsia="Batang"/>
          <w:color w:val="000000"/>
          <w:szCs w:val="24"/>
        </w:rPr>
        <w:t xml:space="preserve">когда </w:t>
      </w:r>
      <w:r w:rsidR="00953C10" w:rsidRPr="001C2B7D">
        <w:rPr>
          <w:rFonts w:eastAsia="Batang"/>
          <w:color w:val="000000"/>
          <w:szCs w:val="24"/>
        </w:rPr>
        <w:t>по решению Банка России  происходит приостановка торгов по отдельному виду активов, для таких активов день считается неторговым.</w:t>
      </w:r>
      <w:r w:rsidR="00953C10">
        <w:rPr>
          <w:sz w:val="20"/>
          <w:highlight w:val="yellow"/>
        </w:rPr>
        <w:t xml:space="preserve"> </w:t>
      </w:r>
    </w:p>
    <w:p w:rsidR="00BA5077" w:rsidRPr="00B602F2" w:rsidRDefault="00BA5077" w:rsidP="0072342E">
      <w:pPr>
        <w:tabs>
          <w:tab w:val="left" w:pos="993"/>
        </w:tabs>
        <w:jc w:val="both"/>
        <w:rPr>
          <w:rFonts w:eastAsia="Batang"/>
          <w:color w:val="000000"/>
          <w:szCs w:val="24"/>
        </w:rPr>
      </w:pPr>
      <w:r w:rsidRPr="00B602F2">
        <w:rPr>
          <w:rFonts w:eastAsia="Batang"/>
          <w:b/>
          <w:color w:val="000000"/>
          <w:szCs w:val="24"/>
        </w:rPr>
        <w:t>Основным рынком для ценных бумаг российских эмитентов,</w:t>
      </w:r>
      <w:r w:rsidR="003C6846">
        <w:rPr>
          <w:rFonts w:eastAsia="Batang"/>
          <w:b/>
          <w:color w:val="000000"/>
          <w:szCs w:val="24"/>
        </w:rPr>
        <w:t xml:space="preserve"> а так же для </w:t>
      </w:r>
      <w:r w:rsidR="003C6846" w:rsidRPr="00B602F2">
        <w:rPr>
          <w:rFonts w:eastAsia="Batang"/>
          <w:b/>
          <w:color w:val="000000"/>
          <w:szCs w:val="24"/>
        </w:rPr>
        <w:t>облигаций внешних облигационных займов Российской Федерации, долговых ценных бумаг иностранных государств, еврооблигаций иностранных эмитентов, ценных бумаг международных финансовых организаций</w:t>
      </w:r>
      <w:r w:rsidRPr="00B602F2">
        <w:rPr>
          <w:rFonts w:eastAsia="Batang"/>
          <w:b/>
          <w:color w:val="000000"/>
          <w:szCs w:val="24"/>
        </w:rPr>
        <w:t xml:space="preserve"> допущенных к торгам российскими организаторами торговли, признается</w:t>
      </w:r>
      <w:r w:rsidRPr="00B602F2">
        <w:rPr>
          <w:rFonts w:eastAsia="Batang"/>
          <w:color w:val="000000"/>
          <w:szCs w:val="24"/>
        </w:rPr>
        <w:t>:</w:t>
      </w:r>
    </w:p>
    <w:p w:rsidR="00BA5077" w:rsidRPr="00B602F2" w:rsidRDefault="00BA5077" w:rsidP="0072342E">
      <w:pPr>
        <w:numPr>
          <w:ilvl w:val="2"/>
          <w:numId w:val="58"/>
        </w:numPr>
        <w:tabs>
          <w:tab w:val="left" w:pos="993"/>
        </w:tabs>
        <w:jc w:val="both"/>
        <w:rPr>
          <w:rFonts w:eastAsia="Batang"/>
          <w:color w:val="000000"/>
          <w:szCs w:val="24"/>
        </w:rPr>
      </w:pPr>
      <w:r w:rsidRPr="00B602F2">
        <w:rPr>
          <w:rFonts w:eastAsia="Batang"/>
          <w:color w:val="000000"/>
          <w:szCs w:val="24"/>
        </w:rPr>
        <w:t xml:space="preserve">Московская биржа, если Московская биржа является активным рынком. </w:t>
      </w:r>
    </w:p>
    <w:p w:rsidR="00BA5077" w:rsidRPr="00B602F2" w:rsidRDefault="00BA5077" w:rsidP="0072342E">
      <w:pPr>
        <w:numPr>
          <w:ilvl w:val="2"/>
          <w:numId w:val="58"/>
        </w:numPr>
        <w:tabs>
          <w:tab w:val="left" w:pos="993"/>
        </w:tabs>
        <w:jc w:val="both"/>
        <w:rPr>
          <w:rFonts w:eastAsia="Batang"/>
          <w:color w:val="000000"/>
          <w:szCs w:val="24"/>
        </w:rPr>
      </w:pPr>
      <w:r w:rsidRPr="00B602F2">
        <w:rPr>
          <w:rFonts w:eastAsia="Batang"/>
          <w:color w:val="000000"/>
          <w:szCs w:val="24"/>
        </w:rPr>
        <w:t>В случае если Московская биржа не является активным рынком – российская биржевая площадка из числа активных рынков, по которой определен наибольший общий объем сделок по количеству ценных бумаг за предыдущие 30 (Тридцать) дней.</w:t>
      </w:r>
    </w:p>
    <w:p w:rsidR="00BA5077" w:rsidRPr="00B602F2" w:rsidRDefault="00BA5077" w:rsidP="0072342E">
      <w:pPr>
        <w:numPr>
          <w:ilvl w:val="2"/>
          <w:numId w:val="58"/>
        </w:numPr>
        <w:tabs>
          <w:tab w:val="left" w:pos="993"/>
        </w:tabs>
        <w:jc w:val="both"/>
        <w:rPr>
          <w:rFonts w:eastAsia="Batang"/>
          <w:color w:val="000000"/>
          <w:szCs w:val="24"/>
        </w:rPr>
      </w:pPr>
      <w:r w:rsidRPr="00B602F2">
        <w:rPr>
          <w:rFonts w:eastAsia="Batang"/>
          <w:color w:val="000000"/>
          <w:szCs w:val="24"/>
        </w:rPr>
        <w:t xml:space="preserve">При отсутствии информации об объеме сделок по количеству ценных бумаг используется информация об объеме сделок в денежном выражении.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 </w:t>
      </w:r>
    </w:p>
    <w:p w:rsidR="00BA5077" w:rsidRPr="00B602F2" w:rsidRDefault="00BA5077" w:rsidP="0072342E">
      <w:pPr>
        <w:tabs>
          <w:tab w:val="left" w:pos="993"/>
        </w:tabs>
        <w:jc w:val="both"/>
        <w:rPr>
          <w:rFonts w:eastAsia="Batang"/>
          <w:b/>
          <w:color w:val="000000"/>
          <w:szCs w:val="24"/>
        </w:rPr>
      </w:pPr>
      <w:r w:rsidRPr="00B602F2">
        <w:rPr>
          <w:rFonts w:eastAsia="Batang"/>
          <w:b/>
          <w:color w:val="000000"/>
          <w:szCs w:val="24"/>
        </w:rPr>
        <w:t>Основным рынком для иностранных ценных бумаг (за исключением облигаций внешних облигационных займов Российской Федерации, долговых ценных бумаг иностранных государств, еврооблигаций иностранных эмитентов, ценных бумаг международных финансовых организаций) признается:</w:t>
      </w:r>
    </w:p>
    <w:p w:rsidR="00BA5077" w:rsidRPr="00B602F2" w:rsidRDefault="00BA5077" w:rsidP="0072342E">
      <w:pPr>
        <w:tabs>
          <w:tab w:val="left" w:pos="993"/>
        </w:tabs>
        <w:jc w:val="both"/>
        <w:rPr>
          <w:rFonts w:eastAsia="Batang"/>
          <w:color w:val="000000"/>
          <w:szCs w:val="24"/>
        </w:rPr>
      </w:pPr>
      <w:r w:rsidRPr="00B602F2">
        <w:rPr>
          <w:rFonts w:eastAsia="Batang"/>
          <w:color w:val="000000"/>
          <w:szCs w:val="24"/>
        </w:rPr>
        <w:t xml:space="preserve">1. Иностранная биржа </w:t>
      </w:r>
      <w:r w:rsidRPr="00B602F2">
        <w:rPr>
          <w:rFonts w:eastAsia="Batang"/>
          <w:szCs w:val="24"/>
        </w:rPr>
        <w:t>или российская биржа</w:t>
      </w:r>
      <w:r w:rsidRPr="00B602F2">
        <w:rPr>
          <w:rFonts w:eastAsia="Batang"/>
          <w:color w:val="000000"/>
          <w:szCs w:val="24"/>
        </w:rPr>
        <w:t xml:space="preserve"> из числа активных рынков, по которой определен наибольший общий объем сделок по количеству ценных бумаг за предыдущие 30 (Тридцать) дней. </w:t>
      </w:r>
    </w:p>
    <w:p w:rsidR="00BA5077" w:rsidRDefault="00BA5077" w:rsidP="0072342E">
      <w:pPr>
        <w:tabs>
          <w:tab w:val="left" w:pos="993"/>
        </w:tabs>
        <w:jc w:val="both"/>
        <w:rPr>
          <w:rFonts w:eastAsia="Batang"/>
          <w:color w:val="000000"/>
          <w:szCs w:val="24"/>
        </w:rPr>
      </w:pPr>
      <w:r w:rsidRPr="00B602F2">
        <w:rPr>
          <w:rFonts w:eastAsia="Batang"/>
          <w:color w:val="000000"/>
          <w:szCs w:val="24"/>
        </w:rPr>
        <w:t>2. При отсутствии информации об объеме сделок по количеству ценных бумаг используется информация об объеме сделок в денежном выражении. При этом величины объема сделок в валюте котировки переводятся в рубли по курсу Банка России на дату определения СЧА.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w:t>
      </w:r>
    </w:p>
    <w:p w:rsidR="00A05B89" w:rsidRPr="00B602F2" w:rsidRDefault="00A05B89" w:rsidP="0072342E">
      <w:pPr>
        <w:tabs>
          <w:tab w:val="left" w:pos="993"/>
        </w:tabs>
        <w:jc w:val="both"/>
        <w:rPr>
          <w:rFonts w:eastAsia="Batang"/>
          <w:color w:val="000000"/>
          <w:szCs w:val="24"/>
        </w:rPr>
      </w:pPr>
      <w:r w:rsidRPr="007F610B">
        <w:rPr>
          <w:rFonts w:eastAsia="Batang"/>
          <w:color w:val="000000"/>
          <w:szCs w:val="24"/>
        </w:rPr>
        <w:t>Для облигаций внешних облигационных займов Российской Федерации, долговых ценных бумаг иностранных государств, еврооблигаций иностранных</w:t>
      </w:r>
      <w:r w:rsidR="003C6846" w:rsidRPr="007F610B">
        <w:rPr>
          <w:rFonts w:eastAsia="Batang"/>
          <w:color w:val="000000"/>
          <w:szCs w:val="24"/>
        </w:rPr>
        <w:t xml:space="preserve"> </w:t>
      </w:r>
      <w:r w:rsidRPr="007F610B">
        <w:rPr>
          <w:rFonts w:eastAsia="Batang"/>
          <w:color w:val="000000"/>
          <w:szCs w:val="24"/>
        </w:rPr>
        <w:t>эмитентов, долговых ценных бумаг иностранных государств, ценных бумаг международных финансовых организаций</w:t>
      </w:r>
      <w:r w:rsidR="001A06A5">
        <w:rPr>
          <w:rFonts w:eastAsia="Batang"/>
          <w:color w:val="000000"/>
          <w:szCs w:val="24"/>
        </w:rPr>
        <w:t xml:space="preserve">, в случае, если они не допущены </w:t>
      </w:r>
      <w:r w:rsidR="001A06A5" w:rsidRPr="007F610B">
        <w:rPr>
          <w:rFonts w:eastAsia="Batang"/>
          <w:color w:val="000000"/>
          <w:szCs w:val="24"/>
        </w:rPr>
        <w:t xml:space="preserve"> </w:t>
      </w:r>
      <w:r w:rsidR="001A06A5" w:rsidRPr="00813F49">
        <w:rPr>
          <w:rFonts w:eastAsia="Batang"/>
          <w:color w:val="000000"/>
          <w:szCs w:val="24"/>
        </w:rPr>
        <w:t>к торгам российскими организаторами торговли</w:t>
      </w:r>
      <w:r w:rsidRPr="007F610B">
        <w:rPr>
          <w:rFonts w:eastAsia="Batang"/>
          <w:color w:val="000000"/>
          <w:szCs w:val="24"/>
        </w:rPr>
        <w:t xml:space="preserve"> основным рынком признается внебиржевой рынок.</w:t>
      </w:r>
    </w:p>
    <w:p w:rsidR="007F610B" w:rsidRDefault="007F610B" w:rsidP="0072342E">
      <w:pPr>
        <w:tabs>
          <w:tab w:val="num" w:pos="360"/>
        </w:tabs>
        <w:spacing w:before="120"/>
        <w:contextualSpacing/>
        <w:rPr>
          <w:rFonts w:eastAsia="Calibri"/>
          <w:szCs w:val="24"/>
          <w:lang w:eastAsia="en-US"/>
        </w:rPr>
      </w:pPr>
    </w:p>
    <w:p w:rsidR="00724964" w:rsidRPr="003730E0" w:rsidRDefault="008D26A4" w:rsidP="0072342E">
      <w:pPr>
        <w:pStyle w:val="2"/>
        <w:rPr>
          <w:rFonts w:eastAsia="Calibri"/>
          <w:lang w:eastAsia="en-US"/>
        </w:rPr>
      </w:pPr>
      <w:bookmarkStart w:id="20" w:name="_Toc74043298"/>
      <w:r w:rsidRPr="003730E0">
        <w:rPr>
          <w:rFonts w:eastAsia="Calibri"/>
          <w:lang w:eastAsia="en-US"/>
        </w:rPr>
        <w:t xml:space="preserve">1. </w:t>
      </w:r>
      <w:r w:rsidR="00724964" w:rsidRPr="00456629">
        <w:rPr>
          <w:rFonts w:eastAsia="Calibri"/>
          <w:lang w:eastAsia="en-US"/>
        </w:rPr>
        <w:t>Определение</w:t>
      </w:r>
      <w:r w:rsidR="00724964" w:rsidRPr="003730E0">
        <w:rPr>
          <w:rFonts w:eastAsia="Calibri"/>
          <w:lang w:eastAsia="en-US"/>
        </w:rPr>
        <w:t xml:space="preserve"> справедливой стоимости ценных бумаг в условиях активного рынка</w:t>
      </w:r>
      <w:r w:rsidR="00644B1F" w:rsidRPr="003730E0">
        <w:rPr>
          <w:rFonts w:eastAsia="Calibri"/>
          <w:lang w:eastAsia="en-US"/>
        </w:rPr>
        <w:t>(1 уровень)</w:t>
      </w:r>
      <w:r w:rsidR="003730E0">
        <w:rPr>
          <w:rFonts w:eastAsia="Calibri"/>
          <w:lang w:eastAsia="en-US"/>
        </w:rPr>
        <w:t>.</w:t>
      </w:r>
      <w:bookmarkEnd w:id="20"/>
    </w:p>
    <w:p w:rsidR="00AE2096" w:rsidRPr="003730E0" w:rsidRDefault="00AE2096" w:rsidP="0072342E">
      <w:pPr>
        <w:tabs>
          <w:tab w:val="num" w:pos="360"/>
        </w:tabs>
        <w:spacing w:before="120"/>
        <w:contextualSpacing/>
        <w:jc w:val="both"/>
        <w:rPr>
          <w:rFonts w:eastAsia="Calibri"/>
          <w:b/>
          <w:szCs w:val="24"/>
          <w:lang w:eastAsia="en-US"/>
        </w:rPr>
      </w:pPr>
    </w:p>
    <w:p w:rsidR="00AE2096" w:rsidRPr="00207827" w:rsidRDefault="00AE2096" w:rsidP="0072342E">
      <w:pPr>
        <w:pStyle w:val="a5"/>
        <w:spacing w:line="240" w:lineRule="auto"/>
        <w:ind w:left="0"/>
        <w:jc w:val="both"/>
        <w:rPr>
          <w:rFonts w:ascii="Times New Roman" w:hAnsi="Times New Roman"/>
          <w:sz w:val="24"/>
          <w:szCs w:val="24"/>
        </w:rPr>
      </w:pPr>
      <w:r w:rsidRPr="00207827">
        <w:rPr>
          <w:rFonts w:ascii="Times New Roman" w:hAnsi="Times New Roman"/>
          <w:sz w:val="24"/>
          <w:szCs w:val="24"/>
        </w:rPr>
        <w:t>Активным рынком для ценных бумаг,  допущенных к торгам на российской или иностранной бирже признается доступная и наблюдаемая торговая площадка в случае одновременного соблюдения нижеперечисленных условий:</w:t>
      </w:r>
    </w:p>
    <w:p w:rsidR="00AE2096" w:rsidRPr="00B602F2" w:rsidRDefault="00AE2096" w:rsidP="0072342E">
      <w:pPr>
        <w:pStyle w:val="a5"/>
        <w:spacing w:line="240" w:lineRule="auto"/>
        <w:jc w:val="both"/>
        <w:rPr>
          <w:rFonts w:ascii="Times New Roman" w:hAnsi="Times New Roman"/>
          <w:sz w:val="24"/>
          <w:szCs w:val="24"/>
        </w:rPr>
      </w:pPr>
      <w:r w:rsidRPr="00D817A7">
        <w:rPr>
          <w:rFonts w:ascii="Times New Roman" w:hAnsi="Times New Roman"/>
          <w:sz w:val="24"/>
          <w:szCs w:val="24"/>
        </w:rPr>
        <w:t>- наличия цены (котировки) на дату определения справедливой стоимости;</w:t>
      </w:r>
    </w:p>
    <w:p w:rsidR="00AE2096" w:rsidRPr="00B602F2" w:rsidRDefault="00AE2096" w:rsidP="0072342E">
      <w:pPr>
        <w:pStyle w:val="a5"/>
        <w:spacing w:line="240" w:lineRule="auto"/>
        <w:jc w:val="both"/>
        <w:rPr>
          <w:rFonts w:ascii="Times New Roman" w:hAnsi="Times New Roman"/>
          <w:sz w:val="24"/>
          <w:szCs w:val="24"/>
        </w:rPr>
      </w:pPr>
      <w:r w:rsidRPr="00B602F2">
        <w:rPr>
          <w:rFonts w:ascii="Times New Roman" w:hAnsi="Times New Roman"/>
          <w:sz w:val="24"/>
          <w:szCs w:val="24"/>
        </w:rPr>
        <w:t>- количество сделок за последние 10 (Десять) торговых дней – 10 (Десять) и более;</w:t>
      </w:r>
    </w:p>
    <w:p w:rsidR="00AE2096" w:rsidRPr="00B602F2" w:rsidRDefault="00AE2096" w:rsidP="0072342E">
      <w:pPr>
        <w:pStyle w:val="a5"/>
        <w:spacing w:line="240" w:lineRule="auto"/>
        <w:jc w:val="both"/>
        <w:rPr>
          <w:rFonts w:ascii="Times New Roman" w:hAnsi="Times New Roman"/>
          <w:sz w:val="24"/>
          <w:szCs w:val="24"/>
        </w:rPr>
      </w:pPr>
      <w:r w:rsidRPr="00B602F2">
        <w:rPr>
          <w:rFonts w:ascii="Times New Roman" w:hAnsi="Times New Roman"/>
          <w:sz w:val="24"/>
          <w:szCs w:val="24"/>
        </w:rPr>
        <w:t>- совокупный объем сделок за последние 10 торговых дней превысил 500 000 (Пятьсот тысяч) рублей (или соответствующий рублевый эквивалент по курсу Банка России на дату определения активного рынка, если объем сделок определен в иностранной валюте).</w:t>
      </w:r>
    </w:p>
    <w:p w:rsidR="002953F9" w:rsidRPr="00B602F2" w:rsidRDefault="002953F9" w:rsidP="0072342E">
      <w:pPr>
        <w:pStyle w:val="a5"/>
        <w:spacing w:line="240" w:lineRule="auto"/>
        <w:jc w:val="both"/>
        <w:rPr>
          <w:rFonts w:ascii="Times New Roman" w:hAnsi="Times New Roman"/>
          <w:sz w:val="24"/>
          <w:szCs w:val="24"/>
        </w:rPr>
      </w:pPr>
      <w:r w:rsidRPr="00B602F2">
        <w:rPr>
          <w:rFonts w:ascii="Times New Roman" w:hAnsi="Times New Roman"/>
          <w:sz w:val="24"/>
          <w:szCs w:val="24"/>
        </w:rPr>
        <w:t>Для ценных бумаг, которые торгуются на одной торговой площадке в нескольких валютах, активный рынок определяется по совокупному объему торгов во всех валютах. При этом величины объема сделок в иностранной валюте переводятся в рубли по официальному курсу Банка России, установленному на каждый соответствующий торговый день.</w:t>
      </w:r>
    </w:p>
    <w:p w:rsidR="002953F9" w:rsidRPr="00B602F2" w:rsidRDefault="002953F9" w:rsidP="0072342E">
      <w:pPr>
        <w:pStyle w:val="a5"/>
        <w:spacing w:line="240" w:lineRule="auto"/>
        <w:jc w:val="both"/>
        <w:rPr>
          <w:rFonts w:ascii="Times New Roman" w:hAnsi="Times New Roman"/>
          <w:sz w:val="24"/>
          <w:szCs w:val="24"/>
        </w:rPr>
      </w:pPr>
    </w:p>
    <w:p w:rsidR="00EB6173" w:rsidRPr="00B602F2" w:rsidRDefault="00EB6173" w:rsidP="0072342E">
      <w:pPr>
        <w:pStyle w:val="a5"/>
        <w:spacing w:after="120" w:line="240" w:lineRule="auto"/>
        <w:ind w:left="0"/>
        <w:jc w:val="both"/>
        <w:rPr>
          <w:rFonts w:ascii="Times New Roman" w:hAnsi="Times New Roman"/>
          <w:sz w:val="24"/>
          <w:szCs w:val="24"/>
        </w:rPr>
      </w:pPr>
      <w:r w:rsidRPr="00B602F2">
        <w:rPr>
          <w:rFonts w:ascii="Times New Roman" w:hAnsi="Times New Roman"/>
          <w:b/>
          <w:sz w:val="24"/>
          <w:szCs w:val="24"/>
        </w:rPr>
        <w:t xml:space="preserve">Для определения справедливой стоимости ценных бумаг, допущенных к торгам российскими организаторами торговли на рынке ценных бумаг, </w:t>
      </w:r>
      <w:r w:rsidRPr="00B602F2">
        <w:rPr>
          <w:rFonts w:ascii="Times New Roman" w:hAnsi="Times New Roman"/>
          <w:sz w:val="24"/>
          <w:szCs w:val="24"/>
        </w:rPr>
        <w:t>используются цены основного рынка (из числа активных  российских бирж), выбранные в следующем порядке (убывания приоритета):</w:t>
      </w:r>
    </w:p>
    <w:p w:rsidR="00030ECC" w:rsidRPr="00B602F2" w:rsidRDefault="00030ECC" w:rsidP="0072342E">
      <w:pPr>
        <w:numPr>
          <w:ilvl w:val="0"/>
          <w:numId w:val="52"/>
        </w:numPr>
        <w:spacing w:before="120"/>
        <w:contextualSpacing/>
        <w:jc w:val="both"/>
        <w:rPr>
          <w:rFonts w:eastAsia="Calibri"/>
          <w:szCs w:val="24"/>
          <w:lang w:eastAsia="en-US"/>
        </w:rPr>
      </w:pPr>
      <w:r w:rsidRPr="00B602F2">
        <w:rPr>
          <w:rFonts w:eastAsia="Calibri"/>
          <w:szCs w:val="24"/>
          <w:lang w:eastAsia="en-US"/>
        </w:rPr>
        <w:t xml:space="preserve">цена спроса (bid) на момент окончания </w:t>
      </w:r>
      <w:r w:rsidR="006A2887">
        <w:rPr>
          <w:rFonts w:eastAsia="Calibri"/>
          <w:szCs w:val="24"/>
          <w:lang w:eastAsia="en-US"/>
        </w:rPr>
        <w:t>торгового дня</w:t>
      </w:r>
      <w:r w:rsidRPr="00B602F2">
        <w:rPr>
          <w:rFonts w:eastAsia="Calibri"/>
          <w:szCs w:val="24"/>
          <w:lang w:eastAsia="en-US"/>
        </w:rPr>
        <w:t xml:space="preserve"> российской биржи на дату определения СЧА при условии подтверждения ее корректности;</w:t>
      </w:r>
    </w:p>
    <w:p w:rsidR="00030ECC" w:rsidRPr="00B602F2" w:rsidRDefault="00030ECC"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w:t>
      </w:r>
      <w:r w:rsidR="008835A9" w:rsidRPr="00B602F2">
        <w:rPr>
          <w:rFonts w:eastAsia="Calibri"/>
          <w:szCs w:val="24"/>
          <w:lang w:eastAsia="en-US"/>
        </w:rPr>
        <w:t xml:space="preserve">(включая границы интервала) </w:t>
      </w:r>
      <w:r w:rsidRPr="00B602F2">
        <w:rPr>
          <w:rFonts w:eastAsia="Calibri"/>
          <w:szCs w:val="24"/>
          <w:lang w:eastAsia="en-US"/>
        </w:rPr>
        <w:t xml:space="preserve">сделок на эту же дату этой же биржи;                                                                                                                                                                      </w:t>
      </w:r>
    </w:p>
    <w:p w:rsidR="00030ECC" w:rsidRPr="00B602F2" w:rsidRDefault="00030ECC" w:rsidP="0072342E">
      <w:pPr>
        <w:numPr>
          <w:ilvl w:val="0"/>
          <w:numId w:val="52"/>
        </w:numPr>
        <w:spacing w:before="120"/>
        <w:contextualSpacing/>
        <w:jc w:val="both"/>
        <w:rPr>
          <w:rFonts w:eastAsia="Calibri"/>
          <w:szCs w:val="24"/>
          <w:lang w:eastAsia="en-US"/>
        </w:rPr>
      </w:pPr>
      <w:r w:rsidRPr="00B602F2">
        <w:rPr>
          <w:rFonts w:eastAsia="Calibri"/>
          <w:szCs w:val="24"/>
          <w:lang w:eastAsia="en-US"/>
        </w:rPr>
        <w:t xml:space="preserve">средневзвешенная цена на момент окончания </w:t>
      </w:r>
      <w:r w:rsidR="006A2887">
        <w:rPr>
          <w:rFonts w:eastAsia="Calibri"/>
          <w:szCs w:val="24"/>
          <w:lang w:eastAsia="en-US"/>
        </w:rPr>
        <w:t>торгового дня</w:t>
      </w:r>
      <w:r w:rsidRPr="00B602F2">
        <w:rPr>
          <w:rFonts w:eastAsia="Calibri"/>
          <w:szCs w:val="24"/>
          <w:lang w:eastAsia="en-US"/>
        </w:rPr>
        <w:t xml:space="preserve"> российской биржи на дату определения СЧА</w:t>
      </w:r>
      <w:r w:rsidR="001A06A5">
        <w:rPr>
          <w:rFonts w:eastAsia="Calibri"/>
          <w:szCs w:val="24"/>
          <w:lang w:eastAsia="en-US"/>
        </w:rPr>
        <w:t>, при условии, что данная цена находится в пределах спреда по спросу и предложению на дату расчета СЧА</w:t>
      </w:r>
      <w:r w:rsidRPr="00B602F2">
        <w:rPr>
          <w:rFonts w:eastAsia="Calibri"/>
          <w:szCs w:val="24"/>
          <w:lang w:eastAsia="en-US"/>
        </w:rPr>
        <w:t>;</w:t>
      </w:r>
    </w:p>
    <w:p w:rsidR="00030ECC" w:rsidRPr="00B602F2" w:rsidRDefault="00030ECC" w:rsidP="0072342E">
      <w:pPr>
        <w:numPr>
          <w:ilvl w:val="0"/>
          <w:numId w:val="52"/>
        </w:numPr>
        <w:spacing w:before="120"/>
        <w:contextualSpacing/>
        <w:jc w:val="both"/>
        <w:rPr>
          <w:rFonts w:eastAsia="Calibri"/>
          <w:szCs w:val="24"/>
          <w:lang w:eastAsia="en-US"/>
        </w:rPr>
      </w:pPr>
      <w:r w:rsidRPr="00B602F2">
        <w:rPr>
          <w:rFonts w:eastAsia="Calibri"/>
          <w:szCs w:val="24"/>
          <w:lang w:eastAsia="en-US"/>
        </w:rPr>
        <w:t xml:space="preserve">цена закрытия на момент окончания </w:t>
      </w:r>
      <w:r w:rsidR="006A2887">
        <w:rPr>
          <w:rFonts w:eastAsia="Calibri"/>
          <w:szCs w:val="24"/>
          <w:lang w:eastAsia="en-US"/>
        </w:rPr>
        <w:t>торгового дня</w:t>
      </w:r>
      <w:r w:rsidRPr="00B602F2">
        <w:rPr>
          <w:rFonts w:eastAsia="Calibri"/>
          <w:szCs w:val="24"/>
          <w:lang w:eastAsia="en-US"/>
        </w:rPr>
        <w:t xml:space="preserve"> российской биржи на дату определения</w:t>
      </w:r>
      <w:r w:rsidRPr="00B602F2" w:rsidDel="00F82288">
        <w:rPr>
          <w:rFonts w:eastAsia="Calibri"/>
          <w:szCs w:val="24"/>
          <w:lang w:eastAsia="en-US"/>
        </w:rPr>
        <w:t xml:space="preserve"> </w:t>
      </w:r>
      <w:r w:rsidRPr="00B602F2">
        <w:rPr>
          <w:rFonts w:eastAsia="Calibri"/>
          <w:szCs w:val="24"/>
          <w:lang w:eastAsia="en-US"/>
        </w:rPr>
        <w:t>СЧА при условии подтверждения ее корректности;</w:t>
      </w:r>
    </w:p>
    <w:p w:rsidR="00032EEC" w:rsidRPr="00B602F2" w:rsidRDefault="00030ECC" w:rsidP="0072342E">
      <w:pPr>
        <w:tabs>
          <w:tab w:val="num" w:pos="360"/>
        </w:tabs>
        <w:spacing w:before="120"/>
        <w:contextualSpacing/>
        <w:jc w:val="both"/>
        <w:rPr>
          <w:rFonts w:eastAsia="Calibri"/>
          <w:szCs w:val="24"/>
          <w:lang w:eastAsia="en-US"/>
        </w:rPr>
      </w:pPr>
      <w:r w:rsidRPr="00B602F2">
        <w:rPr>
          <w:rFonts w:eastAsia="Calibri"/>
          <w:szCs w:val="24"/>
          <w:lang w:eastAsia="en-US"/>
        </w:rPr>
        <w:t>Цена закрытия признается корректной, если раскрыты данные об объеме торгов за день и объем торгов не равен нулю и такая цена закрытия не равна нулю.</w:t>
      </w:r>
    </w:p>
    <w:p w:rsidR="003730E0" w:rsidRDefault="001B5D7C" w:rsidP="0072342E">
      <w:pPr>
        <w:jc w:val="both"/>
        <w:rPr>
          <w:b/>
          <w:szCs w:val="24"/>
        </w:rPr>
      </w:pPr>
      <w:r w:rsidRPr="00B602F2">
        <w:rPr>
          <w:b/>
          <w:szCs w:val="24"/>
        </w:rPr>
        <w:t xml:space="preserve">          </w:t>
      </w:r>
    </w:p>
    <w:p w:rsidR="001B5D7C" w:rsidRPr="00B602F2" w:rsidRDefault="001B5D7C" w:rsidP="0072342E">
      <w:pPr>
        <w:jc w:val="both"/>
        <w:rPr>
          <w:b/>
          <w:szCs w:val="24"/>
        </w:rPr>
      </w:pPr>
      <w:r w:rsidRPr="00B602F2">
        <w:rPr>
          <w:b/>
          <w:szCs w:val="24"/>
        </w:rPr>
        <w:t>Справедливая стоимость для акций, депозитарных расписок и паев, обращающихся на иностранных биржах, определяется в порядке убывания приоритета:</w:t>
      </w:r>
    </w:p>
    <w:p w:rsidR="001B5D7C" w:rsidRPr="00B602F2" w:rsidRDefault="001B5D7C" w:rsidP="0072342E">
      <w:pPr>
        <w:spacing w:before="120" w:after="240"/>
        <w:contextualSpacing/>
        <w:jc w:val="both"/>
        <w:rPr>
          <w:b/>
          <w:bCs/>
          <w:i/>
          <w:color w:val="000000"/>
          <w:szCs w:val="24"/>
        </w:rPr>
      </w:pPr>
      <w:r w:rsidRPr="00B602F2">
        <w:rPr>
          <w:b/>
          <w:bCs/>
          <w:i/>
          <w:color w:val="000000"/>
          <w:szCs w:val="24"/>
        </w:rPr>
        <w:t>Цены иностранных биржевых площадок (из числа активных), выбранные в следующем порядке (убывания приоритета):</w:t>
      </w:r>
    </w:p>
    <w:p w:rsidR="001B5D7C" w:rsidRPr="00B602F2" w:rsidRDefault="001B5D7C" w:rsidP="0072342E">
      <w:pPr>
        <w:ind w:firstLine="426"/>
        <w:jc w:val="both"/>
        <w:rPr>
          <w:szCs w:val="24"/>
        </w:rPr>
      </w:pPr>
      <w:r w:rsidRPr="00B602F2">
        <w:rPr>
          <w:szCs w:val="24"/>
        </w:rPr>
        <w:t>a)</w:t>
      </w:r>
      <w:r w:rsidRPr="00B602F2">
        <w:rPr>
          <w:szCs w:val="24"/>
        </w:rPr>
        <w:tab/>
        <w:t xml:space="preserve">цена спроса (bid last) на момент окончания торговой сессии на торговой площадке иностранной биржи  на дату определения СЧА при условии подтверждения ее корректности; </w:t>
      </w:r>
    </w:p>
    <w:p w:rsidR="001B5D7C" w:rsidRPr="00B602F2" w:rsidRDefault="001B5D7C" w:rsidP="0072342E">
      <w:pPr>
        <w:ind w:firstLine="426"/>
        <w:jc w:val="both"/>
        <w:rPr>
          <w:szCs w:val="24"/>
        </w:rPr>
      </w:pPr>
      <w:r w:rsidRPr="00B602F2">
        <w:rPr>
          <w:szCs w:val="24"/>
        </w:rP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p>
    <w:p w:rsidR="001B5D7C" w:rsidRPr="00B602F2" w:rsidRDefault="001B5D7C" w:rsidP="0072342E">
      <w:pPr>
        <w:ind w:firstLine="426"/>
        <w:jc w:val="both"/>
        <w:rPr>
          <w:szCs w:val="24"/>
        </w:rPr>
      </w:pPr>
      <w:r w:rsidRPr="00B602F2">
        <w:rPr>
          <w:szCs w:val="24"/>
        </w:rPr>
        <w:t>b)</w:t>
      </w:r>
      <w:r w:rsidRPr="00B602F2">
        <w:rPr>
          <w:szCs w:val="24"/>
        </w:rPr>
        <w:tab/>
        <w:t>цена закрытия на момент окончания торговой сессии на  торговой площадке иностранной биржи  на дату определения СЧА при условии подтверждения ее корректности.</w:t>
      </w:r>
    </w:p>
    <w:p w:rsidR="001B5D7C" w:rsidRPr="00B602F2" w:rsidRDefault="001B5D7C" w:rsidP="0072342E">
      <w:pPr>
        <w:ind w:firstLine="426"/>
        <w:jc w:val="both"/>
        <w:rPr>
          <w:szCs w:val="24"/>
        </w:rPr>
      </w:pPr>
      <w:r w:rsidRPr="00B602F2">
        <w:rPr>
          <w:szCs w:val="24"/>
        </w:rPr>
        <w:t>Цена закрытия признается корректной, если раскрыты данные об объеме торгов за день и объем торгов не равен нулю и такая цена закрытия не равна нулю.</w:t>
      </w:r>
    </w:p>
    <w:p w:rsidR="003730E0" w:rsidRDefault="00AD757B"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             </w:t>
      </w:r>
    </w:p>
    <w:p w:rsidR="00F959A1" w:rsidRPr="006D7089" w:rsidRDefault="00724964" w:rsidP="0072342E">
      <w:pPr>
        <w:tabs>
          <w:tab w:val="num" w:pos="360"/>
        </w:tabs>
        <w:spacing w:before="120"/>
        <w:contextualSpacing/>
        <w:jc w:val="both"/>
        <w:rPr>
          <w:rFonts w:eastAsia="Calibri"/>
          <w:szCs w:val="24"/>
          <w:lang w:eastAsia="en-US"/>
        </w:rPr>
      </w:pPr>
      <w:r w:rsidRPr="006D7089">
        <w:rPr>
          <w:rFonts w:eastAsia="Calibri"/>
          <w:b/>
          <w:szCs w:val="24"/>
          <w:lang w:eastAsia="en-US"/>
        </w:rPr>
        <w:t>Справедлив</w:t>
      </w:r>
      <w:r w:rsidR="00F959A1" w:rsidRPr="006D7089">
        <w:rPr>
          <w:rFonts w:eastAsia="Calibri"/>
          <w:b/>
          <w:szCs w:val="24"/>
          <w:lang w:eastAsia="en-US"/>
        </w:rPr>
        <w:t>ая</w:t>
      </w:r>
      <w:r w:rsidRPr="006D7089">
        <w:rPr>
          <w:rFonts w:eastAsia="Calibri"/>
          <w:b/>
          <w:szCs w:val="24"/>
          <w:lang w:eastAsia="en-US"/>
        </w:rPr>
        <w:t xml:space="preserve"> стоимость ценных бумаг, приобретенных в ходе размещения</w:t>
      </w:r>
      <w:r w:rsidR="00913107" w:rsidRPr="00B602F2">
        <w:rPr>
          <w:rFonts w:eastAsia="Calibri"/>
          <w:szCs w:val="24"/>
          <w:lang w:eastAsia="en-US"/>
        </w:rPr>
        <w:t xml:space="preserve"> </w:t>
      </w:r>
      <w:r w:rsidR="00F959A1" w:rsidRPr="00B602F2">
        <w:rPr>
          <w:rFonts w:eastAsia="Calibri"/>
          <w:szCs w:val="24"/>
          <w:lang w:eastAsia="en-US"/>
        </w:rPr>
        <w:t xml:space="preserve">принимается равной стоимости их приобретения Управляющей компанией в ходе первоначального размещении. </w:t>
      </w:r>
      <w:r w:rsidR="00E201F4" w:rsidRPr="006D7089">
        <w:rPr>
          <w:rFonts w:eastAsia="Calibri"/>
          <w:szCs w:val="24"/>
          <w:lang w:eastAsia="en-US"/>
        </w:rPr>
        <w:t>С даты появления цен, позволяющих произвести оценку по данным активного основного рынка,  справедливая стоимость определяется в общем порядке. </w:t>
      </w:r>
      <w:r w:rsidR="00E201F4" w:rsidRPr="006D7089">
        <w:rPr>
          <w:rFonts w:eastAsia="Calibri"/>
          <w:szCs w:val="24"/>
          <w:lang w:eastAsia="en-US"/>
        </w:rPr>
        <w:br/>
        <w:t xml:space="preserve">При </w:t>
      </w:r>
      <w:r w:rsidR="00E201F4" w:rsidRPr="00207827">
        <w:rPr>
          <w:rFonts w:eastAsia="Calibri"/>
          <w:szCs w:val="24"/>
          <w:lang w:eastAsia="en-US"/>
        </w:rPr>
        <w:t xml:space="preserve">условии неактивности рынка </w:t>
      </w:r>
      <w:r w:rsidR="00E201F4" w:rsidRPr="006D7089">
        <w:rPr>
          <w:rFonts w:eastAsia="Calibri"/>
          <w:szCs w:val="24"/>
          <w:lang w:eastAsia="en-US"/>
        </w:rPr>
        <w:t xml:space="preserve">в течение 10 рабочих дней с даты размещения может применяться цена </w:t>
      </w:r>
      <w:r w:rsidR="00E201F4" w:rsidRPr="00207827">
        <w:rPr>
          <w:rFonts w:eastAsia="Calibri"/>
          <w:szCs w:val="24"/>
          <w:lang w:eastAsia="en-US"/>
        </w:rPr>
        <w:t>приобретения</w:t>
      </w:r>
      <w:r w:rsidR="00E201F4" w:rsidRPr="006D7089">
        <w:rPr>
          <w:rFonts w:eastAsia="Calibri"/>
          <w:szCs w:val="24"/>
          <w:lang w:eastAsia="en-US"/>
        </w:rPr>
        <w:t>, скорректированная пропорционально на изменение ключевой ставки Банка России</w:t>
      </w:r>
      <w:r w:rsidR="00A30D26" w:rsidRPr="00207827">
        <w:t xml:space="preserve"> </w:t>
      </w:r>
      <w:r w:rsidR="00A30D26" w:rsidRPr="00207827">
        <w:rPr>
          <w:rFonts w:eastAsia="Calibri"/>
          <w:szCs w:val="24"/>
          <w:lang w:eastAsia="en-US"/>
        </w:rPr>
        <w:t>для облигаций, номинированных в рублях, или изменения ставки ФРС США для облигаций, номинированных в долларах США,</w:t>
      </w:r>
      <w:r w:rsidR="003D50D8" w:rsidRPr="003D50D8">
        <w:rPr>
          <w:rFonts w:eastAsia="Calibri"/>
          <w:szCs w:val="24"/>
          <w:lang w:eastAsia="en-US"/>
        </w:rPr>
        <w:t xml:space="preserve"> или изменения ставки </w:t>
      </w:r>
      <w:r w:rsidR="003D50D8">
        <w:rPr>
          <w:rFonts w:eastAsia="Calibri"/>
          <w:szCs w:val="24"/>
          <w:lang w:eastAsia="en-US"/>
        </w:rPr>
        <w:t>ЕЦБ</w:t>
      </w:r>
      <w:r w:rsidR="003D50D8" w:rsidRPr="003D50D8">
        <w:rPr>
          <w:rFonts w:eastAsia="Calibri"/>
          <w:szCs w:val="24"/>
          <w:lang w:eastAsia="en-US"/>
        </w:rPr>
        <w:t xml:space="preserve"> для облигаций, номинированных в </w:t>
      </w:r>
      <w:r w:rsidR="003D50D8">
        <w:rPr>
          <w:rFonts w:eastAsia="Calibri"/>
          <w:szCs w:val="24"/>
          <w:lang w:eastAsia="en-US"/>
        </w:rPr>
        <w:t>евро</w:t>
      </w:r>
      <w:r w:rsidR="003D50D8" w:rsidRPr="003D50D8">
        <w:rPr>
          <w:rFonts w:eastAsia="Calibri"/>
          <w:szCs w:val="24"/>
          <w:lang w:eastAsia="en-US"/>
        </w:rPr>
        <w:t xml:space="preserve">, </w:t>
      </w:r>
      <w:r w:rsidR="00E201F4" w:rsidRPr="006D7089">
        <w:rPr>
          <w:rFonts w:eastAsia="Calibri"/>
          <w:szCs w:val="24"/>
          <w:lang w:eastAsia="en-US"/>
        </w:rPr>
        <w:t>за этот период. </w:t>
      </w:r>
      <w:r w:rsidR="00E201F4" w:rsidRPr="006D7089">
        <w:rPr>
          <w:rFonts w:eastAsia="Calibri"/>
          <w:szCs w:val="24"/>
          <w:lang w:eastAsia="en-US"/>
        </w:rPr>
        <w:br/>
        <w:t>Начиная с 11 дня справедливая стоимость определяется в общем порядке.</w:t>
      </w:r>
    </w:p>
    <w:p w:rsidR="008D26A4" w:rsidRPr="007F610B" w:rsidRDefault="00F959A1" w:rsidP="0072342E">
      <w:pPr>
        <w:pStyle w:val="2"/>
        <w:rPr>
          <w:rFonts w:eastAsia="Calibri"/>
          <w:lang w:eastAsia="en-US"/>
        </w:rPr>
      </w:pPr>
      <w:r w:rsidRPr="00207827">
        <w:rPr>
          <w:rFonts w:eastAsia="Calibri"/>
          <w:lang w:eastAsia="en-US"/>
        </w:rPr>
        <w:br/>
      </w:r>
      <w:bookmarkStart w:id="21" w:name="_Toc74043299"/>
      <w:r w:rsidR="00F663FF" w:rsidRPr="007F610B">
        <w:rPr>
          <w:rFonts w:eastAsia="Calibri"/>
          <w:lang w:eastAsia="en-US"/>
        </w:rPr>
        <w:t xml:space="preserve">2. </w:t>
      </w:r>
      <w:r w:rsidR="008D26A4" w:rsidRPr="007F610B">
        <w:rPr>
          <w:rFonts w:eastAsia="Calibri"/>
          <w:lang w:eastAsia="en-US"/>
        </w:rPr>
        <w:t>Определение справедливой стои</w:t>
      </w:r>
      <w:r w:rsidR="00454BFE" w:rsidRPr="007F610B">
        <w:rPr>
          <w:rFonts w:eastAsia="Calibri"/>
          <w:lang w:eastAsia="en-US"/>
        </w:rPr>
        <w:t xml:space="preserve">мости ценных бумаг, для которых </w:t>
      </w:r>
      <w:r w:rsidR="008D26A4" w:rsidRPr="007F610B">
        <w:rPr>
          <w:rFonts w:eastAsia="Calibri"/>
          <w:lang w:eastAsia="en-US"/>
        </w:rPr>
        <w:t>имеются наблюдаемые или аналогичные данные в отсутствии цен 1-го уровня (2 уровень)</w:t>
      </w:r>
      <w:r w:rsidR="003730E0">
        <w:rPr>
          <w:rFonts w:eastAsia="Calibri"/>
          <w:lang w:eastAsia="en-US"/>
        </w:rPr>
        <w:t>.</w:t>
      </w:r>
      <w:bookmarkEnd w:id="21"/>
    </w:p>
    <w:p w:rsidR="008D26A4" w:rsidRPr="00207827" w:rsidRDefault="008D26A4" w:rsidP="0072342E">
      <w:pPr>
        <w:tabs>
          <w:tab w:val="num" w:pos="360"/>
        </w:tabs>
        <w:spacing w:before="120"/>
        <w:contextualSpacing/>
        <w:jc w:val="both"/>
        <w:rPr>
          <w:rFonts w:eastAsia="Calibri"/>
          <w:b/>
          <w:szCs w:val="24"/>
          <w:lang w:eastAsia="en-US"/>
        </w:rPr>
      </w:pPr>
    </w:p>
    <w:p w:rsidR="00CC4419" w:rsidRPr="00B602F2" w:rsidRDefault="008D26A4" w:rsidP="0072342E">
      <w:pPr>
        <w:jc w:val="both"/>
        <w:rPr>
          <w:b/>
          <w:szCs w:val="24"/>
        </w:rPr>
      </w:pPr>
      <w:r w:rsidRPr="00207827">
        <w:rPr>
          <w:b/>
          <w:szCs w:val="24"/>
        </w:rPr>
        <w:t>Справедливая стоимость для акций</w:t>
      </w:r>
      <w:r w:rsidR="008E709B" w:rsidRPr="00B602F2">
        <w:rPr>
          <w:b/>
          <w:szCs w:val="24"/>
        </w:rPr>
        <w:t>, депозитарных расписок</w:t>
      </w:r>
      <w:r w:rsidRPr="00B602F2">
        <w:rPr>
          <w:b/>
          <w:szCs w:val="24"/>
        </w:rPr>
        <w:t xml:space="preserve"> и паев, обращающихся на российских и иностранных биржах, определяется</w:t>
      </w:r>
      <w:r w:rsidR="00CF07F7" w:rsidRPr="00B602F2">
        <w:rPr>
          <w:b/>
          <w:szCs w:val="24"/>
        </w:rPr>
        <w:t xml:space="preserve"> </w:t>
      </w:r>
      <w:r w:rsidR="00664CCC" w:rsidRPr="00B602F2">
        <w:rPr>
          <w:b/>
          <w:szCs w:val="24"/>
        </w:rPr>
        <w:t xml:space="preserve">в порядке </w:t>
      </w:r>
      <w:r w:rsidR="00CC4419" w:rsidRPr="00B602F2">
        <w:rPr>
          <w:b/>
          <w:szCs w:val="24"/>
        </w:rPr>
        <w:t>убывания приоритета:</w:t>
      </w:r>
    </w:p>
    <w:p w:rsidR="00A30D26" w:rsidRPr="00B602F2" w:rsidRDefault="00A30D26" w:rsidP="0072342E">
      <w:pPr>
        <w:jc w:val="both"/>
        <w:rPr>
          <w:b/>
          <w:szCs w:val="24"/>
        </w:rPr>
      </w:pPr>
    </w:p>
    <w:p w:rsidR="0037389E" w:rsidRPr="00FE1478" w:rsidRDefault="00032EEC" w:rsidP="0072342E">
      <w:pPr>
        <w:numPr>
          <w:ilvl w:val="0"/>
          <w:numId w:val="100"/>
        </w:numPr>
        <w:spacing w:before="120" w:after="240"/>
        <w:contextualSpacing/>
        <w:jc w:val="both"/>
        <w:rPr>
          <w:rFonts w:eastAsia="Calibri"/>
          <w:szCs w:val="24"/>
        </w:rPr>
      </w:pPr>
      <w:r w:rsidRPr="00207827">
        <w:rPr>
          <w:b/>
          <w:bCs/>
          <w:i/>
          <w:color w:val="000000"/>
          <w:szCs w:val="24"/>
        </w:rPr>
        <w:t>Для  оценки</w:t>
      </w:r>
      <w:r w:rsidR="0037389E" w:rsidRPr="006D7089">
        <w:rPr>
          <w:b/>
          <w:bCs/>
          <w:i/>
          <w:color w:val="000000"/>
          <w:szCs w:val="24"/>
        </w:rPr>
        <w:t xml:space="preserve"> акций</w:t>
      </w:r>
      <w:r w:rsidR="00111E06" w:rsidRPr="00207827">
        <w:rPr>
          <w:b/>
          <w:bCs/>
          <w:i/>
          <w:color w:val="000000"/>
          <w:szCs w:val="24"/>
        </w:rPr>
        <w:t>, депозитарных расписок</w:t>
      </w:r>
      <w:r w:rsidR="0037389E" w:rsidRPr="006D7089">
        <w:rPr>
          <w:b/>
          <w:bCs/>
          <w:i/>
          <w:color w:val="000000"/>
          <w:szCs w:val="24"/>
        </w:rPr>
        <w:t xml:space="preserve"> </w:t>
      </w:r>
      <w:r w:rsidRPr="00207827">
        <w:rPr>
          <w:b/>
          <w:bCs/>
          <w:i/>
          <w:color w:val="000000"/>
          <w:szCs w:val="24"/>
        </w:rPr>
        <w:t>иностранных эмитентов</w:t>
      </w:r>
      <w:r w:rsidR="00952513" w:rsidRPr="00207827">
        <w:rPr>
          <w:b/>
          <w:bCs/>
          <w:i/>
          <w:color w:val="000000"/>
          <w:szCs w:val="24"/>
        </w:rPr>
        <w:t xml:space="preserve"> </w:t>
      </w:r>
      <w:r w:rsidR="0037389E" w:rsidRPr="006D7089">
        <w:rPr>
          <w:b/>
          <w:bCs/>
          <w:i/>
          <w:color w:val="000000"/>
          <w:szCs w:val="24"/>
        </w:rPr>
        <w:t>и паев иностранных фондов</w:t>
      </w:r>
      <w:r w:rsidR="0067470F">
        <w:rPr>
          <w:b/>
          <w:bCs/>
          <w:i/>
          <w:color w:val="000000"/>
          <w:szCs w:val="24"/>
        </w:rPr>
        <w:t xml:space="preserve">, </w:t>
      </w:r>
      <w:r w:rsidR="0037389E" w:rsidRPr="006D7089">
        <w:rPr>
          <w:b/>
          <w:bCs/>
          <w:i/>
          <w:color w:val="000000"/>
          <w:szCs w:val="24"/>
        </w:rPr>
        <w:t>применяется модель оценки, основанная на изменениях существенных событий</w:t>
      </w:r>
      <w:r w:rsidR="00952513" w:rsidRPr="00207827">
        <w:rPr>
          <w:b/>
          <w:bCs/>
          <w:i/>
          <w:color w:val="000000"/>
          <w:szCs w:val="24"/>
        </w:rPr>
        <w:t xml:space="preserve"> </w:t>
      </w:r>
      <w:r w:rsidR="00AA35E0" w:rsidRPr="006D7089">
        <w:rPr>
          <w:bCs/>
          <w:i/>
          <w:color w:val="000000"/>
          <w:szCs w:val="24"/>
        </w:rPr>
        <w:t>(п</w:t>
      </w:r>
      <w:r w:rsidR="004F72A2" w:rsidRPr="006D7089">
        <w:rPr>
          <w:rFonts w:eastAsia="Calibri"/>
          <w:i/>
          <w:szCs w:val="24"/>
        </w:rPr>
        <w:t xml:space="preserve">рименяется </w:t>
      </w:r>
      <w:r w:rsidR="0037389E" w:rsidRPr="006D7089">
        <w:rPr>
          <w:rFonts w:eastAsia="Calibri"/>
          <w:i/>
          <w:szCs w:val="24"/>
        </w:rPr>
        <w:t xml:space="preserve">в случае отсутствии </w:t>
      </w:r>
      <w:r w:rsidR="00A154C5" w:rsidRPr="00A154C5">
        <w:rPr>
          <w:rFonts w:eastAsia="Calibri"/>
          <w:i/>
          <w:szCs w:val="24"/>
        </w:rPr>
        <w:t>торгов на всех наблюдаемых и доступных торговых площадках на дату расчета СЧА</w:t>
      </w:r>
      <w:r w:rsidR="00A154C5" w:rsidRPr="00FE1478">
        <w:rPr>
          <w:rFonts w:eastAsia="Calibri"/>
          <w:i/>
          <w:szCs w:val="24"/>
        </w:rPr>
        <w:t>, и при этом на последний торговый день определялась цена 1-го</w:t>
      </w:r>
      <w:r w:rsidR="00393996" w:rsidRPr="00FE1478">
        <w:rPr>
          <w:rFonts w:eastAsia="Calibri"/>
          <w:i/>
          <w:szCs w:val="24"/>
        </w:rPr>
        <w:t>уровня</w:t>
      </w:r>
      <w:r w:rsidR="00AA35E0" w:rsidRPr="00FE1478">
        <w:rPr>
          <w:rFonts w:eastAsia="Calibri"/>
          <w:i/>
          <w:szCs w:val="24"/>
        </w:rPr>
        <w:t>)</w:t>
      </w:r>
      <w:r w:rsidR="00952513" w:rsidRPr="00FE1478">
        <w:rPr>
          <w:rFonts w:eastAsia="Calibri"/>
          <w:i/>
          <w:szCs w:val="24"/>
        </w:rPr>
        <w:t>.</w:t>
      </w:r>
    </w:p>
    <w:p w:rsidR="0037389E" w:rsidRPr="00207827" w:rsidRDefault="0037389E" w:rsidP="0072342E">
      <w:pPr>
        <w:ind w:firstLine="426"/>
        <w:jc w:val="both"/>
        <w:rPr>
          <w:szCs w:val="24"/>
        </w:rPr>
      </w:pPr>
      <w:r w:rsidRPr="00207827">
        <w:rPr>
          <w:szCs w:val="24"/>
        </w:rPr>
        <w:t>Цена рассчитывается по формуле:</w:t>
      </w:r>
    </w:p>
    <w:p w:rsidR="0037389E" w:rsidRPr="00207827" w:rsidRDefault="00A21C30" w:rsidP="0072342E">
      <w:pPr>
        <w:tabs>
          <w:tab w:val="num" w:pos="360"/>
        </w:tabs>
        <w:spacing w:before="120"/>
        <w:contextualSpacing/>
        <w:jc w:val="center"/>
        <w:rPr>
          <w:rFonts w:eastAsia="Calibri"/>
          <w:szCs w:val="24"/>
        </w:rPr>
      </w:pPr>
      <m:oMath>
        <m:sSub>
          <m:sSubPr>
            <m:ctrlPr>
              <w:rPr>
                <w:rFonts w:ascii="Cambria Math" w:hAnsi="Cambria Math"/>
                <w:szCs w:val="24"/>
              </w:rPr>
            </m:ctrlPr>
          </m:sSubPr>
          <m:e>
            <m:r>
              <m:rPr>
                <m:sty m:val="p"/>
              </m:rPr>
              <w:rPr>
                <w:rFonts w:ascii="Cambria Math" w:hAnsi="Cambria Math"/>
                <w:szCs w:val="24"/>
              </w:rPr>
              <m:t>P</m:t>
            </m:r>
          </m:e>
          <m:sub>
            <m:r>
              <m:rPr>
                <m:sty m:val="p"/>
              </m:rPr>
              <w:rPr>
                <w:rFonts w:ascii="Cambria Math" w:hAnsi="Cambria Math"/>
                <w:szCs w:val="24"/>
              </w:rPr>
              <m:t>t</m:t>
            </m:r>
          </m:sub>
        </m:sSub>
        <m:r>
          <m:rPr>
            <m:sty m:val="p"/>
          </m:rPr>
          <w:rPr>
            <w:rFonts w:ascii="Cambria Math" w:hAnsi="Cambria Math"/>
            <w:szCs w:val="24"/>
          </w:rPr>
          <m:t>=</m:t>
        </m:r>
        <m:sSub>
          <m:sSubPr>
            <m:ctrlPr>
              <w:rPr>
                <w:rFonts w:ascii="Cambria Math" w:hAnsi="Cambria Math"/>
                <w:szCs w:val="24"/>
              </w:rPr>
            </m:ctrlPr>
          </m:sSubPr>
          <m:e>
            <m:r>
              <m:rPr>
                <m:sty m:val="p"/>
              </m:rPr>
              <w:rPr>
                <w:rFonts w:ascii="Cambria Math" w:hAnsi="Cambria Math"/>
                <w:szCs w:val="24"/>
              </w:rPr>
              <m:t>P</m:t>
            </m:r>
          </m:e>
          <m:sub>
            <m:r>
              <m:rPr>
                <m:sty m:val="p"/>
              </m:rPr>
              <w:rPr>
                <w:rFonts w:ascii="Cambria Math" w:hAnsi="Cambria Math"/>
                <w:szCs w:val="24"/>
              </w:rPr>
              <m:t>last_td</m:t>
            </m:r>
          </m:sub>
        </m:sSub>
        <m:r>
          <m:rPr>
            <m:sty m:val="p"/>
          </m:rPr>
          <w:rPr>
            <w:rFonts w:ascii="Cambria Math" w:hAnsi="Cambria Math"/>
            <w:szCs w:val="24"/>
          </w:rPr>
          <m:t>*k</m:t>
        </m:r>
      </m:oMath>
      <w:r w:rsidR="0037389E" w:rsidRPr="00207827">
        <w:rPr>
          <w:rFonts w:eastAsia="Calibri"/>
          <w:szCs w:val="24"/>
        </w:rPr>
        <w:t>,</w:t>
      </w:r>
    </w:p>
    <w:p w:rsidR="0037389E" w:rsidRPr="00207827" w:rsidRDefault="00A21C30" w:rsidP="0072342E">
      <w:pPr>
        <w:spacing w:before="120"/>
        <w:ind w:left="720"/>
        <w:contextualSpacing/>
        <w:jc w:val="both"/>
        <w:rPr>
          <w:rFonts w:eastAsia="Calibri"/>
          <w:szCs w:val="24"/>
        </w:rPr>
      </w:pPr>
      <m:oMath>
        <m:sSub>
          <m:sSubPr>
            <m:ctrlPr>
              <w:rPr>
                <w:rFonts w:ascii="Cambria Math" w:hAnsi="Cambria Math"/>
                <w:szCs w:val="24"/>
              </w:rPr>
            </m:ctrlPr>
          </m:sSubPr>
          <m:e>
            <m:r>
              <m:rPr>
                <m:sty m:val="p"/>
              </m:rPr>
              <w:rPr>
                <w:rFonts w:ascii="Cambria Math" w:hAnsi="Cambria Math"/>
                <w:szCs w:val="24"/>
              </w:rPr>
              <m:t>P</m:t>
            </m:r>
          </m:e>
          <m:sub>
            <m:r>
              <m:rPr>
                <m:sty m:val="p"/>
              </m:rPr>
              <w:rPr>
                <w:rFonts w:ascii="Cambria Math" w:hAnsi="Cambria Math"/>
                <w:szCs w:val="24"/>
              </w:rPr>
              <m:t>last_td</m:t>
            </m:r>
          </m:sub>
        </m:sSub>
      </m:oMath>
      <w:r w:rsidR="0037389E" w:rsidRPr="00207827">
        <w:rPr>
          <w:rFonts w:eastAsia="Calibri"/>
          <w:szCs w:val="24"/>
        </w:rPr>
        <w:t xml:space="preserve"> – </w:t>
      </w:r>
      <w:r w:rsidR="00A154C5">
        <w:rPr>
          <w:rFonts w:eastAsia="Calibri"/>
          <w:szCs w:val="24"/>
        </w:rPr>
        <w:t>справедливая</w:t>
      </w:r>
      <w:r w:rsidR="00A154C5" w:rsidRPr="00207827">
        <w:rPr>
          <w:rFonts w:eastAsia="Calibri"/>
          <w:szCs w:val="24"/>
        </w:rPr>
        <w:t xml:space="preserve"> </w:t>
      </w:r>
      <w:r w:rsidR="0037389E" w:rsidRPr="00207827">
        <w:rPr>
          <w:rFonts w:eastAsia="Calibri"/>
          <w:szCs w:val="24"/>
        </w:rPr>
        <w:t xml:space="preserve">цена предыдущего </w:t>
      </w:r>
      <w:r w:rsidR="00032EEC" w:rsidRPr="00207827">
        <w:rPr>
          <w:rFonts w:eastAsia="Calibri"/>
          <w:szCs w:val="24"/>
        </w:rPr>
        <w:t xml:space="preserve">рабочего </w:t>
      </w:r>
      <w:r w:rsidR="0037389E" w:rsidRPr="00207827">
        <w:rPr>
          <w:rFonts w:eastAsia="Calibri"/>
          <w:szCs w:val="24"/>
        </w:rPr>
        <w:t>дня, определённая в соответствии с правилами определения СЧА фонда;</w:t>
      </w:r>
    </w:p>
    <w:p w:rsidR="0037389E" w:rsidRPr="00B602F2" w:rsidRDefault="008D2A32" w:rsidP="0072342E">
      <w:pPr>
        <w:spacing w:before="120"/>
        <w:ind w:left="720"/>
        <w:contextualSpacing/>
        <w:jc w:val="both"/>
        <w:rPr>
          <w:rFonts w:eastAsia="Calibri"/>
          <w:szCs w:val="24"/>
        </w:rPr>
      </w:pPr>
      <m:oMath>
        <m:r>
          <m:rPr>
            <m:sty m:val="p"/>
          </m:rPr>
          <w:rPr>
            <w:rFonts w:ascii="Cambria Math" w:hAnsi="Cambria Math"/>
            <w:szCs w:val="24"/>
          </w:rPr>
          <m:t>k</m:t>
        </m:r>
      </m:oMath>
      <w:r w:rsidR="0037389E" w:rsidRPr="00B602F2">
        <w:rPr>
          <w:rFonts w:eastAsia="Calibri"/>
          <w:szCs w:val="24"/>
        </w:rPr>
        <w:t xml:space="preserve"> – корректирующий коэффициент, отражающий изменение рыночных цен при про</w:t>
      </w:r>
      <w:r w:rsidR="00023C4E" w:rsidRPr="00B602F2">
        <w:rPr>
          <w:rFonts w:eastAsia="Calibri"/>
          <w:szCs w:val="24"/>
        </w:rPr>
        <w:t>изошедших существенных событиях.</w:t>
      </w:r>
    </w:p>
    <w:p w:rsidR="00952513" w:rsidRPr="00B602F2" w:rsidRDefault="00023C4E" w:rsidP="0072342E">
      <w:pPr>
        <w:spacing w:before="120"/>
        <w:ind w:left="720"/>
        <w:contextualSpacing/>
        <w:jc w:val="both"/>
        <w:rPr>
          <w:szCs w:val="24"/>
        </w:rPr>
      </w:pPr>
      <w:r w:rsidRPr="00B602F2">
        <w:rPr>
          <w:rFonts w:eastAsia="Calibri"/>
          <w:szCs w:val="24"/>
        </w:rPr>
        <w:tab/>
      </w:r>
      <w:r w:rsidR="00CF5591" w:rsidRPr="00B602F2">
        <w:rPr>
          <w:rFonts w:eastAsia="Calibri"/>
          <w:szCs w:val="24"/>
        </w:rPr>
        <w:t xml:space="preserve">Корректирующий коэффициент </w:t>
      </w:r>
      <m:oMath>
        <m:r>
          <m:rPr>
            <m:sty m:val="p"/>
          </m:rPr>
          <w:rPr>
            <w:rFonts w:ascii="Cambria Math" w:hAnsi="Cambria Math"/>
            <w:szCs w:val="24"/>
          </w:rPr>
          <m:t>k</m:t>
        </m:r>
      </m:oMath>
      <w:r w:rsidR="00FF4895" w:rsidRPr="00B602F2">
        <w:rPr>
          <w:rFonts w:eastAsia="Calibri"/>
          <w:szCs w:val="24"/>
        </w:rPr>
        <w:t xml:space="preserve"> </w:t>
      </w:r>
      <w:r w:rsidR="00FF4895" w:rsidRPr="00B602F2">
        <w:rPr>
          <w:szCs w:val="24"/>
        </w:rPr>
        <w:t>рассчитывается по формуле:</w:t>
      </w:r>
    </w:p>
    <w:p w:rsidR="00FF4895" w:rsidRPr="006D7089" w:rsidRDefault="00A21C30" w:rsidP="0072342E">
      <w:pPr>
        <w:spacing w:before="120"/>
        <w:ind w:left="720"/>
        <w:contextualSpacing/>
        <w:jc w:val="both"/>
        <w:rPr>
          <w:rFonts w:eastAsia="Calibri"/>
          <w:i/>
          <w:szCs w:val="24"/>
          <w:lang w:val="en-US"/>
        </w:rPr>
      </w:pPr>
      <m:oMathPara>
        <m:oMath>
          <m:sSub>
            <m:sSubPr>
              <m:ctrlPr>
                <w:rPr>
                  <w:rFonts w:ascii="Cambria Math" w:eastAsia="Calibri" w:hAnsi="Cambria Math"/>
                  <w:i/>
                  <w:szCs w:val="24"/>
                  <w:lang w:val="en-US"/>
                </w:rPr>
              </m:ctrlPr>
            </m:sSubPr>
            <m:e>
              <m:r>
                <w:rPr>
                  <w:rFonts w:ascii="Cambria Math" w:eastAsia="Calibri" w:hAnsi="Cambria Math"/>
                  <w:szCs w:val="24"/>
                  <w:lang w:val="en-US"/>
                </w:rPr>
                <m:t>k=k</m:t>
              </m:r>
            </m:e>
            <m:sub>
              <m:r>
                <w:rPr>
                  <w:rFonts w:ascii="Cambria Math" w:eastAsia="Calibri" w:hAnsi="Cambria Math"/>
                  <w:szCs w:val="24"/>
                  <w:lang w:val="en-US"/>
                </w:rPr>
                <m:t>1</m:t>
              </m:r>
            </m:sub>
          </m:sSub>
          <m:r>
            <w:rPr>
              <w:rFonts w:ascii="Cambria Math" w:eastAsia="Calibri" w:hAnsi="Cambria Math"/>
              <w:szCs w:val="24"/>
              <w:lang w:val="en-US"/>
            </w:rPr>
            <m:t>*</m:t>
          </m:r>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2</m:t>
              </m:r>
            </m:sub>
          </m:sSub>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3</m:t>
              </m:r>
            </m:sub>
          </m:sSub>
          <m:r>
            <w:rPr>
              <w:rFonts w:ascii="Cambria Math" w:eastAsia="Calibri" w:hAnsi="Cambria Math"/>
              <w:szCs w:val="24"/>
              <w:lang w:val="en-US"/>
            </w:rPr>
            <m:t>*</m:t>
          </m:r>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4</m:t>
              </m:r>
            </m:sub>
          </m:sSub>
          <m:r>
            <w:rPr>
              <w:rFonts w:ascii="Cambria Math" w:eastAsia="Calibri" w:hAnsi="Cambria Math"/>
              <w:szCs w:val="24"/>
              <w:lang w:val="en-US"/>
            </w:rPr>
            <m:t>*</m:t>
          </m:r>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5</m:t>
              </m:r>
            </m:sub>
          </m:sSub>
        </m:oMath>
      </m:oMathPara>
    </w:p>
    <w:p w:rsidR="0037389E" w:rsidRPr="00B602F2" w:rsidRDefault="0037389E" w:rsidP="0072342E">
      <w:pPr>
        <w:spacing w:before="120"/>
        <w:ind w:firstLine="426"/>
        <w:contextualSpacing/>
        <w:jc w:val="both"/>
        <w:rPr>
          <w:rFonts w:eastAsia="Calibri"/>
          <w:szCs w:val="24"/>
        </w:rPr>
      </w:pPr>
      <w:r w:rsidRPr="00207827">
        <w:rPr>
          <w:rFonts w:eastAsia="Calibri"/>
          <w:szCs w:val="24"/>
        </w:rPr>
        <w:t>•</w:t>
      </w:r>
      <w:r w:rsidRPr="00207827">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1</m:t>
            </m:r>
          </m:sub>
        </m:sSub>
      </m:oMath>
      <w:r w:rsidR="00D17E92" w:rsidRPr="00207827">
        <w:rPr>
          <w:rFonts w:eastAsia="Calibri"/>
          <w:szCs w:val="24"/>
        </w:rPr>
        <w:t xml:space="preserve"> - </w:t>
      </w:r>
      <w:r w:rsidR="00A154C5" w:rsidRPr="00A154C5">
        <w:rPr>
          <w:rFonts w:eastAsia="Calibri"/>
          <w:szCs w:val="24"/>
        </w:rPr>
        <w:t>коэффициент изменения ключевой ставки, коэффициент устанавливается равным 1 при отсутствии данного события и равным 0 при наличии данного события. Для российских торговых площадок используется ключевая ставка Банка России, для европейских – ключевая ставка Европейского Центрального Банка, для иных – ключевая ставка ФРС США</w:t>
      </w:r>
      <w:r w:rsidR="00D17E92" w:rsidRPr="00B602F2">
        <w:rPr>
          <w:rFonts w:eastAsia="Calibri"/>
          <w:szCs w:val="24"/>
        </w:rPr>
        <w:t>;</w:t>
      </w:r>
    </w:p>
    <w:p w:rsidR="0037389E" w:rsidRPr="00B602F2" w:rsidRDefault="0037389E" w:rsidP="0072342E">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2</m:t>
            </m:r>
          </m:sub>
        </m:sSub>
      </m:oMath>
      <w:r w:rsidR="00D17E92" w:rsidRPr="00207827">
        <w:rPr>
          <w:rFonts w:eastAsia="Calibri"/>
          <w:szCs w:val="24"/>
        </w:rPr>
        <w:t xml:space="preserve"> -</w:t>
      </w:r>
      <w:r w:rsidR="00DA7E19" w:rsidRPr="00207827">
        <w:rPr>
          <w:rFonts w:eastAsia="Calibri"/>
          <w:szCs w:val="24"/>
        </w:rPr>
        <w:t xml:space="preserve"> коэффициент</w:t>
      </w:r>
      <w:r w:rsidR="00D17E92" w:rsidRPr="00207827">
        <w:rPr>
          <w:rFonts w:eastAsia="Calibri"/>
          <w:szCs w:val="24"/>
        </w:rPr>
        <w:t xml:space="preserve"> </w:t>
      </w:r>
      <w:r w:rsidRPr="00207827">
        <w:rPr>
          <w:rFonts w:eastAsia="Calibri"/>
          <w:szCs w:val="24"/>
        </w:rPr>
        <w:t>введени</w:t>
      </w:r>
      <w:r w:rsidR="003E39BE" w:rsidRPr="00B602F2">
        <w:rPr>
          <w:rFonts w:eastAsia="Calibri"/>
          <w:szCs w:val="24"/>
        </w:rPr>
        <w:t>я</w:t>
      </w:r>
      <w:r w:rsidRPr="00B602F2">
        <w:rPr>
          <w:rFonts w:eastAsia="Calibri"/>
          <w:szCs w:val="24"/>
        </w:rPr>
        <w:t xml:space="preserve"> санкций против эмитента ценной бумаги</w:t>
      </w:r>
      <w:r w:rsidR="00DA7E19" w:rsidRPr="00B602F2">
        <w:rPr>
          <w:rFonts w:eastAsia="Calibri"/>
          <w:szCs w:val="24"/>
        </w:rPr>
        <w:t xml:space="preserve">, </w:t>
      </w:r>
      <w:r w:rsidR="00116F5D" w:rsidRPr="00B602F2">
        <w:rPr>
          <w:rFonts w:eastAsia="Calibri"/>
          <w:szCs w:val="24"/>
        </w:rPr>
        <w:t xml:space="preserve">коэффициент </w:t>
      </w:r>
      <w:r w:rsidR="00DA7E19" w:rsidRPr="00B602F2">
        <w:rPr>
          <w:rFonts w:eastAsia="Calibri"/>
          <w:szCs w:val="24"/>
        </w:rPr>
        <w:t>устанавливается равным 1 при отсутствие данного события и равным 0 при наличии данного события;</w:t>
      </w:r>
    </w:p>
    <w:p w:rsidR="0037389E" w:rsidRPr="00B602F2" w:rsidRDefault="0037389E" w:rsidP="0072342E">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3</m:t>
            </m:r>
          </m:sub>
        </m:sSub>
      </m:oMath>
      <w:r w:rsidR="007A3DE0">
        <w:rPr>
          <w:rFonts w:eastAsia="Calibri"/>
          <w:szCs w:val="24"/>
        </w:rPr>
        <w:t xml:space="preserve"> </w:t>
      </w:r>
      <w:r w:rsidR="00D17E92" w:rsidRPr="00207827">
        <w:rPr>
          <w:rFonts w:eastAsia="Calibri"/>
          <w:szCs w:val="24"/>
        </w:rPr>
        <w:t xml:space="preserve">- </w:t>
      </w:r>
      <w:r w:rsidR="00DA7E19" w:rsidRPr="00207827">
        <w:rPr>
          <w:rFonts w:eastAsia="Calibri"/>
          <w:szCs w:val="24"/>
        </w:rPr>
        <w:t xml:space="preserve">коэффициент </w:t>
      </w:r>
      <w:r w:rsidRPr="00207827">
        <w:rPr>
          <w:rFonts w:eastAsia="Calibri"/>
          <w:szCs w:val="24"/>
        </w:rPr>
        <w:t>значительных техногенных катастроф, которые могли существенно повлияет на финансовое состояние эмитента</w:t>
      </w:r>
      <w:r w:rsidR="00DA7E19" w:rsidRPr="00207827">
        <w:rPr>
          <w:rFonts w:eastAsia="Calibri"/>
          <w:szCs w:val="24"/>
        </w:rPr>
        <w:t>,</w:t>
      </w:r>
      <w:r w:rsidR="00116F5D" w:rsidRPr="00B602F2">
        <w:rPr>
          <w:rFonts w:eastAsia="Calibri"/>
          <w:szCs w:val="24"/>
        </w:rPr>
        <w:t xml:space="preserve"> коэффициент</w:t>
      </w:r>
      <w:r w:rsidR="00DA7E19" w:rsidRPr="00B602F2">
        <w:rPr>
          <w:rFonts w:eastAsia="Calibri"/>
          <w:szCs w:val="24"/>
        </w:rPr>
        <w:t xml:space="preserve"> устанавливается равным 1 при </w:t>
      </w:r>
      <w:r w:rsidR="00116F5D" w:rsidRPr="00B602F2">
        <w:rPr>
          <w:rFonts w:eastAsia="Calibri"/>
          <w:szCs w:val="24"/>
        </w:rPr>
        <w:t>отсутствии</w:t>
      </w:r>
      <w:r w:rsidR="00DA7E19" w:rsidRPr="00B602F2">
        <w:rPr>
          <w:rFonts w:eastAsia="Calibri"/>
          <w:szCs w:val="24"/>
        </w:rPr>
        <w:t xml:space="preserve"> данных событий и равным 0 при наличии данных событий;</w:t>
      </w:r>
    </w:p>
    <w:p w:rsidR="0037389E" w:rsidRPr="00B602F2" w:rsidRDefault="0037389E" w:rsidP="0072342E">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4</m:t>
            </m:r>
          </m:sub>
        </m:sSub>
      </m:oMath>
      <w:r w:rsidR="00D17E92" w:rsidRPr="00207827">
        <w:rPr>
          <w:rFonts w:eastAsia="Calibri"/>
          <w:szCs w:val="24"/>
        </w:rPr>
        <w:t xml:space="preserve"> - </w:t>
      </w:r>
      <w:r w:rsidR="00DA7E19" w:rsidRPr="00207827">
        <w:rPr>
          <w:rFonts w:eastAsia="Calibri"/>
          <w:szCs w:val="24"/>
        </w:rPr>
        <w:t xml:space="preserve">коэффициент </w:t>
      </w:r>
      <w:r w:rsidRPr="00207827">
        <w:rPr>
          <w:rFonts w:eastAsia="Calibri"/>
          <w:szCs w:val="24"/>
        </w:rPr>
        <w:t>изменен</w:t>
      </w:r>
      <w:r w:rsidR="00952513" w:rsidRPr="00207827">
        <w:rPr>
          <w:rFonts w:eastAsia="Calibri"/>
          <w:szCs w:val="24"/>
        </w:rPr>
        <w:t>и</w:t>
      </w:r>
      <w:r w:rsidR="003E39BE" w:rsidRPr="00B602F2">
        <w:rPr>
          <w:rFonts w:eastAsia="Calibri"/>
          <w:szCs w:val="24"/>
        </w:rPr>
        <w:t>я</w:t>
      </w:r>
      <w:r w:rsidR="00952513" w:rsidRPr="00B602F2">
        <w:rPr>
          <w:rFonts w:eastAsia="Calibri"/>
          <w:szCs w:val="24"/>
        </w:rPr>
        <w:t xml:space="preserve"> кредитного рейтинга эмитента</w:t>
      </w:r>
      <w:r w:rsidR="00DA7E19" w:rsidRPr="00B602F2">
        <w:rPr>
          <w:rFonts w:eastAsia="Calibri"/>
          <w:szCs w:val="24"/>
        </w:rPr>
        <w:t>,</w:t>
      </w:r>
      <w:r w:rsidR="00116F5D" w:rsidRPr="00B602F2">
        <w:rPr>
          <w:rFonts w:eastAsia="Calibri"/>
          <w:szCs w:val="24"/>
        </w:rPr>
        <w:t xml:space="preserve"> коэффициент</w:t>
      </w:r>
      <w:r w:rsidR="00DA7E19" w:rsidRPr="00B602F2">
        <w:rPr>
          <w:rFonts w:eastAsia="Calibri"/>
          <w:szCs w:val="24"/>
        </w:rPr>
        <w:t xml:space="preserve"> устанавливается равным 1 при отсутствие данных событий и равным 0 при наличии данных событий;</w:t>
      </w:r>
    </w:p>
    <w:p w:rsidR="0037389E" w:rsidRPr="00B602F2" w:rsidRDefault="0037389E" w:rsidP="0072342E">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5</m:t>
            </m:r>
          </m:sub>
        </m:sSub>
      </m:oMath>
      <w:r w:rsidR="00D17E92" w:rsidRPr="00207827">
        <w:rPr>
          <w:rFonts w:eastAsia="Calibri"/>
          <w:szCs w:val="24"/>
        </w:rPr>
        <w:t xml:space="preserve"> - </w:t>
      </w:r>
      <w:r w:rsidR="00DA7E19" w:rsidRPr="00207827">
        <w:rPr>
          <w:rFonts w:eastAsia="Calibri"/>
          <w:szCs w:val="24"/>
        </w:rPr>
        <w:t xml:space="preserve">коэффициент </w:t>
      </w:r>
      <w:r w:rsidRPr="00207827">
        <w:rPr>
          <w:rFonts w:eastAsia="Calibri"/>
          <w:szCs w:val="24"/>
        </w:rPr>
        <w:t>отсутстви</w:t>
      </w:r>
      <w:r w:rsidR="003E39BE" w:rsidRPr="00207827">
        <w:rPr>
          <w:rFonts w:eastAsia="Calibri"/>
          <w:szCs w:val="24"/>
        </w:rPr>
        <w:t>я</w:t>
      </w:r>
      <w:r w:rsidRPr="00B602F2">
        <w:rPr>
          <w:rFonts w:eastAsia="Calibri"/>
          <w:szCs w:val="24"/>
        </w:rPr>
        <w:t xml:space="preserve"> дефолта по ценным бумагам эмитента</w:t>
      </w:r>
      <w:r w:rsidR="00DA7E19" w:rsidRPr="00B602F2">
        <w:rPr>
          <w:rFonts w:eastAsia="Calibri"/>
          <w:szCs w:val="24"/>
        </w:rPr>
        <w:t xml:space="preserve">, </w:t>
      </w:r>
      <w:r w:rsidR="00116F5D" w:rsidRPr="00B602F2">
        <w:rPr>
          <w:rFonts w:eastAsia="Calibri"/>
          <w:szCs w:val="24"/>
        </w:rPr>
        <w:t xml:space="preserve">коэффициент  </w:t>
      </w:r>
      <w:r w:rsidR="00DA7E19" w:rsidRPr="00B602F2">
        <w:rPr>
          <w:rFonts w:eastAsia="Calibri"/>
          <w:szCs w:val="24"/>
        </w:rPr>
        <w:t xml:space="preserve">устанавливается равным 1 при </w:t>
      </w:r>
      <w:r w:rsidR="00116F5D" w:rsidRPr="00B602F2">
        <w:rPr>
          <w:rFonts w:eastAsia="Calibri"/>
          <w:szCs w:val="24"/>
        </w:rPr>
        <w:t>отсутствии</w:t>
      </w:r>
      <w:r w:rsidR="00DA7E19" w:rsidRPr="00B602F2">
        <w:rPr>
          <w:rFonts w:eastAsia="Calibri"/>
          <w:szCs w:val="24"/>
        </w:rPr>
        <w:t xml:space="preserve"> данных событий и равным 0 при наличии данных событий.</w:t>
      </w:r>
    </w:p>
    <w:p w:rsidR="00952513" w:rsidRPr="00B602F2" w:rsidRDefault="00952513" w:rsidP="0072342E">
      <w:pPr>
        <w:spacing w:before="120"/>
        <w:ind w:firstLine="426"/>
        <w:contextualSpacing/>
        <w:jc w:val="both"/>
        <w:rPr>
          <w:rFonts w:eastAsia="Calibri"/>
          <w:szCs w:val="24"/>
        </w:rPr>
      </w:pPr>
      <w:r w:rsidRPr="00B602F2">
        <w:rPr>
          <w:rFonts w:eastAsia="Calibri"/>
          <w:szCs w:val="24"/>
        </w:rPr>
        <w:t>В случае если</w:t>
      </w:r>
      <w:r w:rsidR="00DA7E19" w:rsidRPr="00B602F2">
        <w:rPr>
          <w:rFonts w:eastAsia="Calibri"/>
          <w:szCs w:val="24"/>
        </w:rPr>
        <w:t xml:space="preserve"> рассчитанный</w:t>
      </w:r>
      <w:r w:rsidRPr="00B602F2">
        <w:rPr>
          <w:rFonts w:eastAsia="Calibri"/>
          <w:szCs w:val="24"/>
        </w:rPr>
        <w:t xml:space="preserve"> коэффициент </w:t>
      </w:r>
      <m:oMath>
        <m:r>
          <m:rPr>
            <m:sty m:val="p"/>
          </m:rPr>
          <w:rPr>
            <w:rFonts w:ascii="Cambria Math" w:hAnsi="Cambria Math"/>
            <w:szCs w:val="24"/>
          </w:rPr>
          <m:t>k</m:t>
        </m:r>
      </m:oMath>
      <w:r w:rsidRPr="00B602F2">
        <w:rPr>
          <w:rFonts w:eastAsia="Calibri"/>
          <w:szCs w:val="24"/>
        </w:rPr>
        <w:t xml:space="preserve"> </w:t>
      </w:r>
      <w:r w:rsidR="00242C26" w:rsidRPr="00B602F2">
        <w:rPr>
          <w:rFonts w:eastAsia="Calibri"/>
          <w:szCs w:val="24"/>
        </w:rPr>
        <w:t>отличен от 1, то модель не используется.</w:t>
      </w:r>
    </w:p>
    <w:p w:rsidR="0037389E" w:rsidRPr="00B602F2" w:rsidRDefault="00573529"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При наличии возможности применения </w:t>
      </w:r>
      <w:r w:rsidR="0037389E" w:rsidRPr="00B602F2">
        <w:rPr>
          <w:rFonts w:eastAsia="Calibri"/>
          <w:szCs w:val="24"/>
          <w:lang w:eastAsia="en-US"/>
        </w:rPr>
        <w:t>данной модели, управляющая компания готовит письменный расчет с указанием  произошедших событий.</w:t>
      </w:r>
    </w:p>
    <w:p w:rsidR="0037389E" w:rsidRPr="006D7089" w:rsidRDefault="0037389E" w:rsidP="0072342E">
      <w:pPr>
        <w:jc w:val="both"/>
        <w:rPr>
          <w:b/>
          <w:i/>
          <w:szCs w:val="24"/>
        </w:rPr>
      </w:pPr>
    </w:p>
    <w:p w:rsidR="00CF07F7" w:rsidRPr="00B602F2" w:rsidRDefault="00CC4419" w:rsidP="0072342E">
      <w:pPr>
        <w:numPr>
          <w:ilvl w:val="0"/>
          <w:numId w:val="100"/>
        </w:numPr>
        <w:jc w:val="both"/>
        <w:rPr>
          <w:b/>
          <w:i/>
          <w:szCs w:val="24"/>
        </w:rPr>
      </w:pPr>
      <w:r w:rsidRPr="00207827">
        <w:rPr>
          <w:b/>
          <w:i/>
          <w:szCs w:val="24"/>
        </w:rPr>
        <w:t>Модель</w:t>
      </w:r>
      <w:r w:rsidR="00664CCC" w:rsidRPr="00207827">
        <w:rPr>
          <w:b/>
          <w:i/>
          <w:szCs w:val="24"/>
        </w:rPr>
        <w:t xml:space="preserve"> оценки</w:t>
      </w:r>
      <w:r w:rsidR="001C1534" w:rsidRPr="00207827">
        <w:t xml:space="preserve"> </w:t>
      </w:r>
      <w:r w:rsidR="001C1534" w:rsidRPr="00207827">
        <w:rPr>
          <w:b/>
          <w:i/>
          <w:szCs w:val="24"/>
        </w:rPr>
        <w:t>для акций и паев, обращающихся на российских и иностранных биржах</w:t>
      </w:r>
      <w:r w:rsidR="00664CCC" w:rsidRPr="00B602F2">
        <w:rPr>
          <w:b/>
          <w:i/>
          <w:szCs w:val="24"/>
        </w:rPr>
        <w:t>, основанн</w:t>
      </w:r>
      <w:r w:rsidRPr="00B602F2">
        <w:rPr>
          <w:b/>
          <w:i/>
          <w:szCs w:val="24"/>
        </w:rPr>
        <w:t>ая</w:t>
      </w:r>
      <w:r w:rsidR="00664CCC" w:rsidRPr="00B602F2">
        <w:rPr>
          <w:b/>
          <w:i/>
          <w:szCs w:val="24"/>
        </w:rPr>
        <w:t xml:space="preserve"> на корректировке исторической цены (далее – модель CAPM)</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Данная корректировка применяется в случае отсутствия наблюдаемой цены в течение не более </w:t>
      </w:r>
      <w:r w:rsidR="00D7733C" w:rsidRPr="00B602F2">
        <w:rPr>
          <w:rFonts w:eastAsia="Calibri"/>
          <w:szCs w:val="24"/>
          <w:lang w:eastAsia="en-US"/>
        </w:rPr>
        <w:t xml:space="preserve">тридцати </w:t>
      </w:r>
      <w:r w:rsidR="001C1534" w:rsidRPr="00207827">
        <w:rPr>
          <w:rFonts w:eastAsia="Calibri"/>
          <w:szCs w:val="24"/>
          <w:lang w:eastAsia="en-US"/>
        </w:rPr>
        <w:t>рабочих</w:t>
      </w:r>
      <w:r w:rsidR="00D7733C" w:rsidRPr="00207827">
        <w:rPr>
          <w:rFonts w:eastAsia="Calibri"/>
          <w:szCs w:val="24"/>
          <w:lang w:eastAsia="en-US"/>
        </w:rPr>
        <w:t xml:space="preserve"> </w:t>
      </w:r>
      <w:r w:rsidRPr="00207827">
        <w:rPr>
          <w:rFonts w:eastAsia="Calibri"/>
          <w:szCs w:val="24"/>
          <w:lang w:eastAsia="en-US"/>
        </w:rPr>
        <w:t>дней</w:t>
      </w:r>
      <w:r w:rsidR="006A56F0" w:rsidRPr="00207827">
        <w:rPr>
          <w:rFonts w:eastAsia="Calibri"/>
          <w:szCs w:val="24"/>
          <w:lang w:eastAsia="en-US"/>
        </w:rPr>
        <w:t xml:space="preserve">. </w:t>
      </w:r>
      <w:r w:rsidRPr="00B602F2">
        <w:rPr>
          <w:rFonts w:eastAsia="Calibri"/>
          <w:szCs w:val="24"/>
          <w:lang w:eastAsia="en-US"/>
        </w:rPr>
        <w:t xml:space="preserve">Для целей оценки справедливой стоимости используется сравнение динамики (доходности за определенный промежуток времени) анализируемого финансового инструмента с динамикой рыночных индикаторов. </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В качестве рыночного индикатора (бенчмарка) акций российских эмитентов, могут использоваться:</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  индекс Московской Биржи (IMOEX).</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 индексы акций широкого рынка (основные индексы), такие как MSCI, S&amp;P500, DJIA и другие; </w:t>
      </w:r>
    </w:p>
    <w:p w:rsidR="00AA35E0"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 капитализационные индексы акций (высокой, средней и низкой капитализации);</w:t>
      </w:r>
    </w:p>
    <w:p w:rsidR="00AA35E0"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 отраслевые индексы.</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br/>
        <w:t xml:space="preserve">По депозитарным распискам возможно использование рыночных индикаторов в отношении базовых активов, также следует выбирать индекс с учетом странового риска инструмента. </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br/>
        <w:t xml:space="preserve">В случае, если валюта индекса отличается от валюты оцениваемой ценной бумаги, расчет производится с учетом курсовой разницы по курсу, определяемому в соответствии с Правилами определения стоимости чистых активов. </w:t>
      </w:r>
    </w:p>
    <w:p w:rsidR="00E728B6"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Формула расчета справедливой стоимости на дату расчета</w:t>
      </w:r>
      <w:r w:rsidR="00E728B6" w:rsidRPr="00B602F2">
        <w:rPr>
          <w:rFonts w:eastAsia="Calibri"/>
          <w:szCs w:val="24"/>
          <w:lang w:eastAsia="en-US"/>
        </w:rPr>
        <w:t>:</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br/>
      </w:r>
    </w:p>
    <w:p w:rsidR="001604EB" w:rsidRPr="00207827" w:rsidRDefault="00A21C30" w:rsidP="0072342E">
      <w:pPr>
        <w:tabs>
          <w:tab w:val="num" w:pos="360"/>
        </w:tabs>
        <w:spacing w:before="120"/>
        <w:contextualSpacing/>
        <w:jc w:val="both"/>
        <w:rPr>
          <w:rFonts w:eastAsia="Calibri"/>
          <w:szCs w:val="24"/>
          <w:lang w:eastAsia="en-US"/>
        </w:rPr>
      </w:pPr>
      <m:oMathPara>
        <m:oMath>
          <m:sSub>
            <m:sSubPr>
              <m:ctrlPr>
                <w:rPr>
                  <w:rFonts w:ascii="Cambria Math" w:hAnsi="Cambria Math"/>
                  <w:color w:val="000000"/>
                </w:rPr>
              </m:ctrlPr>
            </m:sSubPr>
            <m:e>
              <m:r>
                <m:rPr>
                  <m:sty m:val="p"/>
                </m:rPr>
                <w:rPr>
                  <w:rFonts w:ascii="Cambria Math" w:hAnsi="Cambria Math"/>
                  <w:color w:val="000000"/>
                </w:rPr>
                <m:t>P</m:t>
              </m:r>
            </m:e>
            <m:sub>
              <m:r>
                <m:rPr>
                  <m:sty m:val="p"/>
                </m:rPr>
                <w:rPr>
                  <w:rFonts w:ascii="Cambria Math" w:hAnsi="Cambria Math"/>
                  <w:color w:val="000000"/>
                </w:rPr>
                <m:t>1</m:t>
              </m:r>
            </m:sub>
          </m:sSub>
          <m:r>
            <m:rPr>
              <m:sty m:val="p"/>
            </m:rPr>
            <w:rPr>
              <w:rFonts w:ascii="Cambria Math" w:hAnsi="Cambria Math"/>
              <w:color w:val="000000"/>
            </w:rPr>
            <m:t>=</m:t>
          </m:r>
          <m:sSub>
            <m:sSubPr>
              <m:ctrlPr>
                <w:rPr>
                  <w:rFonts w:ascii="Cambria Math" w:hAnsi="Cambria Math"/>
                  <w:color w:val="000000"/>
                </w:rPr>
              </m:ctrlPr>
            </m:sSubPr>
            <m:e>
              <m:r>
                <m:rPr>
                  <m:sty m:val="p"/>
                </m:rPr>
                <w:rPr>
                  <w:rFonts w:ascii="Cambria Math" w:hAnsi="Cambria Math"/>
                  <w:color w:val="000000"/>
                </w:rPr>
                <m:t>P</m:t>
              </m:r>
            </m:e>
            <m:sub>
              <m:r>
                <m:rPr>
                  <m:sty m:val="p"/>
                </m:rPr>
                <w:rPr>
                  <w:rFonts w:ascii="Cambria Math" w:hAnsi="Cambria Math"/>
                  <w:color w:val="000000"/>
                </w:rPr>
                <m:t>0</m:t>
              </m:r>
            </m:sub>
          </m:sSub>
          <m:r>
            <m:rPr>
              <m:sty m:val="p"/>
            </m:rPr>
            <w:rPr>
              <w:rFonts w:ascii="Cambria Math" w:hAnsi="Cambria Math"/>
              <w:color w:val="000000"/>
            </w:rPr>
            <m:t>×</m:t>
          </m:r>
          <m:d>
            <m:dPr>
              <m:ctrlPr>
                <w:rPr>
                  <w:rFonts w:ascii="Cambria Math" w:hAnsi="Cambria Math"/>
                  <w:color w:val="000000"/>
                </w:rPr>
              </m:ctrlPr>
            </m:dPr>
            <m:e>
              <m:r>
                <m:rPr>
                  <m:sty m:val="p"/>
                </m:rPr>
                <w:rPr>
                  <w:rFonts w:ascii="Cambria Math" w:hAnsi="Cambria Math"/>
                  <w:color w:val="000000"/>
                </w:rPr>
                <m:t>1+E(R)</m:t>
              </m:r>
            </m:e>
          </m:d>
        </m:oMath>
      </m:oMathPara>
    </w:p>
    <w:p w:rsidR="001604EB" w:rsidRPr="00207827" w:rsidRDefault="001604EB" w:rsidP="0072342E">
      <w:pPr>
        <w:tabs>
          <w:tab w:val="num" w:pos="360"/>
        </w:tabs>
        <w:spacing w:before="120"/>
        <w:contextualSpacing/>
        <w:jc w:val="both"/>
        <w:rPr>
          <w:rFonts w:eastAsia="Calibri"/>
          <w:szCs w:val="24"/>
          <w:lang w:eastAsia="en-US"/>
        </w:rPr>
      </w:pPr>
    </w:p>
    <w:p w:rsidR="001604EB" w:rsidRPr="00207827" w:rsidRDefault="001604EB" w:rsidP="0072342E">
      <w:pPr>
        <w:tabs>
          <w:tab w:val="num" w:pos="360"/>
        </w:tabs>
        <w:spacing w:before="120"/>
        <w:contextualSpacing/>
        <w:jc w:val="both"/>
        <w:rPr>
          <w:rFonts w:eastAsia="Calibri"/>
          <w:szCs w:val="24"/>
          <w:lang w:eastAsia="en-US"/>
        </w:rPr>
      </w:pPr>
      <w:r w:rsidRPr="00207827">
        <w:rPr>
          <w:rFonts w:eastAsia="Calibri"/>
          <w:szCs w:val="24"/>
          <w:lang w:eastAsia="en-US"/>
        </w:rPr>
        <w:t>Формула расчета ожидаемой доходности модели CAPM:</w:t>
      </w:r>
    </w:p>
    <w:p w:rsidR="001604EB" w:rsidRPr="00207827" w:rsidRDefault="001604EB" w:rsidP="0072342E">
      <w:pPr>
        <w:tabs>
          <w:tab w:val="num" w:pos="360"/>
        </w:tabs>
        <w:spacing w:before="120"/>
        <w:contextualSpacing/>
        <w:jc w:val="both"/>
        <w:rPr>
          <w:rFonts w:eastAsia="Calibri"/>
          <w:szCs w:val="24"/>
          <w:lang w:eastAsia="en-US"/>
        </w:rPr>
      </w:pPr>
    </w:p>
    <w:p w:rsidR="001604EB" w:rsidRPr="00207827" w:rsidRDefault="008D2A32" w:rsidP="0072342E">
      <w:pPr>
        <w:tabs>
          <w:tab w:val="num" w:pos="360"/>
        </w:tabs>
        <w:spacing w:before="120"/>
        <w:contextualSpacing/>
        <w:jc w:val="both"/>
        <w:rPr>
          <w:rFonts w:eastAsia="Calibri"/>
          <w:szCs w:val="24"/>
          <w:lang w:eastAsia="en-US"/>
        </w:rPr>
      </w:pPr>
      <m:oMathPara>
        <m:oMath>
          <m:r>
            <m:rPr>
              <m:sty m:val="p"/>
            </m:rPr>
            <w:rPr>
              <w:rFonts w:ascii="Cambria Math" w:hAnsi="Cambria Math"/>
              <w:color w:val="000000"/>
            </w:rPr>
            <m:t>E</m:t>
          </m:r>
          <m:d>
            <m:dPr>
              <m:ctrlPr>
                <w:rPr>
                  <w:rFonts w:ascii="Cambria Math" w:hAnsi="Cambria Math"/>
                  <w:color w:val="000000"/>
                </w:rPr>
              </m:ctrlPr>
            </m:dPr>
            <m:e>
              <m:r>
                <m:rPr>
                  <m:sty m:val="p"/>
                </m:rPr>
                <w:rPr>
                  <w:rFonts w:ascii="Cambria Math" w:hAnsi="Cambria Math"/>
                  <w:color w:val="000000"/>
                </w:rPr>
                <m:t>R</m:t>
              </m:r>
            </m:e>
          </m:d>
          <m:r>
            <m:rPr>
              <m:sty m:val="p"/>
            </m:rPr>
            <w:rPr>
              <w:rFonts w:ascii="Cambria Math" w:hAnsi="Cambria Math"/>
              <w:color w:val="000000"/>
            </w:rPr>
            <m:t>=</m:t>
          </m:r>
          <m:sSubSup>
            <m:sSubSupPr>
              <m:ctrlPr>
                <w:rPr>
                  <w:rFonts w:ascii="Cambria Math" w:hAnsi="Cambria Math"/>
                  <w:color w:val="000000"/>
                </w:rPr>
              </m:ctrlPr>
            </m:sSubSupPr>
            <m:e>
              <m:r>
                <m:rPr>
                  <m:sty m:val="p"/>
                </m:rPr>
                <w:rPr>
                  <w:rFonts w:ascii="Cambria Math" w:hAnsi="Cambria Math"/>
                  <w:color w:val="000000"/>
                </w:rPr>
                <m:t>R</m:t>
              </m:r>
            </m:e>
            <m:sub>
              <m:r>
                <m:rPr>
                  <m:sty m:val="p"/>
                </m:rPr>
                <w:rPr>
                  <w:rFonts w:ascii="Cambria Math" w:hAnsi="Cambria Math"/>
                  <w:color w:val="000000"/>
                </w:rPr>
                <m:t>f</m:t>
              </m:r>
            </m:sub>
            <m:sup>
              <m:r>
                <m:rPr>
                  <m:sty m:val="p"/>
                </m:rPr>
                <w:rPr>
                  <w:rFonts w:ascii="Cambria Math" w:hAnsi="Cambria Math"/>
                  <w:color w:val="000000"/>
                </w:rPr>
                <m:t>'</m:t>
              </m:r>
            </m:sup>
          </m:sSubSup>
          <m:r>
            <m:rPr>
              <m:sty m:val="p"/>
            </m:rPr>
            <w:rPr>
              <w:rFonts w:ascii="Cambria Math" w:hAnsi="Cambria Math"/>
              <w:color w:val="000000"/>
            </w:rPr>
            <m:t xml:space="preserve">+β </m:t>
          </m:r>
          <m:d>
            <m:dPr>
              <m:ctrlPr>
                <w:rPr>
                  <w:rFonts w:ascii="Cambria Math" w:hAnsi="Cambria Math"/>
                  <w:color w:val="000000"/>
                </w:rPr>
              </m:ctrlPr>
            </m:dPr>
            <m:e>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m</m:t>
                  </m:r>
                </m:sub>
              </m:sSub>
              <m:r>
                <m:rPr>
                  <m:sty m:val="p"/>
                </m:rPr>
                <w:rPr>
                  <w:rFonts w:ascii="Cambria Math" w:hAnsi="Cambria Math"/>
                  <w:color w:val="000000"/>
                </w:rPr>
                <m:t>-</m:t>
              </m:r>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f</m:t>
                  </m:r>
                </m:sub>
              </m:sSub>
            </m:e>
          </m:d>
        </m:oMath>
      </m:oMathPara>
    </w:p>
    <w:p w:rsidR="001604EB" w:rsidRPr="00207827" w:rsidRDefault="001604EB" w:rsidP="0072342E">
      <w:pPr>
        <w:tabs>
          <w:tab w:val="num" w:pos="360"/>
        </w:tabs>
        <w:spacing w:before="120"/>
        <w:contextualSpacing/>
        <w:jc w:val="both"/>
        <w:rPr>
          <w:rFonts w:eastAsia="Calibri"/>
          <w:szCs w:val="24"/>
          <w:lang w:eastAsia="en-US"/>
        </w:rPr>
      </w:pPr>
    </w:p>
    <w:p w:rsidR="001604EB" w:rsidRPr="00207827" w:rsidRDefault="00A21C30" w:rsidP="0072342E">
      <w:pPr>
        <w:tabs>
          <w:tab w:val="num" w:pos="360"/>
        </w:tabs>
        <w:spacing w:before="120"/>
        <w:contextualSpacing/>
        <w:jc w:val="both"/>
        <w:rPr>
          <w:rFonts w:eastAsia="Calibri"/>
          <w:szCs w:val="24"/>
          <w:lang w:eastAsia="en-US"/>
        </w:rPr>
      </w:pPr>
      <m:oMathPara>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m</m:t>
              </m:r>
            </m:sub>
          </m:sSub>
          <m:r>
            <m:rPr>
              <m:sty m:val="p"/>
            </m:rPr>
            <w:rPr>
              <w:rFonts w:ascii="Cambria Math" w:hAnsi="Cambria Math"/>
              <w:color w:val="000000"/>
            </w:rPr>
            <m:t>=</m:t>
          </m:r>
          <m:f>
            <m:fPr>
              <m:ctrlPr>
                <w:rPr>
                  <w:rFonts w:ascii="Cambria Math" w:hAnsi="Cambria Math"/>
                  <w:color w:val="000000"/>
                </w:rPr>
              </m:ctrlPr>
            </m:fPr>
            <m:num>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1</m:t>
                  </m:r>
                </m:sub>
              </m:sSub>
            </m:num>
            <m:den>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0</m:t>
                  </m:r>
                </m:sub>
              </m:sSub>
            </m:den>
          </m:f>
          <m:r>
            <m:rPr>
              <m:sty m:val="p"/>
            </m:rPr>
            <w:rPr>
              <w:rFonts w:ascii="Cambria Math" w:hAnsi="Cambria Math"/>
              <w:color w:val="000000"/>
            </w:rPr>
            <m:t>-1</m:t>
          </m:r>
        </m:oMath>
      </m:oMathPara>
    </w:p>
    <w:p w:rsidR="001604EB" w:rsidRPr="00207827" w:rsidRDefault="001604EB" w:rsidP="0072342E">
      <w:pPr>
        <w:tabs>
          <w:tab w:val="num" w:pos="360"/>
        </w:tabs>
        <w:spacing w:before="120"/>
        <w:contextualSpacing/>
        <w:jc w:val="both"/>
        <w:rPr>
          <w:rFonts w:eastAsia="Calibri"/>
          <w:szCs w:val="24"/>
          <w:lang w:eastAsia="en-US"/>
        </w:rPr>
      </w:pPr>
    </w:p>
    <w:p w:rsidR="001604EB" w:rsidRPr="00B602F2" w:rsidRDefault="001604EB" w:rsidP="0072342E">
      <w:pPr>
        <w:tabs>
          <w:tab w:val="num" w:pos="360"/>
        </w:tabs>
        <w:spacing w:before="120"/>
        <w:contextualSpacing/>
        <w:jc w:val="both"/>
        <w:rPr>
          <w:rFonts w:eastAsia="Calibri"/>
          <w:szCs w:val="24"/>
          <w:lang w:eastAsia="en-US"/>
        </w:rPr>
      </w:pPr>
      <w:r w:rsidRPr="00207827">
        <w:rPr>
          <w:rFonts w:eastAsia="Calibri"/>
          <w:szCs w:val="24"/>
          <w:lang w:eastAsia="en-US"/>
        </w:rPr>
        <w:t>Параметры формул ра</w:t>
      </w:r>
      <w:r w:rsidRPr="00B602F2">
        <w:rPr>
          <w:rFonts w:eastAsia="Calibri"/>
          <w:szCs w:val="24"/>
          <w:lang w:eastAsia="en-US"/>
        </w:rPr>
        <w:t>счета справедливой стоимости, модели CAPM:</w:t>
      </w:r>
    </w:p>
    <w:p w:rsidR="001604EB" w:rsidRPr="00207827" w:rsidRDefault="00A21C30"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m:t>
            </m:r>
          </m:e>
          <m:sub>
            <m:r>
              <m:rPr>
                <m:sty m:val="p"/>
              </m:rPr>
              <w:rPr>
                <w:rFonts w:ascii="Cambria Math" w:hAnsi="Cambria Math"/>
                <w:color w:val="000000"/>
              </w:rPr>
              <m:t>1</m:t>
            </m:r>
          </m:sub>
        </m:sSub>
      </m:oMath>
      <w:r w:rsidR="001604EB" w:rsidRPr="00207827">
        <w:rPr>
          <w:rFonts w:eastAsia="Calibri"/>
          <w:szCs w:val="24"/>
          <w:lang w:eastAsia="en-US"/>
        </w:rPr>
        <w:t xml:space="preserve"> – справедливая стоимость одной ценной бумаги на дату определения справедливой стоимости;</w:t>
      </w:r>
    </w:p>
    <w:p w:rsidR="001604EB" w:rsidRPr="00207827" w:rsidRDefault="00A21C30"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m:t>
            </m:r>
          </m:e>
          <m:sub>
            <m:r>
              <m:rPr>
                <m:sty m:val="p"/>
              </m:rPr>
              <w:rPr>
                <w:rFonts w:ascii="Cambria Math" w:hAnsi="Cambria Math"/>
                <w:color w:val="000000"/>
              </w:rPr>
              <m:t>0</m:t>
            </m:r>
          </m:sub>
        </m:sSub>
      </m:oMath>
      <w:r w:rsidR="001604EB" w:rsidRPr="00207827">
        <w:rPr>
          <w:rFonts w:eastAsia="Calibri"/>
          <w:szCs w:val="24"/>
          <w:lang w:eastAsia="en-US"/>
        </w:rPr>
        <w:t xml:space="preserve"> – последняя определенная справедливая стоимость ценной бумаги;</w:t>
      </w:r>
    </w:p>
    <w:p w:rsidR="001604EB" w:rsidRPr="00207827" w:rsidRDefault="00A21C30"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1</m:t>
            </m:r>
          </m:sub>
        </m:sSub>
      </m:oMath>
      <w:r w:rsidR="001604EB" w:rsidRPr="00207827">
        <w:rPr>
          <w:rFonts w:eastAsia="Calibri"/>
          <w:szCs w:val="24"/>
          <w:lang w:eastAsia="en-US"/>
        </w:rPr>
        <w:t xml:space="preserve"> – значение рыночного индикатора на дату определения справедливой стоимости;</w:t>
      </w:r>
    </w:p>
    <w:p w:rsidR="001604EB" w:rsidRPr="00207827" w:rsidRDefault="00A21C30"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0</m:t>
            </m:r>
          </m:sub>
        </m:sSub>
      </m:oMath>
      <w:r w:rsidR="001604EB" w:rsidRPr="00207827">
        <w:rPr>
          <w:rFonts w:eastAsia="Calibri"/>
          <w:szCs w:val="24"/>
          <w:lang w:eastAsia="en-US"/>
        </w:rPr>
        <w:t xml:space="preserve"> – значение рыночного индикатора на предыдущую дату определения справедливой стоимости.</w:t>
      </w:r>
    </w:p>
    <w:p w:rsidR="001604EB" w:rsidRPr="00207827" w:rsidRDefault="008D2A32" w:rsidP="0072342E">
      <w:pPr>
        <w:tabs>
          <w:tab w:val="num" w:pos="360"/>
        </w:tabs>
        <w:spacing w:before="120"/>
        <w:contextualSpacing/>
        <w:jc w:val="both"/>
        <w:rPr>
          <w:rFonts w:eastAsia="Calibri"/>
          <w:szCs w:val="24"/>
          <w:lang w:eastAsia="en-US"/>
        </w:rPr>
      </w:pPr>
      <m:oMath>
        <m:r>
          <m:rPr>
            <m:sty m:val="p"/>
          </m:rPr>
          <w:rPr>
            <w:rFonts w:ascii="Cambria Math" w:hAnsi="Cambria Math"/>
            <w:color w:val="000000"/>
          </w:rPr>
          <m:t>E</m:t>
        </m:r>
        <m:d>
          <m:dPr>
            <m:ctrlPr>
              <w:rPr>
                <w:rFonts w:ascii="Cambria Math" w:hAnsi="Cambria Math"/>
                <w:color w:val="000000"/>
              </w:rPr>
            </m:ctrlPr>
          </m:dPr>
          <m:e>
            <m:r>
              <m:rPr>
                <m:sty m:val="p"/>
              </m:rPr>
              <w:rPr>
                <w:rFonts w:ascii="Cambria Math" w:hAnsi="Cambria Math"/>
                <w:color w:val="000000"/>
              </w:rPr>
              <m:t>R</m:t>
            </m:r>
          </m:e>
        </m:d>
      </m:oMath>
      <w:r w:rsidR="001604EB" w:rsidRPr="00207827">
        <w:rPr>
          <w:rFonts w:eastAsia="Calibri"/>
          <w:szCs w:val="24"/>
          <w:lang w:eastAsia="en-US"/>
        </w:rPr>
        <w:t xml:space="preserve"> – ожидаемая доходность ценной бумаги;</w:t>
      </w:r>
    </w:p>
    <w:p w:rsidR="001604EB" w:rsidRPr="00B602F2" w:rsidRDefault="008D2A32" w:rsidP="0072342E">
      <w:pPr>
        <w:tabs>
          <w:tab w:val="num" w:pos="360"/>
        </w:tabs>
        <w:spacing w:before="120"/>
        <w:contextualSpacing/>
        <w:jc w:val="both"/>
        <w:rPr>
          <w:rFonts w:eastAsia="Calibri"/>
          <w:szCs w:val="24"/>
          <w:lang w:eastAsia="en-US"/>
        </w:rPr>
      </w:pPr>
      <m:oMath>
        <m:r>
          <m:rPr>
            <m:sty m:val="p"/>
          </m:rPr>
          <w:rPr>
            <w:rFonts w:ascii="Cambria Math" w:hAnsi="Cambria Math"/>
            <w:color w:val="000000"/>
          </w:rPr>
          <m:t>β</m:t>
        </m:r>
      </m:oMath>
      <w:r w:rsidR="001604EB" w:rsidRPr="00207827">
        <w:rPr>
          <w:rFonts w:eastAsia="Calibri"/>
          <w:szCs w:val="24"/>
          <w:lang w:eastAsia="en-US"/>
        </w:rPr>
        <w:t xml:space="preserve"> – Бета коэффициент, рассчитанный по изменениям цен (значений) рыночного индикатора и изменениям цены ценной бумаги. Для расчета коэффициента </w:t>
      </w:r>
      <m:oMath>
        <m:r>
          <m:rPr>
            <m:sty m:val="p"/>
          </m:rPr>
          <w:rPr>
            <w:rFonts w:ascii="Cambria Math" w:hAnsi="Cambria Math"/>
            <w:color w:val="000000"/>
          </w:rPr>
          <m:t xml:space="preserve"> β</m:t>
        </m:r>
      </m:oMath>
      <w:r w:rsidR="001604EB" w:rsidRPr="00B602F2">
        <w:rPr>
          <w:rFonts w:eastAsia="Calibri"/>
          <w:szCs w:val="24"/>
          <w:lang w:eastAsia="en-US"/>
        </w:rPr>
        <w:t xml:space="preserve"> используются значения, определенные за последние 45 торговых дней, предшествующих дате определения справедливой стоимости;</w:t>
      </w:r>
    </w:p>
    <w:p w:rsidR="001604EB" w:rsidRPr="00207827" w:rsidRDefault="00A21C30"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m</m:t>
            </m:r>
          </m:sub>
        </m:sSub>
      </m:oMath>
      <w:r w:rsidR="001604EB" w:rsidRPr="00207827">
        <w:rPr>
          <w:rFonts w:eastAsia="Calibri"/>
          <w:szCs w:val="24"/>
          <w:lang w:eastAsia="en-US"/>
        </w:rPr>
        <w:t xml:space="preserve"> - доходность рыночного индикатора;</w:t>
      </w:r>
    </w:p>
    <w:p w:rsidR="001604EB" w:rsidRPr="00207827" w:rsidRDefault="00A21C30"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f</m:t>
            </m:r>
          </m:sub>
        </m:sSub>
      </m:oMath>
      <w:r w:rsidR="001604EB" w:rsidRPr="00207827">
        <w:rPr>
          <w:rFonts w:eastAsia="Calibri"/>
          <w:szCs w:val="24"/>
          <w:lang w:eastAsia="en-US"/>
        </w:rPr>
        <w:t xml:space="preserve"> – Risk-free Rate – безрисковая ставка доходности;</w:t>
      </w:r>
    </w:p>
    <w:p w:rsidR="001604EB" w:rsidRPr="00207827" w:rsidRDefault="001604EB" w:rsidP="0072342E">
      <w:pPr>
        <w:tabs>
          <w:tab w:val="num" w:pos="360"/>
        </w:tabs>
        <w:spacing w:before="120"/>
        <w:contextualSpacing/>
        <w:jc w:val="both"/>
        <w:rPr>
          <w:rFonts w:eastAsia="Calibri"/>
          <w:szCs w:val="24"/>
          <w:lang w:eastAsia="en-US"/>
        </w:rPr>
      </w:pPr>
      <w:r w:rsidRPr="00207827">
        <w:rPr>
          <w:rFonts w:eastAsia="Calibri"/>
          <w:szCs w:val="24"/>
          <w:lang w:eastAsia="en-US"/>
        </w:rPr>
        <w:t>Безрисковая ставка доходности определяется на дату определенная справедливой стоимости. Безрисковая ставка доходности приводится к количеству календарных дней между датами ее расчета по формуле:</w:t>
      </w:r>
    </w:p>
    <w:p w:rsidR="001604EB" w:rsidRPr="00207827" w:rsidRDefault="00A21C30" w:rsidP="0072342E">
      <w:pPr>
        <w:tabs>
          <w:tab w:val="num" w:pos="360"/>
        </w:tabs>
        <w:spacing w:before="120"/>
        <w:contextualSpacing/>
        <w:jc w:val="both"/>
        <w:rPr>
          <w:rFonts w:eastAsia="Calibri"/>
          <w:szCs w:val="24"/>
          <w:lang w:eastAsia="en-US"/>
        </w:rPr>
      </w:pPr>
      <m:oMathPara>
        <m:oMath>
          <m:sSubSup>
            <m:sSubSupPr>
              <m:ctrlPr>
                <w:rPr>
                  <w:rFonts w:ascii="Cambria Math" w:hAnsi="Cambria Math"/>
                  <w:i/>
                  <w:color w:val="000000"/>
                  <w:lang w:val="en-US"/>
                </w:rPr>
              </m:ctrlPr>
            </m:sSubSupPr>
            <m:e>
              <m:r>
                <w:rPr>
                  <w:rFonts w:ascii="Cambria Math" w:hAnsi="Cambria Math"/>
                  <w:color w:val="000000"/>
                  <w:lang w:val="en-US"/>
                </w:rPr>
                <m:t>R</m:t>
              </m:r>
            </m:e>
            <m:sub>
              <m:r>
                <w:rPr>
                  <w:rFonts w:ascii="Cambria Math" w:hAnsi="Cambria Math"/>
                  <w:color w:val="000000"/>
                  <w:lang w:val="en-US"/>
                </w:rPr>
                <m:t>f</m:t>
              </m:r>
            </m:sub>
            <m:sup>
              <m:r>
                <w:rPr>
                  <w:rFonts w:ascii="Cambria Math" w:hAnsi="Cambria Math"/>
                  <w:color w:val="000000"/>
                  <w:lang w:val="en-US"/>
                </w:rPr>
                <m:t>'</m:t>
              </m:r>
            </m:sup>
          </m:sSubSup>
          <m:r>
            <w:rPr>
              <w:rFonts w:ascii="Cambria Math" w:hAnsi="Cambria Math"/>
              <w:color w:val="000000"/>
              <w:lang w:val="en-US"/>
            </w:rPr>
            <m:t xml:space="preserve">= </m:t>
          </m:r>
          <m:d>
            <m:dPr>
              <m:ctrlPr>
                <w:rPr>
                  <w:rFonts w:ascii="Cambria Math" w:hAnsi="Cambria Math"/>
                  <w:i/>
                  <w:color w:val="000000"/>
                  <w:lang w:val="en-US"/>
                </w:rPr>
              </m:ctrlPr>
            </m:dPr>
            <m:e>
              <m:sSub>
                <m:sSubPr>
                  <m:ctrlPr>
                    <w:rPr>
                      <w:rFonts w:ascii="Cambria Math" w:hAnsi="Cambria Math"/>
                      <w:i/>
                      <w:color w:val="000000"/>
                      <w:lang w:val="en-US"/>
                    </w:rPr>
                  </m:ctrlPr>
                </m:sSubPr>
                <m:e>
                  <m:r>
                    <w:rPr>
                      <w:rFonts w:ascii="Cambria Math" w:hAnsi="Cambria Math"/>
                      <w:color w:val="000000"/>
                      <w:lang w:val="en-US"/>
                    </w:rPr>
                    <m:t>R</m:t>
                  </m:r>
                </m:e>
                <m:sub>
                  <m:r>
                    <w:rPr>
                      <w:rFonts w:ascii="Cambria Math" w:hAnsi="Cambria Math"/>
                      <w:color w:val="000000"/>
                      <w:lang w:val="en-US"/>
                    </w:rPr>
                    <m:t>f</m:t>
                  </m:r>
                </m:sub>
              </m:sSub>
              <m:r>
                <w:rPr>
                  <w:rFonts w:ascii="Cambria Math" w:hAnsi="Cambria Math"/>
                  <w:color w:val="000000"/>
                  <w:lang w:val="en-US"/>
                </w:rPr>
                <m:t>/365</m:t>
              </m:r>
            </m:e>
          </m:d>
          <m:r>
            <w:rPr>
              <w:rFonts w:ascii="Cambria Math" w:hAnsi="Cambria Math"/>
              <w:color w:val="000000"/>
              <w:lang w:val="en-US"/>
            </w:rPr>
            <m:t>×</m:t>
          </m:r>
          <m:d>
            <m:dPr>
              <m:ctrlPr>
                <w:rPr>
                  <w:rFonts w:ascii="Cambria Math" w:hAnsi="Cambria Math"/>
                  <w:i/>
                  <w:color w:val="000000"/>
                  <w:lang w:val="en-US"/>
                </w:rPr>
              </m:ctrlPr>
            </m:dPr>
            <m:e>
              <m:sSub>
                <m:sSubPr>
                  <m:ctrlPr>
                    <w:rPr>
                      <w:rFonts w:ascii="Cambria Math" w:hAnsi="Cambria Math"/>
                      <w:i/>
                      <w:color w:val="000000"/>
                      <w:lang w:val="en-US"/>
                    </w:rPr>
                  </m:ctrlPr>
                </m:sSubPr>
                <m:e>
                  <m:r>
                    <w:rPr>
                      <w:rFonts w:ascii="Cambria Math" w:hAnsi="Cambria Math"/>
                      <w:color w:val="000000"/>
                      <w:lang w:val="en-US"/>
                    </w:rPr>
                    <m:t>T</m:t>
                  </m:r>
                </m:e>
                <m:sub>
                  <m:r>
                    <w:rPr>
                      <w:rFonts w:ascii="Cambria Math" w:hAnsi="Cambria Math"/>
                      <w:color w:val="000000"/>
                      <w:lang w:val="en-US"/>
                    </w:rPr>
                    <m:t>1</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T</m:t>
                  </m:r>
                </m:e>
                <m:sub>
                  <m:r>
                    <w:rPr>
                      <w:rFonts w:ascii="Cambria Math" w:hAnsi="Cambria Math"/>
                      <w:color w:val="000000"/>
                      <w:lang w:val="en-US"/>
                    </w:rPr>
                    <m:t>0</m:t>
                  </m:r>
                </m:sub>
              </m:sSub>
            </m:e>
          </m:d>
        </m:oMath>
      </m:oMathPara>
    </w:p>
    <w:p w:rsidR="001604EB" w:rsidRPr="00207827" w:rsidRDefault="001604EB" w:rsidP="0072342E">
      <w:pPr>
        <w:tabs>
          <w:tab w:val="num" w:pos="360"/>
        </w:tabs>
        <w:spacing w:before="120"/>
        <w:contextualSpacing/>
        <w:jc w:val="both"/>
        <w:rPr>
          <w:rFonts w:eastAsia="Calibri"/>
          <w:szCs w:val="24"/>
          <w:lang w:eastAsia="en-US"/>
        </w:rPr>
      </w:pPr>
      <w:r w:rsidRPr="00207827">
        <w:rPr>
          <w:rFonts w:eastAsia="Calibri"/>
          <w:szCs w:val="24"/>
          <w:lang w:eastAsia="en-US"/>
        </w:rPr>
        <w:t>где:</w:t>
      </w:r>
      <w:r w:rsidRPr="00207827">
        <w:rPr>
          <w:rFonts w:eastAsia="Calibri"/>
          <w:szCs w:val="24"/>
          <w:lang w:eastAsia="en-US"/>
        </w:rPr>
        <w:br/>
        <w:t xml:space="preserve">где </w:t>
      </w:r>
      <m:oMath>
        <m:d>
          <m:dPr>
            <m:ctrlPr>
              <w:rPr>
                <w:rFonts w:ascii="Cambria Math" w:hAnsi="Cambria Math"/>
                <w:color w:val="000000"/>
              </w:rPr>
            </m:ctrlPr>
          </m:dPr>
          <m:e>
            <m:sSub>
              <m:sSubPr>
                <m:ctrlPr>
                  <w:rPr>
                    <w:rFonts w:ascii="Cambria Math" w:hAnsi="Cambria Math"/>
                    <w:color w:val="000000"/>
                  </w:rPr>
                </m:ctrlPr>
              </m:sSubPr>
              <m:e>
                <m:r>
                  <m:rPr>
                    <m:sty m:val="p"/>
                  </m:rPr>
                  <w:rPr>
                    <w:rFonts w:ascii="Cambria Math" w:hAnsi="Cambria Math"/>
                    <w:color w:val="000000"/>
                  </w:rPr>
                  <m:t>T</m:t>
                </m:r>
              </m:e>
              <m:sub>
                <m:r>
                  <m:rPr>
                    <m:sty m:val="p"/>
                  </m:rPr>
                  <w:rPr>
                    <w:rFonts w:ascii="Cambria Math" w:hAnsi="Cambria Math"/>
                    <w:color w:val="000000"/>
                  </w:rPr>
                  <m:t>1</m:t>
                </m:r>
              </m:sub>
            </m:sSub>
            <m:r>
              <m:rPr>
                <m:sty m:val="p"/>
              </m:rPr>
              <w:rPr>
                <w:rFonts w:ascii="Cambria Math" w:hAnsi="Cambria Math"/>
                <w:color w:val="000000"/>
              </w:rPr>
              <m:t>-</m:t>
            </m:r>
            <m:sSub>
              <m:sSubPr>
                <m:ctrlPr>
                  <w:rPr>
                    <w:rFonts w:ascii="Cambria Math" w:hAnsi="Cambria Math"/>
                    <w:color w:val="000000"/>
                  </w:rPr>
                </m:ctrlPr>
              </m:sSubPr>
              <m:e>
                <m:r>
                  <m:rPr>
                    <m:sty m:val="p"/>
                  </m:rPr>
                  <w:rPr>
                    <w:rFonts w:ascii="Cambria Math" w:hAnsi="Cambria Math"/>
                    <w:color w:val="000000"/>
                  </w:rPr>
                  <m:t>T</m:t>
                </m:r>
              </m:e>
              <m:sub>
                <m:r>
                  <m:rPr>
                    <m:sty m:val="p"/>
                  </m:rPr>
                  <w:rPr>
                    <w:rFonts w:ascii="Cambria Math" w:hAnsi="Cambria Math"/>
                    <w:color w:val="000000"/>
                  </w:rPr>
                  <m:t>0</m:t>
                </m:r>
              </m:sub>
            </m:sSub>
          </m:e>
        </m:d>
      </m:oMath>
      <w:r w:rsidRPr="00207827">
        <w:rPr>
          <w:rFonts w:eastAsia="Calibri"/>
          <w:szCs w:val="24"/>
          <w:lang w:eastAsia="en-US"/>
        </w:rPr>
        <w:t xml:space="preserve"> - количество календарных дней между указанными датами.</w:t>
      </w:r>
    </w:p>
    <w:p w:rsidR="001604EB" w:rsidRPr="00207827" w:rsidRDefault="00A21C30"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T</m:t>
            </m:r>
          </m:e>
          <m:sub>
            <m:r>
              <m:rPr>
                <m:sty m:val="p"/>
              </m:rPr>
              <w:rPr>
                <w:rFonts w:ascii="Cambria Math" w:hAnsi="Cambria Math"/>
                <w:color w:val="000000"/>
              </w:rPr>
              <m:t>1</m:t>
            </m:r>
          </m:sub>
        </m:sSub>
      </m:oMath>
      <w:r w:rsidR="001604EB" w:rsidRPr="00207827">
        <w:rPr>
          <w:rFonts w:eastAsia="Calibri"/>
          <w:szCs w:val="24"/>
          <w:lang w:eastAsia="en-US"/>
        </w:rPr>
        <w:t xml:space="preserve"> –дата определения справедливой стоимости;</w:t>
      </w:r>
    </w:p>
    <w:p w:rsidR="001604EB" w:rsidRPr="00207827" w:rsidRDefault="00A21C30"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T</m:t>
            </m:r>
          </m:e>
          <m:sub>
            <m:r>
              <m:rPr>
                <m:sty m:val="p"/>
              </m:rPr>
              <w:rPr>
                <w:rFonts w:ascii="Cambria Math" w:hAnsi="Cambria Math"/>
                <w:color w:val="000000"/>
              </w:rPr>
              <m:t>0</m:t>
            </m:r>
          </m:sub>
        </m:sSub>
      </m:oMath>
      <w:r w:rsidR="001604EB" w:rsidRPr="00207827">
        <w:rPr>
          <w:rFonts w:eastAsia="Calibri"/>
          <w:szCs w:val="24"/>
          <w:lang w:eastAsia="en-US"/>
        </w:rPr>
        <w:t xml:space="preserve"> – предыдущая дата определения справедливой стоимости.</w:t>
      </w:r>
    </w:p>
    <w:p w:rsidR="001604EB" w:rsidRPr="00B602F2" w:rsidRDefault="001604EB" w:rsidP="0072342E">
      <w:pPr>
        <w:tabs>
          <w:tab w:val="num" w:pos="360"/>
        </w:tabs>
        <w:spacing w:before="120"/>
        <w:contextualSpacing/>
        <w:jc w:val="both"/>
        <w:rPr>
          <w:rFonts w:eastAsia="Calibri"/>
          <w:szCs w:val="24"/>
          <w:lang w:eastAsia="en-US"/>
        </w:rPr>
      </w:pPr>
      <w:r w:rsidRPr="00207827">
        <w:rPr>
          <w:rFonts w:eastAsia="Calibri"/>
          <w:szCs w:val="24"/>
          <w:lang w:eastAsia="en-US"/>
        </w:rPr>
        <w:t>Для акций российских эмитентов, торгуемых на Московской Бирже</w:t>
      </w:r>
      <w:r w:rsidRPr="00B602F2">
        <w:rPr>
          <w:rFonts w:eastAsia="Calibri"/>
          <w:szCs w:val="24"/>
          <w:lang w:eastAsia="en-US"/>
        </w:rPr>
        <w:t xml:space="preserve"> безрисковая ставка доходности – ставка, определенная в соответствии со значением кривой бескупонной доходности (ставка КБД) государственных ценных бумаг на интервале в один год. В расчете используются:</w:t>
      </w:r>
    </w:p>
    <w:p w:rsidR="001604EB" w:rsidRPr="00B602F2" w:rsidRDefault="005E1E23" w:rsidP="0072342E">
      <w:pPr>
        <w:tabs>
          <w:tab w:val="num" w:pos="360"/>
        </w:tabs>
        <w:spacing w:before="120"/>
        <w:contextualSpacing/>
        <w:jc w:val="both"/>
        <w:rPr>
          <w:rFonts w:eastAsia="Calibri"/>
          <w:szCs w:val="24"/>
          <w:lang w:eastAsia="en-US"/>
        </w:rPr>
      </w:pPr>
      <w:r>
        <w:rPr>
          <w:rFonts w:eastAsia="Calibri"/>
          <w:szCs w:val="24"/>
          <w:lang w:eastAsia="en-US"/>
        </w:rPr>
        <w:t>-</w:t>
      </w:r>
      <w:r w:rsidR="001604EB" w:rsidRPr="00B602F2">
        <w:rPr>
          <w:rFonts w:eastAsia="Calibri"/>
          <w:szCs w:val="24"/>
          <w:lang w:eastAsia="en-US"/>
        </w:rPr>
        <w:t>методика расчёта кривой бескупонной доходности государственных облигаций, определенная Московской биржей;</w:t>
      </w:r>
    </w:p>
    <w:p w:rsidR="001604EB" w:rsidRPr="00B602F2" w:rsidRDefault="005E1E23" w:rsidP="0072342E">
      <w:pPr>
        <w:tabs>
          <w:tab w:val="num" w:pos="360"/>
        </w:tabs>
        <w:spacing w:before="120"/>
        <w:contextualSpacing/>
        <w:jc w:val="both"/>
        <w:rPr>
          <w:rFonts w:eastAsia="Calibri"/>
          <w:szCs w:val="24"/>
          <w:lang w:eastAsia="en-US"/>
        </w:rPr>
      </w:pPr>
      <w:r>
        <w:rPr>
          <w:rFonts w:eastAsia="Calibri"/>
          <w:szCs w:val="24"/>
          <w:lang w:eastAsia="en-US"/>
        </w:rPr>
        <w:t>-</w:t>
      </w:r>
      <w:r w:rsidR="001604EB" w:rsidRPr="00B602F2">
        <w:rPr>
          <w:rFonts w:eastAsia="Calibri"/>
          <w:szCs w:val="24"/>
          <w:lang w:eastAsia="en-US"/>
        </w:rPr>
        <w:t>динамические параметры G-кривой по состоянию на каждый торговый день, публикуемые на официальном сайте Московской биржи.</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Ставка КБД рассчитывается без промежуточных округлений с точностью до 2 знаков после запятой (в процентном выражении).</w:t>
      </w:r>
    </w:p>
    <w:p w:rsidR="001604EB" w:rsidRPr="00B602F2" w:rsidRDefault="001604EB" w:rsidP="0072342E">
      <w:pPr>
        <w:tabs>
          <w:tab w:val="num" w:pos="360"/>
        </w:tabs>
        <w:spacing w:before="120"/>
        <w:contextualSpacing/>
        <w:jc w:val="both"/>
        <w:rPr>
          <w:rFonts w:eastAsia="Calibri"/>
          <w:szCs w:val="24"/>
          <w:lang w:eastAsia="en-US"/>
        </w:rPr>
      </w:pP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Бета коэффициент - β</w:t>
      </w:r>
    </w:p>
    <w:p w:rsidR="001604EB" w:rsidRPr="00207827" w:rsidRDefault="008D2A32" w:rsidP="0072342E">
      <w:pPr>
        <w:tabs>
          <w:tab w:val="num" w:pos="360"/>
        </w:tabs>
        <w:spacing w:before="120"/>
        <w:contextualSpacing/>
        <w:jc w:val="both"/>
        <w:rPr>
          <w:rFonts w:eastAsia="Calibri"/>
          <w:szCs w:val="24"/>
          <w:lang w:eastAsia="en-US"/>
        </w:rPr>
      </w:pPr>
      <m:oMathPara>
        <m:oMath>
          <m:r>
            <m:rPr>
              <m:sty m:val="p"/>
            </m:rPr>
            <w:rPr>
              <w:rFonts w:ascii="Cambria Math" w:hAnsi="Cambria Math"/>
              <w:color w:val="000000"/>
            </w:rPr>
            <m:t>β=</m:t>
          </m:r>
          <m:f>
            <m:fPr>
              <m:ctrlPr>
                <w:rPr>
                  <w:rFonts w:ascii="Cambria Math" w:hAnsi="Cambria Math"/>
                  <w:color w:val="000000"/>
                </w:rPr>
              </m:ctrlPr>
            </m:fPr>
            <m:num>
              <m:r>
                <m:rPr>
                  <m:sty m:val="p"/>
                </m:rPr>
                <w:rPr>
                  <w:rFonts w:ascii="Cambria Math" w:hAnsi="Cambria Math"/>
                  <w:color w:val="000000"/>
                </w:rPr>
                <m:t xml:space="preserve">Covariance </m:t>
              </m:r>
              <m:d>
                <m:dPr>
                  <m:ctrlPr>
                    <w:rPr>
                      <w:rFonts w:ascii="Cambria Math" w:hAnsi="Cambria Math"/>
                      <w:color w:val="000000"/>
                    </w:rPr>
                  </m:ctrlPr>
                </m:dPr>
                <m:e>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a</m:t>
                      </m:r>
                    </m:sub>
                  </m:sSub>
                  <m:r>
                    <m:rPr>
                      <m:sty m:val="p"/>
                    </m:rPr>
                    <w:rPr>
                      <w:rFonts w:ascii="Cambria Math" w:hAnsi="Cambria Math"/>
                      <w:color w:val="000000"/>
                    </w:rPr>
                    <m:t xml:space="preserve">, </m:t>
                  </m:r>
                  <m:sSub>
                    <m:sSubPr>
                      <m:ctrlPr>
                        <w:rPr>
                          <w:rFonts w:ascii="Cambria Math" w:hAnsi="Cambria Math"/>
                          <w:color w:val="000000"/>
                        </w:rPr>
                      </m:ctrlPr>
                    </m:sSubPr>
                    <m:e>
                      <m:r>
                        <m:rPr>
                          <m:sty m:val="p"/>
                        </m:rPr>
                        <w:rPr>
                          <w:rFonts w:ascii="Cambria Math" w:hAnsi="Cambria Math"/>
                          <w:color w:val="000000"/>
                        </w:rPr>
                        <m:t xml:space="preserve"> R</m:t>
                      </m:r>
                    </m:e>
                    <m:sub>
                      <m:r>
                        <m:rPr>
                          <m:sty m:val="p"/>
                        </m:rPr>
                        <w:rPr>
                          <w:rFonts w:ascii="Cambria Math" w:hAnsi="Cambria Math"/>
                          <w:color w:val="000000"/>
                        </w:rPr>
                        <m:t>m</m:t>
                      </m:r>
                    </m:sub>
                  </m:sSub>
                </m:e>
              </m:d>
            </m:num>
            <m:den>
              <m:r>
                <m:rPr>
                  <m:sty m:val="p"/>
                </m:rPr>
                <w:rPr>
                  <w:rFonts w:ascii="Cambria Math" w:hAnsi="Cambria Math"/>
                  <w:color w:val="000000"/>
                </w:rPr>
                <m:t xml:space="preserve">Variance </m:t>
              </m:r>
              <m:d>
                <m:dPr>
                  <m:ctrlPr>
                    <w:rPr>
                      <w:rFonts w:ascii="Cambria Math" w:hAnsi="Cambria Math"/>
                      <w:color w:val="000000"/>
                    </w:rPr>
                  </m:ctrlPr>
                </m:dPr>
                <m:e>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m</m:t>
                      </m:r>
                    </m:sub>
                  </m:sSub>
                </m:e>
              </m:d>
            </m:den>
          </m:f>
        </m:oMath>
      </m:oMathPara>
    </w:p>
    <w:p w:rsidR="001604EB" w:rsidRPr="00207827" w:rsidRDefault="001604EB" w:rsidP="0072342E">
      <w:pPr>
        <w:tabs>
          <w:tab w:val="num" w:pos="360"/>
        </w:tabs>
        <w:spacing w:before="120"/>
        <w:contextualSpacing/>
        <w:jc w:val="both"/>
        <w:rPr>
          <w:rFonts w:eastAsia="Calibri"/>
          <w:szCs w:val="24"/>
          <w:lang w:eastAsia="en-US"/>
        </w:rPr>
      </w:pPr>
    </w:p>
    <w:p w:rsidR="001604EB" w:rsidRPr="00207827" w:rsidRDefault="00A21C30" w:rsidP="0072342E">
      <w:pPr>
        <w:tabs>
          <w:tab w:val="num" w:pos="360"/>
        </w:tabs>
        <w:spacing w:before="120"/>
        <w:contextualSpacing/>
        <w:jc w:val="both"/>
        <w:rPr>
          <w:rFonts w:eastAsia="Calibri"/>
          <w:szCs w:val="24"/>
          <w:lang w:eastAsia="en-US"/>
        </w:rPr>
      </w:pPr>
      <m:oMathPara>
        <m:oMath>
          <m:sSub>
            <m:sSubPr>
              <m:ctrlPr>
                <w:rPr>
                  <w:rFonts w:ascii="Cambria Math" w:hAnsi="Cambria Math"/>
                  <w:color w:val="000000"/>
                </w:rPr>
              </m:ctrlPr>
            </m:sSubPr>
            <m:e>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a</m:t>
                  </m:r>
                </m:sub>
              </m:sSub>
              <m:r>
                <m:rPr>
                  <m:sty m:val="p"/>
                </m:rPr>
                <w:rPr>
                  <w:rFonts w:ascii="Cambria Math" w:hAnsi="Cambria Math"/>
                  <w:color w:val="000000"/>
                </w:rPr>
                <m:t>=</m:t>
              </m:r>
              <m:f>
                <m:fPr>
                  <m:ctrlPr>
                    <w:rPr>
                      <w:rFonts w:ascii="Cambria Math" w:hAnsi="Cambria Math"/>
                      <w:color w:val="000000"/>
                    </w:rPr>
                  </m:ctrlPr>
                </m:fPr>
                <m:num>
                  <m:sSub>
                    <m:sSubPr>
                      <m:ctrlPr>
                        <w:rPr>
                          <w:rFonts w:ascii="Cambria Math" w:hAnsi="Cambria Math"/>
                          <w:color w:val="000000"/>
                        </w:rPr>
                      </m:ctrlPr>
                    </m:sSubPr>
                    <m:e>
                      <m:r>
                        <m:rPr>
                          <m:sty m:val="p"/>
                        </m:rPr>
                        <w:rPr>
                          <w:rFonts w:ascii="Cambria Math" w:hAnsi="Cambria Math"/>
                          <w:color w:val="000000"/>
                        </w:rPr>
                        <m:t>Pa</m:t>
                      </m:r>
                    </m:e>
                    <m:sub>
                      <m:r>
                        <m:rPr>
                          <m:sty m:val="p"/>
                        </m:rPr>
                        <w:rPr>
                          <w:rFonts w:ascii="Cambria Math" w:hAnsi="Cambria Math"/>
                          <w:color w:val="000000"/>
                        </w:rPr>
                        <m:t>i</m:t>
                      </m:r>
                    </m:sub>
                  </m:sSub>
                </m:num>
                <m:den>
                  <m:sSub>
                    <m:sSubPr>
                      <m:ctrlPr>
                        <w:rPr>
                          <w:rFonts w:ascii="Cambria Math" w:hAnsi="Cambria Math"/>
                          <w:color w:val="000000"/>
                        </w:rPr>
                      </m:ctrlPr>
                    </m:sSubPr>
                    <m:e>
                      <m:r>
                        <m:rPr>
                          <m:sty m:val="p"/>
                        </m:rPr>
                        <w:rPr>
                          <w:rFonts w:ascii="Cambria Math" w:hAnsi="Cambria Math"/>
                          <w:color w:val="000000"/>
                        </w:rPr>
                        <m:t>Pa</m:t>
                      </m:r>
                    </m:e>
                    <m:sub>
                      <m:r>
                        <m:rPr>
                          <m:sty m:val="p"/>
                        </m:rPr>
                        <w:rPr>
                          <w:rFonts w:ascii="Cambria Math" w:hAnsi="Cambria Math"/>
                          <w:color w:val="000000"/>
                        </w:rPr>
                        <m:t>i-1</m:t>
                      </m:r>
                    </m:sub>
                  </m:sSub>
                </m:den>
              </m:f>
              <m:r>
                <m:rPr>
                  <m:sty m:val="p"/>
                </m:rPr>
                <w:rPr>
                  <w:rFonts w:ascii="Cambria Math" w:hAnsi="Cambria Math"/>
                  <w:color w:val="000000"/>
                </w:rPr>
                <m:t>-1,  R</m:t>
              </m:r>
            </m:e>
            <m:sub>
              <m:r>
                <m:rPr>
                  <m:sty m:val="p"/>
                </m:rPr>
                <w:rPr>
                  <w:rFonts w:ascii="Cambria Math" w:hAnsi="Cambria Math"/>
                  <w:color w:val="000000"/>
                </w:rPr>
                <m:t>m</m:t>
              </m:r>
            </m:sub>
          </m:sSub>
          <m:r>
            <m:rPr>
              <m:sty m:val="p"/>
            </m:rPr>
            <w:rPr>
              <w:rFonts w:ascii="Cambria Math" w:hAnsi="Cambria Math"/>
              <w:color w:val="000000"/>
            </w:rPr>
            <m:t>=</m:t>
          </m:r>
          <m:f>
            <m:fPr>
              <m:ctrlPr>
                <w:rPr>
                  <w:rFonts w:ascii="Cambria Math" w:hAnsi="Cambria Math"/>
                  <w:color w:val="000000"/>
                </w:rPr>
              </m:ctrlPr>
            </m:fPr>
            <m:num>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i</m:t>
                  </m:r>
                </m:sub>
              </m:sSub>
            </m:num>
            <m:den>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i-1</m:t>
                  </m:r>
                </m:sub>
              </m:sSub>
            </m:den>
          </m:f>
          <m:r>
            <m:rPr>
              <m:sty m:val="p"/>
            </m:rPr>
            <w:rPr>
              <w:rFonts w:ascii="Cambria Math" w:hAnsi="Cambria Math"/>
              <w:color w:val="000000"/>
            </w:rPr>
            <m:t xml:space="preserve">-1 </m:t>
          </m:r>
        </m:oMath>
      </m:oMathPara>
    </w:p>
    <w:p w:rsidR="001604EB" w:rsidRPr="00207827" w:rsidRDefault="001604EB" w:rsidP="0072342E">
      <w:pPr>
        <w:tabs>
          <w:tab w:val="num" w:pos="360"/>
        </w:tabs>
        <w:spacing w:before="120"/>
        <w:contextualSpacing/>
        <w:jc w:val="both"/>
        <w:rPr>
          <w:rFonts w:eastAsia="Calibri"/>
          <w:szCs w:val="24"/>
          <w:lang w:eastAsia="en-US"/>
        </w:rPr>
      </w:pPr>
    </w:p>
    <w:p w:rsidR="001604EB" w:rsidRPr="00207827" w:rsidRDefault="00A21C30"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a</m:t>
            </m:r>
          </m:sub>
        </m:sSub>
      </m:oMath>
      <w:r w:rsidR="001604EB" w:rsidRPr="00207827">
        <w:rPr>
          <w:rFonts w:eastAsia="Calibri"/>
          <w:szCs w:val="24"/>
          <w:lang w:eastAsia="en-US"/>
        </w:rPr>
        <w:t xml:space="preserve"> - доходность актива;</w:t>
      </w:r>
    </w:p>
    <w:p w:rsidR="001604EB" w:rsidRPr="00207827" w:rsidRDefault="00A21C30"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Pa</m:t>
            </m:r>
          </m:e>
          <m:sub>
            <m:r>
              <m:rPr>
                <m:sty m:val="p"/>
              </m:rPr>
              <w:rPr>
                <w:rFonts w:ascii="Cambria Math" w:hAnsi="Cambria Math"/>
                <w:color w:val="000000"/>
              </w:rPr>
              <m:t>i</m:t>
            </m:r>
          </m:sub>
        </m:sSub>
      </m:oMath>
      <w:r w:rsidR="001604EB" w:rsidRPr="00207827">
        <w:rPr>
          <w:rFonts w:eastAsia="Calibri"/>
          <w:szCs w:val="24"/>
          <w:lang w:eastAsia="en-US"/>
        </w:rPr>
        <w:t xml:space="preserve"> – цена закрытия актива на дату </w:t>
      </w:r>
      <m:oMath>
        <m:r>
          <m:rPr>
            <m:sty m:val="p"/>
          </m:rPr>
          <w:rPr>
            <w:rFonts w:ascii="Cambria Math" w:hAnsi="Cambria Math"/>
            <w:color w:val="000000"/>
          </w:rPr>
          <m:t>i</m:t>
        </m:r>
      </m:oMath>
      <w:r w:rsidR="001604EB" w:rsidRPr="00207827">
        <w:rPr>
          <w:rFonts w:eastAsia="Calibri"/>
          <w:szCs w:val="24"/>
          <w:lang w:eastAsia="en-US"/>
        </w:rPr>
        <w:t>;</w:t>
      </w:r>
    </w:p>
    <w:p w:rsidR="001604EB" w:rsidRPr="00207827" w:rsidRDefault="00A21C30"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Pa</m:t>
            </m:r>
          </m:e>
          <m:sub>
            <m:r>
              <m:rPr>
                <m:sty m:val="p"/>
              </m:rPr>
              <w:rPr>
                <w:rFonts w:ascii="Cambria Math" w:hAnsi="Cambria Math"/>
                <w:color w:val="000000"/>
              </w:rPr>
              <m:t>i-1</m:t>
            </m:r>
          </m:sub>
        </m:sSub>
      </m:oMath>
      <w:r w:rsidR="001604EB" w:rsidRPr="00207827">
        <w:rPr>
          <w:rFonts w:eastAsia="Calibri"/>
          <w:szCs w:val="24"/>
          <w:lang w:eastAsia="en-US"/>
        </w:rPr>
        <w:t xml:space="preserve"> – предыдущая цена закрытия актива;</w:t>
      </w:r>
    </w:p>
    <w:p w:rsidR="001604EB" w:rsidRPr="00207827" w:rsidRDefault="00A21C30"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m</m:t>
            </m:r>
          </m:sub>
        </m:sSub>
      </m:oMath>
      <w:r w:rsidR="001604EB" w:rsidRPr="00207827">
        <w:rPr>
          <w:rFonts w:eastAsia="Calibri"/>
          <w:szCs w:val="24"/>
          <w:lang w:eastAsia="en-US"/>
        </w:rPr>
        <w:t xml:space="preserve"> - доходность рыночного индикатора;</w:t>
      </w:r>
    </w:p>
    <w:p w:rsidR="001604EB" w:rsidRPr="00207827" w:rsidRDefault="00A21C30"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i</m:t>
            </m:r>
          </m:sub>
        </m:sSub>
      </m:oMath>
      <w:r w:rsidR="001604EB" w:rsidRPr="00207827">
        <w:rPr>
          <w:rFonts w:eastAsia="Calibri"/>
          <w:szCs w:val="24"/>
          <w:lang w:eastAsia="en-US"/>
        </w:rPr>
        <w:t xml:space="preserve"> – значение рыночного индикатора на дату </w:t>
      </w:r>
      <m:oMath>
        <m:r>
          <m:rPr>
            <m:sty m:val="p"/>
          </m:rPr>
          <w:rPr>
            <w:rFonts w:ascii="Cambria Math" w:hAnsi="Cambria Math"/>
            <w:color w:val="000000"/>
          </w:rPr>
          <m:t>i</m:t>
        </m:r>
      </m:oMath>
      <w:r w:rsidR="001604EB" w:rsidRPr="00207827">
        <w:rPr>
          <w:rFonts w:eastAsia="Calibri"/>
          <w:szCs w:val="24"/>
          <w:lang w:eastAsia="en-US"/>
        </w:rPr>
        <w:t>;</w:t>
      </w:r>
    </w:p>
    <w:p w:rsidR="001604EB" w:rsidRPr="00207827" w:rsidRDefault="00A21C30"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i-1</m:t>
            </m:r>
          </m:sub>
        </m:sSub>
      </m:oMath>
      <w:r w:rsidR="001604EB" w:rsidRPr="00207827">
        <w:rPr>
          <w:rFonts w:eastAsia="Calibri"/>
          <w:szCs w:val="24"/>
          <w:lang w:eastAsia="en-US"/>
        </w:rPr>
        <w:t xml:space="preserve"> – предыдущее значение рыночного индикатора;</w:t>
      </w:r>
    </w:p>
    <w:p w:rsidR="001604EB" w:rsidRPr="00207827" w:rsidRDefault="008D2A32" w:rsidP="0072342E">
      <w:pPr>
        <w:tabs>
          <w:tab w:val="num" w:pos="360"/>
        </w:tabs>
        <w:spacing w:before="120"/>
        <w:contextualSpacing/>
        <w:jc w:val="both"/>
        <w:rPr>
          <w:rFonts w:eastAsia="Calibri"/>
          <w:szCs w:val="24"/>
          <w:lang w:eastAsia="en-US"/>
        </w:rPr>
      </w:pPr>
      <m:oMath>
        <m:r>
          <m:rPr>
            <m:sty m:val="p"/>
          </m:rPr>
          <w:rPr>
            <w:rFonts w:ascii="Cambria Math" w:hAnsi="Cambria Math"/>
            <w:color w:val="000000"/>
          </w:rPr>
          <m:t>i=1…N</m:t>
        </m:r>
      </m:oMath>
      <w:r w:rsidR="001604EB" w:rsidRPr="00207827">
        <w:rPr>
          <w:rFonts w:eastAsia="Calibri"/>
          <w:szCs w:val="24"/>
          <w:lang w:eastAsia="en-US"/>
        </w:rPr>
        <w:t>, торговые дни, предшествующие дате определения справедливой стоимости. Для расчета доходности актива и рыночного индикатора (бенчмарка),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При использовании модели CAPM в целях расчета Бета коэффициента:</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для акций российских эмитентов применяются значения Цены закрытия на Московской Бирже.</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Полученное значение Бета коэффициента округляется по правилам математического округления до пяти десятичных знаков.</w:t>
      </w:r>
    </w:p>
    <w:p w:rsidR="001604EB" w:rsidRPr="00207827"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Показатели </w:t>
      </w:r>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a</m:t>
            </m:r>
          </m:sub>
        </m:sSub>
      </m:oMath>
      <w:r w:rsidRPr="00207827">
        <w:rPr>
          <w:rFonts w:eastAsia="Calibri"/>
          <w:szCs w:val="24"/>
          <w:lang w:eastAsia="en-US"/>
        </w:rPr>
        <w:t xml:space="preserve">, </w:t>
      </w:r>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m</m:t>
            </m:r>
          </m:sub>
        </m:sSub>
      </m:oMath>
      <w:r w:rsidRPr="00207827">
        <w:rPr>
          <w:rFonts w:eastAsia="Calibri"/>
          <w:szCs w:val="24"/>
          <w:lang w:eastAsia="en-US"/>
        </w:rPr>
        <w:t xml:space="preserve"> рассчитываются без промежуточных округлений.</w:t>
      </w:r>
    </w:p>
    <w:p w:rsidR="001604EB" w:rsidRPr="00207827" w:rsidRDefault="001604EB" w:rsidP="0072342E">
      <w:pPr>
        <w:tabs>
          <w:tab w:val="num" w:pos="360"/>
        </w:tabs>
        <w:spacing w:before="120"/>
        <w:contextualSpacing/>
        <w:jc w:val="both"/>
        <w:rPr>
          <w:rFonts w:eastAsia="Calibri"/>
          <w:szCs w:val="24"/>
          <w:lang w:eastAsia="en-US"/>
        </w:rPr>
      </w:pPr>
    </w:p>
    <w:p w:rsidR="001604EB" w:rsidRPr="00207827" w:rsidRDefault="001604EB" w:rsidP="0072342E">
      <w:pPr>
        <w:tabs>
          <w:tab w:val="num" w:pos="360"/>
        </w:tabs>
        <w:spacing w:before="120"/>
        <w:contextualSpacing/>
        <w:jc w:val="both"/>
        <w:rPr>
          <w:rFonts w:eastAsia="Calibri"/>
          <w:szCs w:val="24"/>
          <w:lang w:eastAsia="en-US"/>
        </w:rPr>
      </w:pPr>
      <w:r w:rsidRPr="00207827">
        <w:rPr>
          <w:rFonts w:eastAsia="Calibri"/>
          <w:szCs w:val="24"/>
          <w:lang w:eastAsia="en-US"/>
        </w:rPr>
        <w:t>Прочие условия:</w:t>
      </w:r>
    </w:p>
    <w:p w:rsidR="001604EB" w:rsidRPr="00B602F2" w:rsidRDefault="001604EB" w:rsidP="0072342E">
      <w:pPr>
        <w:tabs>
          <w:tab w:val="num" w:pos="360"/>
        </w:tabs>
        <w:spacing w:before="120"/>
        <w:contextualSpacing/>
        <w:jc w:val="both"/>
        <w:rPr>
          <w:rFonts w:eastAsia="Calibri"/>
          <w:szCs w:val="24"/>
          <w:lang w:eastAsia="en-US"/>
        </w:rPr>
      </w:pPr>
      <w:r w:rsidRPr="00207827">
        <w:rPr>
          <w:rFonts w:eastAsia="Calibri"/>
          <w:szCs w:val="24"/>
          <w:lang w:eastAsia="en-US"/>
        </w:rPr>
        <w:t>Цена закрытия актива на дату определения справедл</w:t>
      </w:r>
      <w:r w:rsidRPr="00B602F2">
        <w:rPr>
          <w:rFonts w:eastAsia="Calibri"/>
          <w:szCs w:val="24"/>
          <w:lang w:eastAsia="en-US"/>
        </w:rPr>
        <w:t>ивой стоимости в модели не учитывается.</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При отсутствии цены закрытия в какой-либо торговый день в периоде 45 торговых дней, на дату расчета коэффициента Бета, информация о значении рыночного индикатора (бенчмарка) и безрисковой ставки за этот торговый день в модели не учитывается.</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При наличии цены закрытия и отсутствии значения рыночного индикатора (бенчмарка) в какой-либо торговый день в периоде 45 торговых дней, на дату расчета коэффициента Бета, значение рыночного индикатора (бенчмарка) за этот торговый день принимается равным последнему известному.</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При отсутствии значения безрисковой ставки на дату расчета, значение безрисковой ставки за этот день принимается равным последнему известному.</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С даты возникновения оснований для применения модели CAPM до даты прекращения оснований для применения модели CAPM используется информация только той биржи, которая определена на дату возникновения оснований для применения модели CAPM. К такой информации относится следующие значения:</w:t>
      </w:r>
    </w:p>
    <w:p w:rsidR="001604EB" w:rsidRPr="00B602F2" w:rsidRDefault="001604EB" w:rsidP="0072342E">
      <w:pPr>
        <w:numPr>
          <w:ilvl w:val="0"/>
          <w:numId w:val="13"/>
        </w:numPr>
        <w:spacing w:before="120"/>
        <w:ind w:left="709" w:hanging="709"/>
        <w:contextualSpacing/>
        <w:jc w:val="both"/>
        <w:rPr>
          <w:rFonts w:eastAsia="Calibri"/>
          <w:szCs w:val="24"/>
          <w:lang w:eastAsia="en-US"/>
        </w:rPr>
      </w:pPr>
      <w:r w:rsidRPr="00B602F2">
        <w:rPr>
          <w:rFonts w:eastAsia="Calibri"/>
          <w:szCs w:val="24"/>
          <w:lang w:eastAsia="en-US"/>
        </w:rPr>
        <w:t>цена закрытия;</w:t>
      </w:r>
    </w:p>
    <w:p w:rsidR="001604EB" w:rsidRPr="00B602F2" w:rsidRDefault="001604EB" w:rsidP="0072342E">
      <w:pPr>
        <w:numPr>
          <w:ilvl w:val="0"/>
          <w:numId w:val="13"/>
        </w:numPr>
        <w:spacing w:before="120"/>
        <w:ind w:left="567" w:hanging="567"/>
        <w:contextualSpacing/>
        <w:jc w:val="both"/>
        <w:rPr>
          <w:rFonts w:eastAsia="Calibri"/>
          <w:szCs w:val="24"/>
          <w:lang w:eastAsia="en-US"/>
        </w:rPr>
      </w:pPr>
      <w:r w:rsidRPr="00B602F2">
        <w:rPr>
          <w:rFonts w:eastAsia="Calibri"/>
          <w:szCs w:val="24"/>
          <w:lang w:eastAsia="en-US"/>
        </w:rPr>
        <w:t xml:space="preserve"> значение рыночного индикатора.</w:t>
      </w:r>
    </w:p>
    <w:p w:rsidR="00CC4419" w:rsidRPr="00B602F2" w:rsidRDefault="00CC4419" w:rsidP="0072342E">
      <w:pPr>
        <w:tabs>
          <w:tab w:val="num" w:pos="360"/>
        </w:tabs>
        <w:spacing w:before="120"/>
        <w:contextualSpacing/>
        <w:jc w:val="both"/>
        <w:rPr>
          <w:rFonts w:eastAsia="Calibri"/>
          <w:szCs w:val="24"/>
          <w:lang w:eastAsia="en-US"/>
        </w:rPr>
      </w:pPr>
    </w:p>
    <w:p w:rsidR="00CC4419" w:rsidRPr="00B602F2" w:rsidRDefault="00CC4419" w:rsidP="0072342E">
      <w:pPr>
        <w:tabs>
          <w:tab w:val="num" w:pos="360"/>
        </w:tabs>
        <w:spacing w:before="120"/>
        <w:contextualSpacing/>
        <w:jc w:val="both"/>
        <w:rPr>
          <w:rFonts w:eastAsia="Calibri"/>
          <w:szCs w:val="24"/>
          <w:lang w:eastAsia="en-US"/>
        </w:rPr>
      </w:pPr>
      <w:r w:rsidRPr="00B602F2">
        <w:rPr>
          <w:rFonts w:eastAsia="Calibri"/>
          <w:szCs w:val="24"/>
          <w:lang w:eastAsia="en-US"/>
        </w:rPr>
        <w:t>В качестве рыночного индикатора (бенчмарка) акций (паев) иностранных эмитентов используется индекс биржи, на которой определена справедливая цена уровня 1 иерархии справедливой стоимости на дату, предшествующей дате возникновения оснований для применения модели CAPМ</w:t>
      </w:r>
      <w:r w:rsidR="00E22EF2" w:rsidRPr="00B602F2">
        <w:rPr>
          <w:rFonts w:eastAsia="Calibri"/>
          <w:szCs w:val="24"/>
          <w:lang w:eastAsia="en-US"/>
        </w:rPr>
        <w:t>.</w:t>
      </w:r>
    </w:p>
    <w:p w:rsidR="00862613" w:rsidRDefault="00862613" w:rsidP="0072342E">
      <w:pPr>
        <w:spacing w:before="120"/>
        <w:contextualSpacing/>
        <w:jc w:val="both"/>
        <w:rPr>
          <w:szCs w:val="24"/>
        </w:rPr>
      </w:pPr>
      <w:r>
        <w:rPr>
          <w:szCs w:val="24"/>
        </w:rPr>
        <w:t xml:space="preserve">Для акций иностранных эмитентов в качестве безрисковой ставки доходности применяется ставка по государственным бумагам, «страна риска» которых соответствует «стране риска» оцениваемой акции или ставка </w:t>
      </w:r>
      <w:r>
        <w:rPr>
          <w:szCs w:val="24"/>
          <w:lang w:val="en-US"/>
        </w:rPr>
        <w:t>Libor</w:t>
      </w:r>
      <w:r>
        <w:rPr>
          <w:szCs w:val="24"/>
        </w:rPr>
        <w:t>.</w:t>
      </w:r>
    </w:p>
    <w:p w:rsidR="00862613" w:rsidRDefault="00862613" w:rsidP="0072342E">
      <w:pPr>
        <w:rPr>
          <w:sz w:val="22"/>
          <w:szCs w:val="22"/>
        </w:rPr>
      </w:pPr>
      <w:r>
        <w:t>Для акций страной риска, которых признается США, может использоваться USD LIBOR - 12 months</w:t>
      </w:r>
    </w:p>
    <w:p w:rsidR="00CC4419" w:rsidRPr="00B602F2" w:rsidRDefault="00CC4419" w:rsidP="0072342E">
      <w:pPr>
        <w:tabs>
          <w:tab w:val="num" w:pos="360"/>
        </w:tabs>
        <w:spacing w:before="120"/>
        <w:contextualSpacing/>
        <w:jc w:val="both"/>
        <w:rPr>
          <w:rFonts w:eastAsia="Calibri"/>
          <w:szCs w:val="24"/>
          <w:lang w:eastAsia="en-US"/>
        </w:rPr>
      </w:pPr>
      <w:r w:rsidRPr="00B602F2">
        <w:rPr>
          <w:rFonts w:eastAsia="Calibri"/>
          <w:szCs w:val="24"/>
          <w:lang w:eastAsia="en-US"/>
        </w:rPr>
        <w:t>При использовании модели CAPM в целях расчета Бета коэффициента:</w:t>
      </w:r>
    </w:p>
    <w:p w:rsidR="00CC4419" w:rsidRDefault="00CC4419" w:rsidP="001C2B7D">
      <w:pPr>
        <w:tabs>
          <w:tab w:val="num" w:pos="360"/>
        </w:tabs>
        <w:spacing w:before="120" w:after="240"/>
        <w:contextualSpacing/>
        <w:jc w:val="both"/>
        <w:rPr>
          <w:rFonts w:eastAsia="Calibri"/>
          <w:szCs w:val="24"/>
          <w:lang w:eastAsia="en-US"/>
        </w:rPr>
      </w:pPr>
      <w:r w:rsidRPr="00B602F2">
        <w:rPr>
          <w:rFonts w:eastAsia="Calibri"/>
          <w:szCs w:val="24"/>
          <w:lang w:eastAsia="en-US"/>
        </w:rPr>
        <w:t>для акций (паев) иностранных эмитентов применяются значения Цены закрытия биржи, на которой определена надлежащая котировка уровня 1 иерархии справедливой стоимости на дату, предшествующей дате возникновения оснований для применения модели CAPМ.</w:t>
      </w:r>
    </w:p>
    <w:p w:rsidR="007A3DE0" w:rsidRPr="00B602F2" w:rsidRDefault="007A3DE0" w:rsidP="001C2B7D">
      <w:pPr>
        <w:tabs>
          <w:tab w:val="num" w:pos="360"/>
        </w:tabs>
        <w:spacing w:before="120" w:after="240"/>
        <w:contextualSpacing/>
        <w:jc w:val="both"/>
        <w:rPr>
          <w:rFonts w:eastAsia="Calibri"/>
          <w:szCs w:val="24"/>
          <w:lang w:eastAsia="en-US"/>
        </w:rPr>
      </w:pPr>
    </w:p>
    <w:p w:rsidR="008D26A4" w:rsidRDefault="008D26A4" w:rsidP="001C2B7D">
      <w:pPr>
        <w:spacing w:before="120" w:after="240"/>
        <w:contextualSpacing/>
        <w:jc w:val="both"/>
        <w:rPr>
          <w:b/>
          <w:bCs/>
          <w:color w:val="000000"/>
          <w:szCs w:val="24"/>
        </w:rPr>
      </w:pPr>
      <w:r w:rsidRPr="00207827">
        <w:rPr>
          <w:b/>
          <w:bCs/>
          <w:color w:val="000000"/>
          <w:szCs w:val="24"/>
        </w:rPr>
        <w:t>Справедливая стоимость для</w:t>
      </w:r>
      <w:r w:rsidRPr="00207827">
        <w:rPr>
          <w:color w:val="000000"/>
          <w:szCs w:val="24"/>
        </w:rPr>
        <w:t xml:space="preserve"> </w:t>
      </w:r>
      <w:r w:rsidRPr="00207827">
        <w:rPr>
          <w:b/>
          <w:bCs/>
          <w:color w:val="000000"/>
          <w:szCs w:val="24"/>
        </w:rPr>
        <w:t>облигаций российских эмитентов, обращающихся на российских торговых площадках</w:t>
      </w:r>
    </w:p>
    <w:p w:rsidR="007A3DE0" w:rsidRPr="00B602F2" w:rsidRDefault="007A3DE0" w:rsidP="001C2B7D">
      <w:pPr>
        <w:spacing w:before="120" w:after="240"/>
        <w:contextualSpacing/>
        <w:jc w:val="both"/>
        <w:rPr>
          <w:szCs w:val="24"/>
        </w:rPr>
      </w:pPr>
    </w:p>
    <w:p w:rsidR="005E1E23" w:rsidRPr="001E26E5" w:rsidRDefault="00451B1D" w:rsidP="001C2B7D">
      <w:pPr>
        <w:tabs>
          <w:tab w:val="num" w:pos="360"/>
        </w:tabs>
        <w:spacing w:before="240"/>
        <w:contextualSpacing/>
        <w:jc w:val="both"/>
        <w:rPr>
          <w:rFonts w:eastAsia="Calibri"/>
          <w:szCs w:val="24"/>
          <w:lang w:eastAsia="en-US"/>
        </w:rPr>
      </w:pPr>
      <w:r w:rsidRPr="00D817A7">
        <w:rPr>
          <w:rFonts w:eastAsia="Calibri"/>
          <w:szCs w:val="24"/>
          <w:lang w:eastAsia="en-US"/>
        </w:rPr>
        <w:t xml:space="preserve">- </w:t>
      </w:r>
      <w:r w:rsidR="00B34013" w:rsidRPr="00D817A7">
        <w:rPr>
          <w:rFonts w:eastAsia="Calibri"/>
          <w:szCs w:val="24"/>
          <w:lang w:eastAsia="en-US"/>
        </w:rPr>
        <w:t>цена, рассчитанная Ценовым Центром НКО АО НРД по метод</w:t>
      </w:r>
      <w:r w:rsidR="003C70FC" w:rsidRPr="00D817A7">
        <w:rPr>
          <w:rFonts w:eastAsia="Calibri"/>
          <w:szCs w:val="24"/>
          <w:lang w:eastAsia="en-US"/>
        </w:rPr>
        <w:t>ологиям определения справедливой стоимости, утвержденным 01.12.2017г и позднее</w:t>
      </w:r>
      <w:r w:rsidR="005E1E23">
        <w:rPr>
          <w:rFonts w:eastAsia="Calibri"/>
          <w:szCs w:val="24"/>
          <w:lang w:eastAsia="en-US"/>
        </w:rPr>
        <w:t xml:space="preserve">, </w:t>
      </w:r>
      <w:r w:rsidR="005E1E23" w:rsidRPr="00E73998">
        <w:rPr>
          <w:szCs w:val="24"/>
          <w:lang w:val="nl-BE" w:eastAsia="nl-BE"/>
        </w:rPr>
        <w:t>основанн</w:t>
      </w:r>
      <w:r w:rsidR="005E1E23">
        <w:rPr>
          <w:szCs w:val="24"/>
          <w:lang w:eastAsia="nl-BE"/>
        </w:rPr>
        <w:t>ые</w:t>
      </w:r>
      <w:r w:rsidR="005E1E23" w:rsidRPr="00E73998">
        <w:rPr>
          <w:szCs w:val="24"/>
          <w:lang w:val="nl-BE" w:eastAsia="nl-BE"/>
        </w:rPr>
        <w:t xml:space="preserve"> на следующих методах:</w:t>
      </w:r>
    </w:p>
    <w:p w:rsidR="005E1E23" w:rsidRPr="00E73998" w:rsidRDefault="005E1E23" w:rsidP="001C2B7D">
      <w:pPr>
        <w:pStyle w:val="TableParagraph"/>
        <w:numPr>
          <w:ilvl w:val="1"/>
          <w:numId w:val="140"/>
        </w:numPr>
        <w:tabs>
          <w:tab w:val="left" w:pos="993"/>
          <w:tab w:val="left" w:pos="1551"/>
        </w:tabs>
        <w:ind w:left="0" w:firstLine="709"/>
        <w:jc w:val="both"/>
        <w:rPr>
          <w:sz w:val="24"/>
          <w:szCs w:val="24"/>
          <w:lang w:val="nl-BE" w:eastAsia="nl-BE"/>
        </w:rPr>
      </w:pPr>
      <w:r w:rsidRPr="00E73998">
        <w:rPr>
          <w:sz w:val="24"/>
          <w:szCs w:val="24"/>
          <w:lang w:val="nl-BE" w:eastAsia="nl-BE"/>
        </w:rPr>
        <w:t>метод фактических цен</w:t>
      </w:r>
    </w:p>
    <w:p w:rsidR="005E1E23" w:rsidRPr="00396E91" w:rsidRDefault="005E1E23" w:rsidP="0072342E">
      <w:pPr>
        <w:pStyle w:val="TableParagraph"/>
        <w:numPr>
          <w:ilvl w:val="1"/>
          <w:numId w:val="140"/>
        </w:numPr>
        <w:tabs>
          <w:tab w:val="left" w:pos="993"/>
          <w:tab w:val="left" w:pos="1551"/>
        </w:tabs>
        <w:ind w:left="0" w:firstLine="709"/>
        <w:jc w:val="both"/>
        <w:rPr>
          <w:sz w:val="24"/>
          <w:szCs w:val="24"/>
          <w:lang w:eastAsia="nl-BE"/>
        </w:rPr>
      </w:pPr>
      <w:r w:rsidRPr="00E73998">
        <w:rPr>
          <w:sz w:val="24"/>
          <w:szCs w:val="24"/>
          <w:lang w:val="nl-BE" w:eastAsia="nl-BE"/>
        </w:rPr>
        <w:t>метод экстраполяции индексов.</w:t>
      </w:r>
    </w:p>
    <w:p w:rsidR="005E1E23" w:rsidRPr="00C569DC" w:rsidRDefault="005E1E23" w:rsidP="0072342E">
      <w:pPr>
        <w:ind w:firstLine="709"/>
        <w:rPr>
          <w:rFonts w:eastAsia="Batang"/>
          <w:sz w:val="28"/>
          <w:szCs w:val="28"/>
        </w:rPr>
      </w:pPr>
      <w:r w:rsidRPr="002455AA">
        <w:rPr>
          <w:rFonts w:eastAsia="Batang"/>
          <w:szCs w:val="28"/>
        </w:rPr>
        <w:t>с</w:t>
      </w:r>
      <w:r>
        <w:rPr>
          <w:rFonts w:eastAsia="Batang"/>
          <w:sz w:val="28"/>
          <w:szCs w:val="28"/>
        </w:rPr>
        <w:t xml:space="preserve">. </w:t>
      </w:r>
      <w:r w:rsidRPr="00C569DC">
        <w:rPr>
          <w:szCs w:val="24"/>
          <w:lang w:val="nl-BE" w:eastAsia="nl-BE"/>
        </w:rPr>
        <w:t xml:space="preserve">иных методах оценки, основанных на  исходных данных </w:t>
      </w:r>
      <w:r>
        <w:rPr>
          <w:szCs w:val="24"/>
          <w:lang w:eastAsia="nl-BE"/>
        </w:rPr>
        <w:t xml:space="preserve">2-го уровня иерархии  </w:t>
      </w:r>
      <w:r w:rsidRPr="00C569DC">
        <w:rPr>
          <w:szCs w:val="24"/>
          <w:lang w:val="nl-BE" w:eastAsia="nl-BE"/>
        </w:rPr>
        <w:t>в соответствии с МСФО13.</w:t>
      </w:r>
    </w:p>
    <w:p w:rsidR="00B34013" w:rsidRPr="00D817A7" w:rsidRDefault="00B34013" w:rsidP="0072342E">
      <w:pPr>
        <w:tabs>
          <w:tab w:val="num" w:pos="360"/>
        </w:tabs>
        <w:spacing w:before="120"/>
        <w:contextualSpacing/>
        <w:jc w:val="both"/>
        <w:rPr>
          <w:rFonts w:eastAsia="Calibri"/>
          <w:szCs w:val="24"/>
          <w:lang w:eastAsia="en-US"/>
        </w:rPr>
      </w:pPr>
    </w:p>
    <w:p w:rsidR="00E62868" w:rsidRPr="00D817A7" w:rsidRDefault="00190665" w:rsidP="0072342E">
      <w:pPr>
        <w:spacing w:after="240"/>
        <w:jc w:val="both"/>
        <w:rPr>
          <w:b/>
          <w:bCs/>
          <w:color w:val="000000"/>
          <w:szCs w:val="24"/>
        </w:rPr>
      </w:pPr>
      <w:r w:rsidRPr="00D817A7">
        <w:rPr>
          <w:b/>
          <w:bCs/>
          <w:color w:val="000000"/>
          <w:szCs w:val="24"/>
        </w:rPr>
        <w:t>Для</w:t>
      </w:r>
      <w:r w:rsidR="00E62868" w:rsidRPr="00D817A7">
        <w:rPr>
          <w:b/>
          <w:bCs/>
          <w:color w:val="000000"/>
          <w:szCs w:val="24"/>
        </w:rPr>
        <w:t xml:space="preserve"> облигаций иностранных эмитентов, а так же облигаций внешних облигационных займов Российской Федерации; долговых ценных бумаг иностранных государств; еврооблигаций иностранных эмитентов, долговых ценных бумаг иностранных государств; ценны</w:t>
      </w:r>
      <w:r w:rsidR="00A3413F" w:rsidRPr="00D817A7">
        <w:rPr>
          <w:b/>
          <w:bCs/>
          <w:color w:val="000000"/>
          <w:szCs w:val="24"/>
        </w:rPr>
        <w:t>е</w:t>
      </w:r>
      <w:r w:rsidR="00E62868" w:rsidRPr="00D817A7">
        <w:rPr>
          <w:b/>
          <w:bCs/>
          <w:color w:val="000000"/>
          <w:szCs w:val="24"/>
        </w:rPr>
        <w:t xml:space="preserve"> бума</w:t>
      </w:r>
      <w:r w:rsidR="00A3413F" w:rsidRPr="00D817A7">
        <w:rPr>
          <w:b/>
          <w:bCs/>
          <w:color w:val="000000"/>
          <w:szCs w:val="24"/>
        </w:rPr>
        <w:t>ги</w:t>
      </w:r>
      <w:r w:rsidR="00894CA5" w:rsidRPr="00D817A7">
        <w:rPr>
          <w:b/>
          <w:bCs/>
          <w:color w:val="000000"/>
          <w:szCs w:val="24"/>
        </w:rPr>
        <w:t>, для которых основным рынком является внебиржевой рынок</w:t>
      </w:r>
      <w:r w:rsidR="00236CED" w:rsidRPr="00D817A7">
        <w:rPr>
          <w:b/>
          <w:bCs/>
          <w:color w:val="000000"/>
          <w:szCs w:val="24"/>
        </w:rPr>
        <w:t xml:space="preserve"> </w:t>
      </w:r>
      <w:r w:rsidR="00E62868" w:rsidRPr="00D817A7">
        <w:rPr>
          <w:b/>
          <w:bCs/>
          <w:color w:val="000000"/>
          <w:szCs w:val="24"/>
        </w:rPr>
        <w:t>организаций</w:t>
      </w:r>
      <w:r w:rsidRPr="00D817A7">
        <w:rPr>
          <w:b/>
          <w:bCs/>
          <w:color w:val="000000"/>
          <w:szCs w:val="24"/>
        </w:rPr>
        <w:t xml:space="preserve"> используются</w:t>
      </w:r>
      <w:r w:rsidR="00E62868" w:rsidRPr="00D817A7">
        <w:rPr>
          <w:b/>
          <w:bCs/>
          <w:color w:val="000000"/>
          <w:szCs w:val="24"/>
        </w:rPr>
        <w:t>:</w:t>
      </w:r>
    </w:p>
    <w:p w:rsidR="005E1E23" w:rsidRPr="001E26E5" w:rsidRDefault="00D239E8" w:rsidP="0072342E">
      <w:pPr>
        <w:numPr>
          <w:ilvl w:val="0"/>
          <w:numId w:val="102"/>
        </w:numPr>
        <w:spacing w:before="120"/>
        <w:contextualSpacing/>
        <w:jc w:val="both"/>
        <w:rPr>
          <w:rFonts w:eastAsia="Calibri"/>
          <w:szCs w:val="24"/>
          <w:lang w:eastAsia="en-US"/>
        </w:rPr>
      </w:pPr>
      <w:r w:rsidRPr="001E26E5">
        <w:rPr>
          <w:rFonts w:eastAsia="Calibri"/>
          <w:szCs w:val="24"/>
          <w:lang w:eastAsia="en-US"/>
        </w:rPr>
        <w:t xml:space="preserve">цена, рассчитанная Ценовым Центром НКО АО НРД </w:t>
      </w:r>
      <w:r w:rsidR="00221B27" w:rsidRPr="001E26E5">
        <w:rPr>
          <w:rFonts w:eastAsia="Calibri"/>
          <w:szCs w:val="24"/>
          <w:lang w:eastAsia="en-US"/>
        </w:rPr>
        <w:t>методологиям определения справедливой стоимости, утвержденным 01.12.2017г и позднее</w:t>
      </w:r>
      <w:r w:rsidR="005E1E23" w:rsidRPr="001E26E5">
        <w:rPr>
          <w:rFonts w:eastAsia="Calibri"/>
          <w:szCs w:val="24"/>
          <w:lang w:eastAsia="en-US"/>
        </w:rPr>
        <w:t>, , основанные на следующих методах:</w:t>
      </w:r>
    </w:p>
    <w:p w:rsidR="005E1E23" w:rsidRPr="001E26E5" w:rsidRDefault="00090007" w:rsidP="0072342E">
      <w:pPr>
        <w:spacing w:before="120"/>
        <w:ind w:left="720"/>
        <w:contextualSpacing/>
        <w:jc w:val="both"/>
        <w:rPr>
          <w:rFonts w:eastAsia="Calibri"/>
          <w:szCs w:val="24"/>
          <w:lang w:eastAsia="en-US"/>
        </w:rPr>
      </w:pPr>
      <w:r>
        <w:rPr>
          <w:rFonts w:eastAsia="Calibri"/>
          <w:szCs w:val="24"/>
          <w:lang w:eastAsia="en-US"/>
        </w:rPr>
        <w:t>-</w:t>
      </w:r>
      <w:r w:rsidR="005E1E23" w:rsidRPr="001E26E5">
        <w:rPr>
          <w:rFonts w:eastAsia="Calibri"/>
          <w:szCs w:val="24"/>
          <w:lang w:eastAsia="en-US"/>
        </w:rPr>
        <w:t>метод фактических цен</w:t>
      </w:r>
    </w:p>
    <w:p w:rsidR="005E1E23" w:rsidRPr="001E26E5" w:rsidRDefault="00090007" w:rsidP="0072342E">
      <w:pPr>
        <w:spacing w:before="120"/>
        <w:ind w:left="720"/>
        <w:contextualSpacing/>
        <w:jc w:val="both"/>
        <w:rPr>
          <w:rFonts w:eastAsia="Calibri"/>
          <w:szCs w:val="24"/>
          <w:lang w:eastAsia="en-US"/>
        </w:rPr>
      </w:pPr>
      <w:r>
        <w:rPr>
          <w:rFonts w:eastAsia="Calibri"/>
          <w:szCs w:val="24"/>
          <w:lang w:eastAsia="en-US"/>
        </w:rPr>
        <w:t>-</w:t>
      </w:r>
      <w:r w:rsidR="005E1E23" w:rsidRPr="001E26E5">
        <w:rPr>
          <w:rFonts w:eastAsia="Calibri"/>
          <w:szCs w:val="24"/>
          <w:lang w:eastAsia="en-US"/>
        </w:rPr>
        <w:t>метод экстраполяции индексов.</w:t>
      </w:r>
    </w:p>
    <w:p w:rsidR="005E1E23" w:rsidRDefault="00090007" w:rsidP="0072342E">
      <w:pPr>
        <w:spacing w:before="120"/>
        <w:ind w:left="720"/>
        <w:contextualSpacing/>
        <w:jc w:val="both"/>
        <w:rPr>
          <w:rFonts w:eastAsia="Calibri"/>
          <w:szCs w:val="24"/>
          <w:lang w:eastAsia="en-US"/>
        </w:rPr>
      </w:pPr>
      <w:r>
        <w:rPr>
          <w:rFonts w:eastAsia="Calibri"/>
          <w:szCs w:val="24"/>
          <w:lang w:eastAsia="en-US"/>
        </w:rPr>
        <w:t xml:space="preserve">            -</w:t>
      </w:r>
      <w:r w:rsidR="005E1E23" w:rsidRPr="001E26E5">
        <w:rPr>
          <w:rFonts w:eastAsia="Calibri"/>
          <w:szCs w:val="24"/>
          <w:lang w:eastAsia="en-US"/>
        </w:rPr>
        <w:t>иных методах оценки, основанных на  исходных данных 2-го уровня иерархии  в соответствии с МСФО13.</w:t>
      </w:r>
    </w:p>
    <w:p w:rsidR="000B1B07" w:rsidRDefault="000B1B07" w:rsidP="0072342E">
      <w:pPr>
        <w:spacing w:before="120"/>
        <w:ind w:left="720"/>
        <w:contextualSpacing/>
        <w:jc w:val="both"/>
        <w:rPr>
          <w:rFonts w:eastAsia="Calibri"/>
          <w:szCs w:val="24"/>
          <w:lang w:eastAsia="en-US"/>
        </w:rPr>
      </w:pPr>
    </w:p>
    <w:p w:rsidR="000B1B07" w:rsidRPr="00D817A7" w:rsidRDefault="000B1B07" w:rsidP="0072342E">
      <w:pPr>
        <w:numPr>
          <w:ilvl w:val="0"/>
          <w:numId w:val="102"/>
        </w:numPr>
        <w:spacing w:before="120"/>
        <w:contextualSpacing/>
        <w:jc w:val="both"/>
        <w:rPr>
          <w:rFonts w:eastAsia="Calibri"/>
          <w:szCs w:val="24"/>
          <w:lang w:eastAsia="en-US"/>
        </w:rPr>
      </w:pPr>
      <w:r w:rsidRPr="00D817A7">
        <w:rPr>
          <w:rFonts w:eastAsia="Calibri"/>
          <w:szCs w:val="24"/>
          <w:lang w:eastAsia="en-US"/>
        </w:rPr>
        <w:t>котировки  информационно-котировальной системы (Bloomberg) в порядке очередности:</w:t>
      </w:r>
    </w:p>
    <w:p w:rsidR="000B1B07" w:rsidRPr="00D817A7" w:rsidRDefault="000B1B07" w:rsidP="0072342E">
      <w:pPr>
        <w:numPr>
          <w:ilvl w:val="0"/>
          <w:numId w:val="66"/>
        </w:numPr>
        <w:jc w:val="both"/>
        <w:rPr>
          <w:szCs w:val="24"/>
        </w:rPr>
      </w:pPr>
      <w:r w:rsidRPr="00D817A7">
        <w:rPr>
          <w:szCs w:val="24"/>
        </w:rPr>
        <w:t xml:space="preserve">цена PX_LAST BGN (Bloomberg Generic), раскрываемая информационной системой "Блумберг" (Bloomberg) на дату определения СЧА; </w:t>
      </w:r>
    </w:p>
    <w:p w:rsidR="000B1B07" w:rsidRPr="00D817A7" w:rsidRDefault="000B1B07" w:rsidP="0072342E">
      <w:pPr>
        <w:numPr>
          <w:ilvl w:val="0"/>
          <w:numId w:val="66"/>
        </w:numPr>
        <w:rPr>
          <w:szCs w:val="24"/>
        </w:rPr>
      </w:pPr>
      <w:r w:rsidRPr="00D817A7">
        <w:rPr>
          <w:szCs w:val="24"/>
        </w:rPr>
        <w:t>цена BVAL с BVAL Score равен или выше 6, рассчитанная информационным агентством Bloomberg.</w:t>
      </w:r>
    </w:p>
    <w:p w:rsidR="00E238AB" w:rsidRPr="00D817A7" w:rsidRDefault="00221B27" w:rsidP="0072342E">
      <w:pPr>
        <w:spacing w:before="120"/>
        <w:ind w:left="720"/>
        <w:contextualSpacing/>
        <w:jc w:val="both"/>
        <w:rPr>
          <w:rFonts w:eastAsia="Calibri"/>
          <w:szCs w:val="24"/>
          <w:lang w:eastAsia="en-US"/>
        </w:rPr>
      </w:pPr>
      <w:r w:rsidRPr="00D817A7">
        <w:rPr>
          <w:rFonts w:eastAsia="Calibri"/>
          <w:szCs w:val="24"/>
          <w:lang w:eastAsia="en-US"/>
        </w:rPr>
        <w:t xml:space="preserve"> </w:t>
      </w:r>
    </w:p>
    <w:p w:rsidR="00D7733C" w:rsidRPr="00D817A7" w:rsidRDefault="00E238AB" w:rsidP="0072342E">
      <w:pPr>
        <w:numPr>
          <w:ilvl w:val="0"/>
          <w:numId w:val="102"/>
        </w:numPr>
        <w:spacing w:before="120"/>
        <w:contextualSpacing/>
        <w:jc w:val="both"/>
        <w:rPr>
          <w:rFonts w:eastAsia="Calibri"/>
          <w:szCs w:val="24"/>
        </w:rPr>
      </w:pPr>
      <w:r w:rsidRPr="00D817A7">
        <w:rPr>
          <w:bCs/>
          <w:color w:val="000000"/>
          <w:szCs w:val="24"/>
        </w:rPr>
        <w:t xml:space="preserve"> </w:t>
      </w:r>
      <w:r w:rsidR="00D7733C" w:rsidRPr="00D817A7">
        <w:rPr>
          <w:bCs/>
          <w:color w:val="000000"/>
          <w:szCs w:val="24"/>
        </w:rPr>
        <w:t>модель оценки, основанная на изменениях существенных событий</w:t>
      </w:r>
      <w:r w:rsidR="00D7733C" w:rsidRPr="00D817A7">
        <w:rPr>
          <w:bCs/>
          <w:i/>
          <w:color w:val="000000"/>
          <w:szCs w:val="24"/>
        </w:rPr>
        <w:t xml:space="preserve"> (п</w:t>
      </w:r>
      <w:r w:rsidR="00D7733C" w:rsidRPr="00D817A7">
        <w:rPr>
          <w:rFonts w:eastAsia="Calibri"/>
          <w:i/>
          <w:szCs w:val="24"/>
        </w:rPr>
        <w:t xml:space="preserve">рименяется в случае отсутствии </w:t>
      </w:r>
      <w:r w:rsidR="00A154C5">
        <w:rPr>
          <w:rFonts w:eastAsia="Calibri"/>
          <w:i/>
          <w:szCs w:val="24"/>
        </w:rPr>
        <w:t>торгов</w:t>
      </w:r>
      <w:r w:rsidR="00A154C5" w:rsidRPr="00A154C5">
        <w:rPr>
          <w:rFonts w:eastAsia="Calibri"/>
          <w:i/>
          <w:szCs w:val="24"/>
        </w:rPr>
        <w:t xml:space="preserve"> на всех наблюдаемых и доступных торговых площадках на дату расчета СЧА, и при этом на последний торговый день определялась цена 1-го уровня</w:t>
      </w:r>
      <w:r w:rsidR="00D7733C" w:rsidRPr="00D817A7">
        <w:rPr>
          <w:rFonts w:eastAsia="Calibri"/>
          <w:i/>
          <w:szCs w:val="24"/>
        </w:rPr>
        <w:t>)</w:t>
      </w:r>
    </w:p>
    <w:p w:rsidR="00834BCC" w:rsidRPr="00207827" w:rsidRDefault="00834BCC" w:rsidP="0072342E">
      <w:pPr>
        <w:ind w:firstLine="426"/>
        <w:jc w:val="both"/>
        <w:rPr>
          <w:szCs w:val="24"/>
        </w:rPr>
      </w:pPr>
      <w:r w:rsidRPr="00D817A7">
        <w:rPr>
          <w:szCs w:val="24"/>
        </w:rPr>
        <w:t>Цена рассчитывается по формуле:</w:t>
      </w:r>
    </w:p>
    <w:p w:rsidR="00834BCC" w:rsidRPr="00207827" w:rsidRDefault="00A21C30" w:rsidP="0072342E">
      <w:pPr>
        <w:tabs>
          <w:tab w:val="num" w:pos="360"/>
        </w:tabs>
        <w:spacing w:before="120"/>
        <w:contextualSpacing/>
        <w:jc w:val="center"/>
        <w:rPr>
          <w:rFonts w:eastAsia="Calibri"/>
          <w:szCs w:val="24"/>
        </w:rPr>
      </w:pPr>
      <m:oMath>
        <m:sSub>
          <m:sSubPr>
            <m:ctrlPr>
              <w:rPr>
                <w:rFonts w:ascii="Cambria Math" w:hAnsi="Cambria Math"/>
                <w:szCs w:val="24"/>
              </w:rPr>
            </m:ctrlPr>
          </m:sSubPr>
          <m:e>
            <m:r>
              <m:rPr>
                <m:sty m:val="p"/>
              </m:rPr>
              <w:rPr>
                <w:rFonts w:ascii="Cambria Math" w:hAnsi="Cambria Math"/>
                <w:szCs w:val="24"/>
              </w:rPr>
              <m:t>P</m:t>
            </m:r>
          </m:e>
          <m:sub>
            <m:r>
              <m:rPr>
                <m:sty m:val="p"/>
              </m:rPr>
              <w:rPr>
                <w:rFonts w:ascii="Cambria Math" w:hAnsi="Cambria Math"/>
                <w:szCs w:val="24"/>
              </w:rPr>
              <m:t>t</m:t>
            </m:r>
          </m:sub>
        </m:sSub>
        <m:r>
          <m:rPr>
            <m:sty m:val="p"/>
          </m:rPr>
          <w:rPr>
            <w:rFonts w:ascii="Cambria Math" w:hAnsi="Cambria Math"/>
            <w:szCs w:val="24"/>
          </w:rPr>
          <m:t>=</m:t>
        </m:r>
        <m:sSub>
          <m:sSubPr>
            <m:ctrlPr>
              <w:rPr>
                <w:rFonts w:ascii="Cambria Math" w:hAnsi="Cambria Math"/>
                <w:szCs w:val="24"/>
              </w:rPr>
            </m:ctrlPr>
          </m:sSubPr>
          <m:e>
            <m:r>
              <m:rPr>
                <m:sty m:val="p"/>
              </m:rPr>
              <w:rPr>
                <w:rFonts w:ascii="Cambria Math" w:hAnsi="Cambria Math"/>
                <w:szCs w:val="24"/>
              </w:rPr>
              <m:t>P</m:t>
            </m:r>
          </m:e>
          <m:sub>
            <m:r>
              <m:rPr>
                <m:sty m:val="p"/>
              </m:rPr>
              <w:rPr>
                <w:rFonts w:ascii="Cambria Math" w:hAnsi="Cambria Math"/>
                <w:szCs w:val="24"/>
              </w:rPr>
              <m:t>last_td</m:t>
            </m:r>
          </m:sub>
        </m:sSub>
        <m:r>
          <m:rPr>
            <m:sty m:val="p"/>
          </m:rPr>
          <w:rPr>
            <w:rFonts w:ascii="Cambria Math" w:hAnsi="Cambria Math"/>
            <w:szCs w:val="24"/>
          </w:rPr>
          <m:t>*k</m:t>
        </m:r>
      </m:oMath>
      <w:r w:rsidR="00834BCC" w:rsidRPr="00207827">
        <w:rPr>
          <w:rFonts w:eastAsia="Calibri"/>
          <w:szCs w:val="24"/>
        </w:rPr>
        <w:t>,</w:t>
      </w:r>
    </w:p>
    <w:p w:rsidR="00834BCC" w:rsidRPr="00207827" w:rsidRDefault="00A21C30" w:rsidP="0072342E">
      <w:pPr>
        <w:spacing w:before="120"/>
        <w:ind w:left="720"/>
        <w:contextualSpacing/>
        <w:jc w:val="both"/>
        <w:rPr>
          <w:rFonts w:eastAsia="Calibri"/>
          <w:szCs w:val="24"/>
        </w:rPr>
      </w:pPr>
      <m:oMath>
        <m:sSub>
          <m:sSubPr>
            <m:ctrlPr>
              <w:rPr>
                <w:rFonts w:ascii="Cambria Math" w:hAnsi="Cambria Math"/>
                <w:szCs w:val="24"/>
              </w:rPr>
            </m:ctrlPr>
          </m:sSubPr>
          <m:e>
            <m:r>
              <m:rPr>
                <m:sty m:val="p"/>
              </m:rPr>
              <w:rPr>
                <w:rFonts w:ascii="Cambria Math" w:hAnsi="Cambria Math"/>
                <w:szCs w:val="24"/>
              </w:rPr>
              <m:t>P</m:t>
            </m:r>
          </m:e>
          <m:sub>
            <m:r>
              <m:rPr>
                <m:sty m:val="p"/>
              </m:rPr>
              <w:rPr>
                <w:rFonts w:ascii="Cambria Math" w:hAnsi="Cambria Math"/>
                <w:szCs w:val="24"/>
              </w:rPr>
              <m:t>last_td</m:t>
            </m:r>
          </m:sub>
        </m:sSub>
      </m:oMath>
      <w:r w:rsidR="00834BCC" w:rsidRPr="00207827">
        <w:rPr>
          <w:rFonts w:eastAsia="Calibri"/>
          <w:szCs w:val="24"/>
        </w:rPr>
        <w:t xml:space="preserve"> – </w:t>
      </w:r>
      <w:r w:rsidR="00A154C5">
        <w:rPr>
          <w:rFonts w:eastAsia="Calibri"/>
          <w:szCs w:val="24"/>
        </w:rPr>
        <w:t>справедливая</w:t>
      </w:r>
      <w:r w:rsidR="00A154C5" w:rsidRPr="00207827">
        <w:rPr>
          <w:rFonts w:eastAsia="Calibri"/>
          <w:szCs w:val="24"/>
        </w:rPr>
        <w:t xml:space="preserve"> </w:t>
      </w:r>
      <w:r w:rsidR="00834BCC" w:rsidRPr="00207827">
        <w:rPr>
          <w:rFonts w:eastAsia="Calibri"/>
          <w:szCs w:val="24"/>
        </w:rPr>
        <w:t>цена предыдущего рабочего дня, определённая в соответствии с правилами определения СЧА фонда;</w:t>
      </w:r>
    </w:p>
    <w:p w:rsidR="00834BCC" w:rsidRPr="00B602F2" w:rsidRDefault="00834BCC" w:rsidP="0072342E">
      <w:pPr>
        <w:spacing w:before="120"/>
        <w:ind w:left="720"/>
        <w:contextualSpacing/>
        <w:jc w:val="both"/>
        <w:rPr>
          <w:rFonts w:eastAsia="Calibri"/>
          <w:szCs w:val="24"/>
        </w:rPr>
      </w:pPr>
      <m:oMath>
        <m:r>
          <m:rPr>
            <m:sty m:val="p"/>
          </m:rPr>
          <w:rPr>
            <w:rFonts w:ascii="Cambria Math" w:hAnsi="Cambria Math"/>
            <w:szCs w:val="24"/>
          </w:rPr>
          <m:t>k</m:t>
        </m:r>
      </m:oMath>
      <w:r w:rsidRPr="00B602F2">
        <w:rPr>
          <w:rFonts w:eastAsia="Calibri"/>
          <w:szCs w:val="24"/>
        </w:rPr>
        <w:t xml:space="preserve"> – корректирующий коэффициент, отражающий изменение рыночных цен при произошедших существенных событиях.</w:t>
      </w:r>
    </w:p>
    <w:p w:rsidR="00834BCC" w:rsidRPr="00B602F2" w:rsidRDefault="00834BCC" w:rsidP="0072342E">
      <w:pPr>
        <w:spacing w:before="120"/>
        <w:ind w:left="720"/>
        <w:contextualSpacing/>
        <w:jc w:val="both"/>
        <w:rPr>
          <w:szCs w:val="24"/>
        </w:rPr>
      </w:pPr>
      <w:r w:rsidRPr="00B602F2">
        <w:rPr>
          <w:rFonts w:eastAsia="Calibri"/>
          <w:szCs w:val="24"/>
        </w:rPr>
        <w:tab/>
        <w:t xml:space="preserve">Корректирующий коэффициент </w:t>
      </w:r>
      <m:oMath>
        <m:r>
          <m:rPr>
            <m:sty m:val="p"/>
          </m:rPr>
          <w:rPr>
            <w:rFonts w:ascii="Cambria Math" w:hAnsi="Cambria Math"/>
            <w:szCs w:val="24"/>
          </w:rPr>
          <m:t>k</m:t>
        </m:r>
      </m:oMath>
      <w:r w:rsidRPr="00B602F2">
        <w:rPr>
          <w:rFonts w:eastAsia="Calibri"/>
          <w:szCs w:val="24"/>
        </w:rPr>
        <w:t xml:space="preserve"> </w:t>
      </w:r>
      <w:r w:rsidRPr="00B602F2">
        <w:rPr>
          <w:szCs w:val="24"/>
        </w:rPr>
        <w:t>рассчитывается по формуле:</w:t>
      </w:r>
    </w:p>
    <w:p w:rsidR="00834BCC" w:rsidRPr="00207827" w:rsidRDefault="00A21C30" w:rsidP="0072342E">
      <w:pPr>
        <w:spacing w:before="120"/>
        <w:ind w:left="720"/>
        <w:contextualSpacing/>
        <w:jc w:val="both"/>
        <w:rPr>
          <w:rFonts w:eastAsia="Calibri"/>
          <w:i/>
          <w:szCs w:val="24"/>
          <w:lang w:val="en-US"/>
        </w:rPr>
      </w:pPr>
      <m:oMathPara>
        <m:oMath>
          <m:sSub>
            <m:sSubPr>
              <m:ctrlPr>
                <w:rPr>
                  <w:rFonts w:ascii="Cambria Math" w:eastAsia="Calibri" w:hAnsi="Cambria Math"/>
                  <w:i/>
                  <w:szCs w:val="24"/>
                  <w:lang w:val="en-US"/>
                </w:rPr>
              </m:ctrlPr>
            </m:sSubPr>
            <m:e>
              <m:r>
                <w:rPr>
                  <w:rFonts w:ascii="Cambria Math" w:eastAsia="Calibri" w:hAnsi="Cambria Math"/>
                  <w:szCs w:val="24"/>
                  <w:lang w:val="en-US"/>
                </w:rPr>
                <m:t>k=k</m:t>
              </m:r>
            </m:e>
            <m:sub>
              <m:r>
                <w:rPr>
                  <w:rFonts w:ascii="Cambria Math" w:eastAsia="Calibri" w:hAnsi="Cambria Math"/>
                  <w:szCs w:val="24"/>
                  <w:lang w:val="en-US"/>
                </w:rPr>
                <m:t>1</m:t>
              </m:r>
            </m:sub>
          </m:sSub>
          <m:r>
            <w:rPr>
              <w:rFonts w:ascii="Cambria Math" w:eastAsia="Calibri" w:hAnsi="Cambria Math"/>
              <w:szCs w:val="24"/>
              <w:lang w:val="en-US"/>
            </w:rPr>
            <m:t>*</m:t>
          </m:r>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2</m:t>
              </m:r>
            </m:sub>
          </m:sSub>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3</m:t>
              </m:r>
            </m:sub>
          </m:sSub>
          <m:r>
            <w:rPr>
              <w:rFonts w:ascii="Cambria Math" w:eastAsia="Calibri" w:hAnsi="Cambria Math"/>
              <w:szCs w:val="24"/>
              <w:lang w:val="en-US"/>
            </w:rPr>
            <m:t>*</m:t>
          </m:r>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4</m:t>
              </m:r>
            </m:sub>
          </m:sSub>
          <m:r>
            <w:rPr>
              <w:rFonts w:ascii="Cambria Math" w:eastAsia="Calibri" w:hAnsi="Cambria Math"/>
              <w:szCs w:val="24"/>
              <w:lang w:val="en-US"/>
            </w:rPr>
            <m:t>*</m:t>
          </m:r>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5</m:t>
              </m:r>
            </m:sub>
          </m:sSub>
        </m:oMath>
      </m:oMathPara>
    </w:p>
    <w:p w:rsidR="00834BCC" w:rsidRPr="00B602F2" w:rsidRDefault="00834BCC" w:rsidP="0072342E">
      <w:pPr>
        <w:spacing w:before="120"/>
        <w:ind w:firstLine="426"/>
        <w:contextualSpacing/>
        <w:jc w:val="both"/>
        <w:rPr>
          <w:rFonts w:eastAsia="Calibri"/>
          <w:szCs w:val="24"/>
        </w:rPr>
      </w:pPr>
      <w:r w:rsidRPr="00207827">
        <w:rPr>
          <w:rFonts w:eastAsia="Calibri"/>
          <w:szCs w:val="24"/>
        </w:rPr>
        <w:t>•</w:t>
      </w:r>
      <w:r w:rsidRPr="00207827">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1</m:t>
            </m:r>
          </m:sub>
        </m:sSub>
      </m:oMath>
      <w:r w:rsidRPr="00207827">
        <w:rPr>
          <w:rFonts w:eastAsia="Calibri"/>
          <w:szCs w:val="24"/>
        </w:rPr>
        <w:t xml:space="preserve"> - </w:t>
      </w:r>
      <w:r w:rsidR="00A154C5" w:rsidRPr="001C1829">
        <w:rPr>
          <w:szCs w:val="24"/>
        </w:rPr>
        <w:t>коэффициент изменения ключевой ставки, коэффициент устанавливается равным 1 при отсутстви</w:t>
      </w:r>
      <w:r w:rsidR="00A154C5">
        <w:rPr>
          <w:szCs w:val="24"/>
        </w:rPr>
        <w:t>и</w:t>
      </w:r>
      <w:r w:rsidR="00A154C5" w:rsidRPr="001C1829">
        <w:rPr>
          <w:szCs w:val="24"/>
        </w:rPr>
        <w:t xml:space="preserve"> данного события и равным 0 при наличии данного события</w:t>
      </w:r>
      <w:r w:rsidR="00A154C5">
        <w:rPr>
          <w:szCs w:val="24"/>
        </w:rPr>
        <w:t>. Для российских торговых площадок используется ключевая ставка Банка России, для европейских – ключевая ставка Европейского Центрального Банка, для иных – ключевая ставка ФРС США</w:t>
      </w:r>
      <w:r w:rsidRPr="00B602F2">
        <w:rPr>
          <w:rFonts w:eastAsia="Calibri"/>
          <w:szCs w:val="24"/>
        </w:rPr>
        <w:t>;</w:t>
      </w:r>
    </w:p>
    <w:p w:rsidR="00834BCC" w:rsidRPr="00B602F2" w:rsidRDefault="00834BCC" w:rsidP="0072342E">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2</m:t>
            </m:r>
          </m:sub>
        </m:sSub>
      </m:oMath>
      <w:r w:rsidRPr="00207827">
        <w:rPr>
          <w:rFonts w:eastAsia="Calibri"/>
          <w:szCs w:val="24"/>
        </w:rPr>
        <w:t xml:space="preserve"> - коэффициент введения</w:t>
      </w:r>
      <w:r w:rsidRPr="00B602F2">
        <w:rPr>
          <w:rFonts w:eastAsia="Calibri"/>
          <w:szCs w:val="24"/>
        </w:rPr>
        <w:t xml:space="preserve"> санкций против эмитента ценной бумаги, коэффициент устанавливается равным 1 при отсутствие данного события и равным 0 при наличии данного события;</w:t>
      </w:r>
    </w:p>
    <w:p w:rsidR="00834BCC" w:rsidRPr="00B602F2" w:rsidRDefault="00834BCC" w:rsidP="0072342E">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3</m:t>
            </m:r>
          </m:sub>
        </m:sSub>
      </m:oMath>
      <w:r w:rsidRPr="00207827">
        <w:rPr>
          <w:rFonts w:eastAsia="Calibri"/>
          <w:szCs w:val="24"/>
        </w:rPr>
        <w:t xml:space="preserve">- коэффициент значительных техногенных катастроф, которые могли существенно повлияет на финансовое состояние эмитента, </w:t>
      </w:r>
      <w:r w:rsidRPr="00B602F2">
        <w:rPr>
          <w:rFonts w:eastAsia="Calibri"/>
          <w:szCs w:val="24"/>
        </w:rPr>
        <w:t>коэффициент устанавливается равным 1 при отсутствии данных событий и равным 0 при наличии данных событий;</w:t>
      </w:r>
    </w:p>
    <w:p w:rsidR="00834BCC" w:rsidRPr="00B602F2" w:rsidRDefault="00834BCC" w:rsidP="0072342E">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4</m:t>
            </m:r>
          </m:sub>
        </m:sSub>
      </m:oMath>
      <w:r w:rsidRPr="00207827">
        <w:rPr>
          <w:rFonts w:eastAsia="Calibri"/>
          <w:szCs w:val="24"/>
        </w:rPr>
        <w:t xml:space="preserve"> - коэффициент изменения кредитного рейтинга эмитента, коэффициент</w:t>
      </w:r>
      <w:r w:rsidRPr="00B602F2">
        <w:rPr>
          <w:rFonts w:eastAsia="Calibri"/>
          <w:szCs w:val="24"/>
        </w:rPr>
        <w:t xml:space="preserve"> устанавливается равным 1 при отсутствие данных событий и равным 0 при наличии данных событий;</w:t>
      </w:r>
    </w:p>
    <w:p w:rsidR="00834BCC" w:rsidRPr="00B602F2" w:rsidRDefault="00834BCC" w:rsidP="0072342E">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5</m:t>
            </m:r>
          </m:sub>
        </m:sSub>
      </m:oMath>
      <w:r w:rsidRPr="00207827">
        <w:rPr>
          <w:rFonts w:eastAsia="Calibri"/>
          <w:szCs w:val="24"/>
        </w:rPr>
        <w:t xml:space="preserve"> - коэффициент отсутствия дефолта по ценным бумагам эмитента</w:t>
      </w:r>
      <w:r w:rsidRPr="00B602F2">
        <w:rPr>
          <w:rFonts w:eastAsia="Calibri"/>
          <w:szCs w:val="24"/>
        </w:rPr>
        <w:t>, коэффициент  устанавливается равным 1 при отсутствии данных событий и равным 0 при наличии данных событий.</w:t>
      </w:r>
    </w:p>
    <w:p w:rsidR="00834BCC" w:rsidRPr="00B602F2" w:rsidRDefault="00834BCC" w:rsidP="0072342E">
      <w:pPr>
        <w:spacing w:before="120"/>
        <w:ind w:firstLine="426"/>
        <w:contextualSpacing/>
        <w:jc w:val="both"/>
        <w:rPr>
          <w:rFonts w:eastAsia="Calibri"/>
          <w:szCs w:val="24"/>
        </w:rPr>
      </w:pPr>
      <w:r w:rsidRPr="00B602F2">
        <w:rPr>
          <w:rFonts w:eastAsia="Calibri"/>
          <w:szCs w:val="24"/>
        </w:rPr>
        <w:t xml:space="preserve">В случае если рассчитанный коэффициент </w:t>
      </w:r>
      <m:oMath>
        <m:r>
          <m:rPr>
            <m:sty m:val="p"/>
          </m:rPr>
          <w:rPr>
            <w:rFonts w:ascii="Cambria Math" w:hAnsi="Cambria Math"/>
            <w:szCs w:val="24"/>
          </w:rPr>
          <m:t>k</m:t>
        </m:r>
      </m:oMath>
      <w:r w:rsidRPr="00B602F2">
        <w:rPr>
          <w:rFonts w:eastAsia="Calibri"/>
          <w:szCs w:val="24"/>
        </w:rPr>
        <w:t xml:space="preserve"> отличен от 1, то модель не используется.</w:t>
      </w:r>
    </w:p>
    <w:p w:rsidR="00834BCC" w:rsidRPr="00B602F2" w:rsidRDefault="00834BCC" w:rsidP="0072342E">
      <w:pPr>
        <w:tabs>
          <w:tab w:val="num" w:pos="360"/>
        </w:tabs>
        <w:spacing w:before="120"/>
        <w:contextualSpacing/>
        <w:jc w:val="both"/>
        <w:rPr>
          <w:rFonts w:eastAsia="Calibri"/>
          <w:szCs w:val="24"/>
          <w:lang w:eastAsia="en-US"/>
        </w:rPr>
      </w:pPr>
      <w:r w:rsidRPr="00B602F2">
        <w:rPr>
          <w:rFonts w:eastAsia="Calibri"/>
          <w:szCs w:val="24"/>
          <w:lang w:eastAsia="en-US"/>
        </w:rPr>
        <w:t>При наличии возможности применения данной модели, управляющая компания готовит письменный расчет с указанием  произошедших событий.</w:t>
      </w:r>
    </w:p>
    <w:p w:rsidR="00E201F4" w:rsidRPr="003730E0" w:rsidRDefault="00F663FF" w:rsidP="0072342E">
      <w:pPr>
        <w:pStyle w:val="2"/>
        <w:rPr>
          <w:rFonts w:eastAsia="Calibri"/>
          <w:lang w:eastAsia="en-US"/>
        </w:rPr>
      </w:pPr>
      <w:bookmarkStart w:id="22" w:name="_Toc74043300"/>
      <w:r w:rsidRPr="003730E0">
        <w:rPr>
          <w:rFonts w:eastAsia="Calibri"/>
          <w:lang w:eastAsia="en-US"/>
        </w:rPr>
        <w:t>3.</w:t>
      </w:r>
      <w:r w:rsidR="00E201F4" w:rsidRPr="003730E0">
        <w:rPr>
          <w:rFonts w:eastAsia="Calibri"/>
          <w:lang w:eastAsia="en-US"/>
        </w:rPr>
        <w:t>Определение справедливой стоимости ценных бумаг по уровню 3</w:t>
      </w:r>
      <w:r w:rsidR="003730E0">
        <w:rPr>
          <w:rFonts w:eastAsia="Calibri"/>
          <w:lang w:eastAsia="en-US"/>
        </w:rPr>
        <w:t>.</w:t>
      </w:r>
      <w:bookmarkEnd w:id="22"/>
      <w:r w:rsidR="00AF27A2" w:rsidRPr="003730E0">
        <w:rPr>
          <w:rFonts w:eastAsia="Calibri"/>
          <w:lang w:eastAsia="en-US"/>
        </w:rPr>
        <w:t xml:space="preserve"> </w:t>
      </w:r>
    </w:p>
    <w:p w:rsidR="00E201F4" w:rsidRPr="006D7089" w:rsidRDefault="00D7733C" w:rsidP="0072342E">
      <w:pPr>
        <w:spacing w:after="240"/>
        <w:jc w:val="both"/>
        <w:rPr>
          <w:b/>
          <w:bCs/>
          <w:color w:val="000000"/>
          <w:szCs w:val="24"/>
        </w:rPr>
      </w:pPr>
      <w:r w:rsidRPr="00207827">
        <w:rPr>
          <w:b/>
          <w:bCs/>
          <w:color w:val="000000"/>
          <w:szCs w:val="24"/>
        </w:rPr>
        <w:t>Если не были доступны данные Уровня 2 д</w:t>
      </w:r>
      <w:r w:rsidR="00E201F4" w:rsidRPr="006D7089">
        <w:rPr>
          <w:b/>
          <w:bCs/>
          <w:color w:val="000000"/>
          <w:szCs w:val="24"/>
        </w:rPr>
        <w:t xml:space="preserve">ля оценки акций </w:t>
      </w:r>
      <w:r w:rsidR="003730E0" w:rsidRPr="006D7089">
        <w:rPr>
          <w:b/>
          <w:bCs/>
          <w:color w:val="000000"/>
          <w:szCs w:val="24"/>
        </w:rPr>
        <w:t>российски</w:t>
      </w:r>
      <w:r w:rsidR="003730E0">
        <w:rPr>
          <w:b/>
          <w:bCs/>
          <w:color w:val="000000"/>
          <w:szCs w:val="24"/>
        </w:rPr>
        <w:t xml:space="preserve">х </w:t>
      </w:r>
      <w:r w:rsidR="00E201F4" w:rsidRPr="006D7089">
        <w:rPr>
          <w:b/>
          <w:bCs/>
          <w:color w:val="000000"/>
          <w:szCs w:val="24"/>
        </w:rPr>
        <w:t>эмитентов, акций и паев иностранных фондов применяется модель оценки, основанная на изменениях существенных событий</w:t>
      </w:r>
    </w:p>
    <w:p w:rsidR="00E728B6" w:rsidRPr="00207827" w:rsidRDefault="00E728B6" w:rsidP="0072342E">
      <w:pPr>
        <w:numPr>
          <w:ilvl w:val="0"/>
          <w:numId w:val="103"/>
        </w:numPr>
        <w:spacing w:before="120"/>
        <w:contextualSpacing/>
        <w:rPr>
          <w:b/>
          <w:i/>
          <w:szCs w:val="24"/>
        </w:rPr>
      </w:pPr>
      <w:r w:rsidRPr="00207827">
        <w:rPr>
          <w:b/>
          <w:i/>
          <w:szCs w:val="24"/>
        </w:rPr>
        <w:t>Модель усреднения котировок</w:t>
      </w:r>
      <w:r w:rsidR="003730E0">
        <w:rPr>
          <w:b/>
          <w:i/>
          <w:szCs w:val="24"/>
        </w:rPr>
        <w:t>.</w:t>
      </w:r>
    </w:p>
    <w:p w:rsidR="00E728B6" w:rsidRPr="00B602F2" w:rsidRDefault="00E728B6" w:rsidP="0072342E">
      <w:pPr>
        <w:tabs>
          <w:tab w:val="num" w:pos="360"/>
        </w:tabs>
        <w:spacing w:before="120"/>
        <w:contextualSpacing/>
        <w:jc w:val="both"/>
        <w:rPr>
          <w:rFonts w:eastAsia="Calibri"/>
          <w:szCs w:val="24"/>
          <w:lang w:eastAsia="en-US"/>
        </w:rPr>
      </w:pPr>
      <w:r w:rsidRPr="00207827">
        <w:rPr>
          <w:rFonts w:eastAsia="Calibri"/>
          <w:szCs w:val="24"/>
          <w:lang w:eastAsia="en-US"/>
        </w:rPr>
        <w:t xml:space="preserve">    </w:t>
      </w:r>
      <w:r w:rsidRPr="00B602F2">
        <w:rPr>
          <w:rFonts w:eastAsia="Calibri"/>
          <w:szCs w:val="24"/>
          <w:lang w:eastAsia="en-US"/>
        </w:rPr>
        <w:t xml:space="preserve">                    При отсутствии объема торгов на дату определения СЧА для определения справедливой стоимости акций и депозитарных расписок, обращающихся на иностранных фондовых биржах, может применяться усредненное за последние десять торговых дней среднее значение двусторонней котировки, рассчитанное по следующей формуле:</w:t>
      </w:r>
    </w:p>
    <w:p w:rsidR="00E728B6" w:rsidRPr="00B602F2" w:rsidRDefault="00E728B6" w:rsidP="0072342E">
      <w:pPr>
        <w:tabs>
          <w:tab w:val="num" w:pos="360"/>
        </w:tabs>
        <w:spacing w:before="120"/>
        <w:contextualSpacing/>
        <w:jc w:val="both"/>
        <w:rPr>
          <w:rFonts w:eastAsia="Calibri"/>
          <w:szCs w:val="24"/>
          <w:lang w:eastAsia="en-US"/>
        </w:rPr>
      </w:pPr>
    </w:p>
    <w:p w:rsidR="00E728B6" w:rsidRPr="003730E0" w:rsidRDefault="00E728B6" w:rsidP="0072342E">
      <w:pPr>
        <w:tabs>
          <w:tab w:val="num" w:pos="360"/>
        </w:tabs>
        <w:spacing w:before="120"/>
        <w:contextualSpacing/>
        <w:jc w:val="both"/>
        <w:rPr>
          <w:rFonts w:eastAsia="Calibri"/>
          <w:szCs w:val="24"/>
          <w:lang w:eastAsia="en-US"/>
        </w:rPr>
      </w:pPr>
      <w:r w:rsidRPr="003730E0">
        <w:rPr>
          <w:rFonts w:eastAsia="Calibri"/>
          <w:noProof/>
          <w:szCs w:val="24"/>
        </w:rPr>
        <w:drawing>
          <wp:inline distT="0" distB="0" distL="0" distR="0" wp14:anchorId="7D04AF53" wp14:editId="37C70095">
            <wp:extent cx="4877435" cy="4813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4877435" cy="481330"/>
                    </a:xfrm>
                    <a:prstGeom prst="rect">
                      <a:avLst/>
                    </a:prstGeom>
                    <a:noFill/>
                  </pic:spPr>
                </pic:pic>
              </a:graphicData>
            </a:graphic>
          </wp:inline>
        </w:drawing>
      </w:r>
    </w:p>
    <w:p w:rsidR="00E728B6" w:rsidRPr="00207827" w:rsidRDefault="00E728B6" w:rsidP="0072342E">
      <w:pPr>
        <w:tabs>
          <w:tab w:val="num" w:pos="360"/>
        </w:tabs>
        <w:spacing w:before="120"/>
        <w:contextualSpacing/>
        <w:jc w:val="both"/>
        <w:rPr>
          <w:rFonts w:eastAsia="Calibri"/>
          <w:szCs w:val="24"/>
          <w:lang w:eastAsia="en-US"/>
        </w:rPr>
      </w:pPr>
      <w:r w:rsidRPr="00207827">
        <w:rPr>
          <w:rFonts w:eastAsia="Calibri"/>
          <w:szCs w:val="24"/>
          <w:lang w:eastAsia="en-US"/>
        </w:rPr>
        <w:t xml:space="preserve"> где n – дата определения СЧА, </w:t>
      </w:r>
    </w:p>
    <w:p w:rsidR="00E728B6" w:rsidRPr="00207827" w:rsidRDefault="00E728B6" w:rsidP="0072342E">
      <w:pPr>
        <w:tabs>
          <w:tab w:val="num" w:pos="360"/>
        </w:tabs>
        <w:spacing w:before="120"/>
        <w:contextualSpacing/>
        <w:jc w:val="both"/>
        <w:rPr>
          <w:rFonts w:eastAsia="Calibri"/>
          <w:szCs w:val="24"/>
          <w:lang w:eastAsia="en-US"/>
        </w:rPr>
      </w:pPr>
      <w:r w:rsidRPr="00207827">
        <w:rPr>
          <w:rFonts w:eastAsia="Calibri"/>
          <w:szCs w:val="24"/>
          <w:lang w:eastAsia="en-US"/>
        </w:rPr>
        <w:t>PX_MID   – среднее значение между ценой спроса PX_BID  и предложения PX_ASK за последние 10 торговых дней, PX_BID  - наибольшая цена спроса, опубликованная информационным ресурсом Bloomberg,</w:t>
      </w:r>
    </w:p>
    <w:p w:rsidR="00E728B6" w:rsidRPr="00B602F2" w:rsidRDefault="00E728B6"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PX_ASK – наименьшая цена предложения, опубликованная информационным ресурсом Bloomberg. </w:t>
      </w:r>
      <w:r w:rsidRPr="00B602F2">
        <w:rPr>
          <w:rFonts w:eastAsia="Calibri"/>
          <w:szCs w:val="24"/>
          <w:lang w:eastAsia="en-US"/>
        </w:rPr>
        <w:br/>
        <w:t>Данная цена считается корректной при соблюдении одновременно следующих условий:</w:t>
      </w:r>
      <w:r w:rsidRPr="00B602F2">
        <w:rPr>
          <w:rFonts w:eastAsia="Calibri"/>
          <w:szCs w:val="24"/>
          <w:lang w:eastAsia="en-US"/>
        </w:rPr>
        <w:br/>
        <w:t>- в течение 10 предшествующих торговых дней непрерывно наблюдались двусторонние котировки, внутридневное количество которых не менее 10 (как пример, В BLM функция QRM,trade recap);</w:t>
      </w:r>
    </w:p>
    <w:p w:rsidR="00E728B6" w:rsidRPr="00B602F2" w:rsidRDefault="00E728B6" w:rsidP="0072342E">
      <w:pPr>
        <w:spacing w:before="120"/>
        <w:contextualSpacing/>
        <w:jc w:val="both"/>
        <w:rPr>
          <w:rFonts w:eastAsia="Calibri"/>
          <w:szCs w:val="24"/>
          <w:lang w:eastAsia="en-US"/>
        </w:rPr>
      </w:pPr>
      <w:r w:rsidRPr="00B602F2">
        <w:rPr>
          <w:rFonts w:eastAsia="Calibri"/>
          <w:szCs w:val="24"/>
          <w:lang w:eastAsia="en-US"/>
        </w:rPr>
        <w:t xml:space="preserve"> - спред между двусторонними котировками на дату определения СЧА составляет менее 20%, то есть отсутствует необходимость корректировать стоимость инструмента на рыночный риск, связанный с закрытием позиции (liquidity cost), поскольку Bid/ask спред обратно соотносится с ликвидностью и является оценкой транзакционных издержек.</w:t>
      </w:r>
    </w:p>
    <w:p w:rsidR="00E201F4" w:rsidRPr="00207827" w:rsidRDefault="00D7733C" w:rsidP="0072342E">
      <w:pPr>
        <w:spacing w:after="240"/>
        <w:jc w:val="both"/>
        <w:rPr>
          <w:b/>
          <w:bCs/>
          <w:color w:val="000000"/>
          <w:szCs w:val="24"/>
        </w:rPr>
      </w:pPr>
      <w:r w:rsidRPr="00207827">
        <w:rPr>
          <w:b/>
          <w:bCs/>
          <w:color w:val="000000"/>
          <w:szCs w:val="24"/>
        </w:rPr>
        <w:t xml:space="preserve">Если не были доступны данные Уровня 2 для  </w:t>
      </w:r>
      <w:r w:rsidR="00E201F4" w:rsidRPr="006D7089">
        <w:rPr>
          <w:b/>
          <w:bCs/>
          <w:color w:val="000000"/>
          <w:szCs w:val="24"/>
        </w:rPr>
        <w:t>определения справедливой стоимости долговых ценных бумаг применяется следующие расчеты:</w:t>
      </w:r>
    </w:p>
    <w:p w:rsidR="00D7733C" w:rsidRPr="006D7089" w:rsidRDefault="00D7733C" w:rsidP="0072342E">
      <w:pPr>
        <w:rPr>
          <w:b/>
          <w:i/>
          <w:szCs w:val="24"/>
        </w:rPr>
      </w:pPr>
      <w:r w:rsidRPr="006D7089">
        <w:rPr>
          <w:b/>
          <w:i/>
          <w:szCs w:val="24"/>
        </w:rPr>
        <w:t>Облигации, номинированные в рублях.</w:t>
      </w:r>
    </w:p>
    <w:p w:rsidR="00E201F4" w:rsidRPr="00B602F2" w:rsidRDefault="00D7733C" w:rsidP="0072342E">
      <w:pPr>
        <w:ind w:firstLine="426"/>
        <w:jc w:val="both"/>
        <w:rPr>
          <w:b/>
          <w:szCs w:val="24"/>
        </w:rPr>
      </w:pPr>
      <w:r w:rsidRPr="00207827">
        <w:rPr>
          <w:szCs w:val="24"/>
        </w:rPr>
        <w:t>С</w:t>
      </w:r>
      <w:r w:rsidR="00E201F4" w:rsidRPr="00B602F2">
        <w:rPr>
          <w:szCs w:val="24"/>
        </w:rPr>
        <w:t xml:space="preserve">праведливая стоимость облигации определяется путем дисконтирования стоимости будущих купонных платежей, а также номинала по ставкам кривой безрисковых доходностей, скорректированных на кредитный спред: </w:t>
      </w:r>
    </w:p>
    <w:p w:rsidR="00E201F4" w:rsidRPr="00207827" w:rsidRDefault="00E201F4" w:rsidP="0072342E">
      <w:pPr>
        <w:jc w:val="center"/>
        <w:rPr>
          <w:color w:val="0D0D0D"/>
          <w:szCs w:val="24"/>
        </w:rPr>
      </w:pPr>
      <w:r w:rsidRPr="00207827">
        <w:rPr>
          <w:noProof/>
          <w:position w:val="-30"/>
          <w:szCs w:val="24"/>
        </w:rPr>
        <w:object w:dxaOrig="2900" w:dyaOrig="700" w14:anchorId="686E30AA">
          <v:shape id="_x0000_i1072" type="#_x0000_t75" style="width:145.5pt;height:34.5pt" o:ole="">
            <v:imagedata r:id="rId84" o:title=""/>
          </v:shape>
          <o:OLEObject Type="Embed" ProgID="Equation.3" ShapeID="_x0000_i1072" DrawAspect="Content" ObjectID="_1711544162" r:id="rId85"/>
        </w:object>
      </w:r>
    </w:p>
    <w:p w:rsidR="00E201F4" w:rsidRPr="00B47CC0" w:rsidRDefault="00E201F4" w:rsidP="0072342E">
      <w:pPr>
        <w:jc w:val="both"/>
        <w:rPr>
          <w:szCs w:val="24"/>
        </w:rPr>
      </w:pPr>
      <w:r w:rsidRPr="00207827">
        <w:rPr>
          <w:szCs w:val="24"/>
        </w:rPr>
        <w:t>P</w:t>
      </w:r>
      <w:r w:rsidRPr="00207827">
        <w:rPr>
          <w:szCs w:val="24"/>
          <w:vertAlign w:val="subscript"/>
          <w:lang w:val="en-US"/>
        </w:rPr>
        <w:t>t</w:t>
      </w:r>
      <w:r w:rsidRPr="00207827">
        <w:rPr>
          <w:szCs w:val="24"/>
          <w:vertAlign w:val="subscript"/>
        </w:rPr>
        <w:t>0</w:t>
      </w:r>
      <w:r w:rsidRPr="00207827">
        <w:rPr>
          <w:szCs w:val="24"/>
          <w:vertAlign w:val="subscript"/>
        </w:rPr>
        <w:tab/>
      </w:r>
      <w:r w:rsidRPr="00B47CC0">
        <w:rPr>
          <w:szCs w:val="24"/>
        </w:rPr>
        <w:t xml:space="preserve"> – справедливая стоимость облигации</w:t>
      </w:r>
      <w:r w:rsidR="00B14699">
        <w:rPr>
          <w:szCs w:val="24"/>
        </w:rPr>
        <w:t xml:space="preserve"> </w:t>
      </w:r>
      <w:r w:rsidR="00B14699" w:rsidRPr="005D23D0">
        <w:rPr>
          <w:szCs w:val="24"/>
          <w:shd w:val="clear" w:color="auto" w:fill="FFFFFF"/>
        </w:rPr>
        <w:t>(включая НКД)</w:t>
      </w:r>
      <w:r w:rsidRPr="00B47CC0">
        <w:rPr>
          <w:szCs w:val="24"/>
        </w:rPr>
        <w:t>;</w:t>
      </w:r>
    </w:p>
    <w:p w:rsidR="00E201F4" w:rsidRPr="00B602F2" w:rsidRDefault="00E201F4" w:rsidP="0072342E">
      <w:pPr>
        <w:jc w:val="both"/>
        <w:rPr>
          <w:szCs w:val="24"/>
        </w:rPr>
      </w:pPr>
      <w:r w:rsidRPr="00B602F2">
        <w:rPr>
          <w:szCs w:val="24"/>
          <w:lang w:val="en-US"/>
        </w:rPr>
        <w:t>i</w:t>
      </w:r>
      <w:r w:rsidRPr="00B602F2">
        <w:rPr>
          <w:szCs w:val="24"/>
        </w:rPr>
        <w:t xml:space="preserve"> – порядковый номер денежного потока;</w:t>
      </w:r>
    </w:p>
    <w:p w:rsidR="00E201F4" w:rsidRPr="00D817A7" w:rsidRDefault="00E201F4" w:rsidP="0072342E">
      <w:pPr>
        <w:jc w:val="both"/>
        <w:rPr>
          <w:szCs w:val="24"/>
        </w:rPr>
      </w:pPr>
      <w:r w:rsidRPr="00B602F2">
        <w:rPr>
          <w:szCs w:val="24"/>
        </w:rPr>
        <w:t xml:space="preserve">CFi – </w:t>
      </w:r>
      <w:r w:rsidRPr="00B602F2">
        <w:rPr>
          <w:szCs w:val="24"/>
          <w:lang w:val="en-US"/>
        </w:rPr>
        <w:t>i</w:t>
      </w:r>
      <w:r w:rsidRPr="00B602F2">
        <w:rPr>
          <w:szCs w:val="24"/>
        </w:rPr>
        <w:t xml:space="preserve">-ый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w:t>
      </w:r>
      <w:r w:rsidRPr="00D817A7">
        <w:rPr>
          <w:szCs w:val="24"/>
        </w:rPr>
        <w:t xml:space="preserve">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w:t>
      </w:r>
      <w:r w:rsidR="000A3671" w:rsidRPr="00D817A7">
        <w:rPr>
          <w:szCs w:val="24"/>
        </w:rPr>
        <w:t>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прогнозов общедоступных будущих значениях переменного параметра (МЭР, консенсус прогноз аналитиков Bloomberg или другие доступные прогнозы).</w:t>
      </w:r>
    </w:p>
    <w:p w:rsidR="00E201F4" w:rsidRPr="00B602F2" w:rsidRDefault="00E201F4" w:rsidP="0072342E">
      <w:pPr>
        <w:jc w:val="both"/>
        <w:rPr>
          <w:szCs w:val="24"/>
        </w:rPr>
      </w:pPr>
      <w:r w:rsidRPr="00D817A7">
        <w:rPr>
          <w:szCs w:val="24"/>
          <w:lang w:val="en-US"/>
        </w:rPr>
        <w:t>r</w:t>
      </w:r>
      <w:r w:rsidRPr="00D817A7">
        <w:rPr>
          <w:szCs w:val="24"/>
        </w:rPr>
        <w:t>i– ставка кривой бескупонной доходности рынка ОФЗ (</w:t>
      </w:r>
      <w:r w:rsidRPr="00D817A7">
        <w:rPr>
          <w:szCs w:val="24"/>
          <w:lang w:val="en-US"/>
        </w:rPr>
        <w:t>G</w:t>
      </w:r>
      <w:r w:rsidRPr="00D817A7">
        <w:rPr>
          <w:szCs w:val="24"/>
        </w:rPr>
        <w:t>-кривая), соответствующая дате выплаты i-го денежного потока, публикуемая Банком России и Московской Биржей;</w:t>
      </w:r>
    </w:p>
    <w:p w:rsidR="00E201F4" w:rsidRPr="00B602F2" w:rsidRDefault="00E201F4" w:rsidP="0072342E">
      <w:pPr>
        <w:jc w:val="both"/>
        <w:rPr>
          <w:szCs w:val="24"/>
        </w:rPr>
      </w:pPr>
      <w:r w:rsidRPr="00B602F2">
        <w:rPr>
          <w:szCs w:val="24"/>
          <w:lang w:val="en-US"/>
        </w:rPr>
        <w:t>CrSpread</w:t>
      </w:r>
      <w:r w:rsidRPr="00B602F2">
        <w:rPr>
          <w:szCs w:val="24"/>
        </w:rPr>
        <w:t xml:space="preserve"> – кредитный спред облигационного индекса (расчет приведен ниже);</w:t>
      </w:r>
    </w:p>
    <w:p w:rsidR="00E201F4" w:rsidRPr="00B602F2" w:rsidRDefault="00E201F4" w:rsidP="0072342E">
      <w:pPr>
        <w:jc w:val="both"/>
        <w:rPr>
          <w:szCs w:val="24"/>
        </w:rPr>
      </w:pPr>
      <w:r w:rsidRPr="00B602F2">
        <w:rPr>
          <w:szCs w:val="24"/>
        </w:rPr>
        <w:t>ti</w:t>
      </w:r>
      <w:r w:rsidRPr="00B602F2">
        <w:rPr>
          <w:szCs w:val="24"/>
        </w:rPr>
        <w:noBreakHyphen/>
        <w:t xml:space="preserve"> – срок до выплаты i-го денежного потока в годах (в качестве базы расчета используется 365 дней)</w:t>
      </w:r>
    </w:p>
    <w:p w:rsidR="00E201F4" w:rsidRPr="00906E53" w:rsidRDefault="00E201F4" w:rsidP="0072342E">
      <w:pPr>
        <w:ind w:firstLine="284"/>
        <w:jc w:val="both"/>
        <w:rPr>
          <w:szCs w:val="24"/>
        </w:rPr>
      </w:pPr>
      <w:r w:rsidRPr="00906E53">
        <w:rPr>
          <w:szCs w:val="24"/>
        </w:rPr>
        <w:t xml:space="preserve">В случае если какой-либо выпуск облигаций был реструктуризирован, то полученное значение до даты выплаты первого купона с момента реорганизации корректируется на коэффициент, равный максимальной вероятности дефолта на горизонте 1 год по статистике международного рейтингового агентства «S&amp;P» по компаниям с преддефолтным рейтингом в составе отчета (Источник: </w:t>
      </w:r>
      <w:hyperlink r:id="rId86" w:history="1">
        <w:r w:rsidRPr="00906E53">
          <w:rPr>
            <w:rStyle w:val="a7"/>
            <w:szCs w:val="24"/>
          </w:rPr>
          <w:t>https://www.spratings.com/documents/20184/774196/2016+Annual+Global+Corporate+Default+Study+And+Rating+Transitions.pdf/2ddcf9dd-3b82-4151-9dab-8e3fc70a7035</w:t>
        </w:r>
      </w:hyperlink>
      <w:r w:rsidRPr="00906E53">
        <w:rPr>
          <w:szCs w:val="24"/>
        </w:rPr>
        <w:t>, таблица 9).</w:t>
      </w:r>
    </w:p>
    <w:p w:rsidR="00E201F4" w:rsidRPr="00B602F2" w:rsidRDefault="00E201F4" w:rsidP="0072342E">
      <w:pPr>
        <w:ind w:firstLine="426"/>
        <w:jc w:val="both"/>
        <w:rPr>
          <w:szCs w:val="24"/>
        </w:rPr>
      </w:pPr>
      <w:r w:rsidRPr="00906E53">
        <w:rPr>
          <w:szCs w:val="24"/>
        </w:rPr>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p>
    <w:p w:rsidR="0072104B" w:rsidRDefault="00E201F4" w:rsidP="0072342E">
      <w:pPr>
        <w:spacing w:after="120"/>
        <w:ind w:firstLine="426"/>
        <w:jc w:val="both"/>
        <w:rPr>
          <w:szCs w:val="24"/>
        </w:rPr>
      </w:pPr>
      <w:r w:rsidRPr="00B602F2">
        <w:rPr>
          <w:szCs w:val="24"/>
        </w:rPr>
        <w:t>Для целей расчета медианного кредитного спреда (</w:t>
      </w:r>
      <m:oMath>
        <m:r>
          <w:rPr>
            <w:rFonts w:ascii="Cambria Math" w:hAnsi="Cambria Math"/>
            <w:szCs w:val="24"/>
          </w:rPr>
          <m:t>CrSpread</m:t>
        </m:r>
      </m:oMath>
      <w:r w:rsidRPr="00B602F2">
        <w:rPr>
          <w:szCs w:val="24"/>
        </w:rPr>
        <w:t>) в зависимости от кредитного рейтинга у выпуска долговой ценной бумаги, а в случае его отсутствия - рейтинга эмитента</w:t>
      </w:r>
      <w:r w:rsidR="00334063">
        <w:rPr>
          <w:szCs w:val="24"/>
        </w:rPr>
        <w:t>, а в случае и его отсутствия рейтинг</w:t>
      </w:r>
      <w:r w:rsidR="007F38DF" w:rsidRPr="001C2B7D">
        <w:rPr>
          <w:szCs w:val="24"/>
        </w:rPr>
        <w:t xml:space="preserve"> </w:t>
      </w:r>
      <w:r w:rsidRPr="00B602F2">
        <w:rPr>
          <w:szCs w:val="24"/>
        </w:rPr>
        <w:t>поручителя (гаранта) долговой ценной бумаги, долговая ценная бумага может быть отнесена к одной из четырех рейтинговых групп.</w:t>
      </w:r>
      <w:r w:rsidR="007F38DF" w:rsidRPr="001C2B7D">
        <w:rPr>
          <w:szCs w:val="24"/>
        </w:rPr>
        <w:t xml:space="preserve"> </w:t>
      </w:r>
      <w:r w:rsidR="007F38DF">
        <w:rPr>
          <w:szCs w:val="24"/>
        </w:rPr>
        <w:t xml:space="preserve">Государственные ценные бумаги Российской Федерации </w:t>
      </w:r>
      <w:r w:rsidR="005C5905">
        <w:rPr>
          <w:szCs w:val="24"/>
        </w:rPr>
        <w:t>в целях определения рейтинговой группы учитываются с</w:t>
      </w:r>
      <w:r w:rsidR="00514F17">
        <w:rPr>
          <w:szCs w:val="24"/>
        </w:rPr>
        <w:t xml:space="preserve"> </w:t>
      </w:r>
      <w:r w:rsidR="005C5905">
        <w:rPr>
          <w:szCs w:val="24"/>
        </w:rPr>
        <w:t>рейтингом</w:t>
      </w:r>
      <w:r w:rsidR="00514F17">
        <w:rPr>
          <w:szCs w:val="24"/>
        </w:rPr>
        <w:t xml:space="preserve"> РФ по состоянию на 01.02.2022</w:t>
      </w:r>
      <w:r w:rsidR="007F38DF">
        <w:rPr>
          <w:szCs w:val="24"/>
        </w:rPr>
        <w:t>.</w:t>
      </w:r>
      <w:r w:rsidRPr="00B602F2">
        <w:rPr>
          <w:szCs w:val="24"/>
        </w:rPr>
        <w:t xml:space="preserve"> </w:t>
      </w:r>
      <w:r w:rsidR="0072104B">
        <w:rPr>
          <w:szCs w:val="24"/>
        </w:rPr>
        <w:t xml:space="preserve">Через сопоставление  </w:t>
      </w:r>
      <w:r w:rsidR="0072104B" w:rsidRPr="00854A94">
        <w:rPr>
          <w:szCs w:val="24"/>
        </w:rPr>
        <w:t xml:space="preserve">рейтингов </w:t>
      </w:r>
      <w:r w:rsidR="0072104B" w:rsidRPr="00AA42CF">
        <w:rPr>
          <w:szCs w:val="24"/>
        </w:rPr>
        <w:t xml:space="preserve">с рейтингами АО «Эксперт РА» </w:t>
      </w:r>
      <w:r w:rsidR="0072104B">
        <w:rPr>
          <w:szCs w:val="24"/>
        </w:rPr>
        <w:t xml:space="preserve"> </w:t>
      </w:r>
    </w:p>
    <w:p w:rsidR="00FD2219" w:rsidRPr="001C2B7D" w:rsidRDefault="00FD2219" w:rsidP="0072342E">
      <w:pPr>
        <w:spacing w:after="120"/>
        <w:ind w:firstLine="426"/>
        <w:jc w:val="both"/>
        <w:rPr>
          <w:b/>
          <w:szCs w:val="24"/>
        </w:rPr>
      </w:pPr>
      <w:r w:rsidRPr="001C2B7D">
        <w:rPr>
          <w:b/>
          <w:szCs w:val="24"/>
        </w:rPr>
        <w:t>Таблица сопоставления рейтингов</w:t>
      </w:r>
    </w:p>
    <w:tbl>
      <w:tblPr>
        <w:tblW w:w="7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1986"/>
        <w:gridCol w:w="1986"/>
        <w:gridCol w:w="1986"/>
      </w:tblGrid>
      <w:tr w:rsidR="00FD2219" w:rsidRPr="0047513D" w:rsidTr="001C2B7D">
        <w:trPr>
          <w:trHeight w:val="345"/>
          <w:jc w:val="center"/>
        </w:trPr>
        <w:tc>
          <w:tcPr>
            <w:tcW w:w="1685" w:type="dxa"/>
            <w:vMerge w:val="restart"/>
            <w:shd w:val="clear" w:color="auto" w:fill="D8D8D8"/>
            <w:vAlign w:val="center"/>
            <w:hideMark/>
          </w:tcPr>
          <w:p w:rsidR="00FD2219" w:rsidRPr="0047513D" w:rsidRDefault="00FD2219" w:rsidP="001C2B7D">
            <w:pPr>
              <w:jc w:val="center"/>
              <w:rPr>
                <w:b/>
                <w:bCs/>
                <w:szCs w:val="24"/>
              </w:rPr>
            </w:pPr>
            <w:r w:rsidRPr="0047513D">
              <w:rPr>
                <w:b/>
                <w:bCs/>
                <w:szCs w:val="24"/>
              </w:rPr>
              <w:t>Эксперт РА</w:t>
            </w:r>
          </w:p>
        </w:tc>
        <w:tc>
          <w:tcPr>
            <w:tcW w:w="1986" w:type="dxa"/>
            <w:shd w:val="clear" w:color="auto" w:fill="D8D8D8"/>
            <w:noWrap/>
            <w:vAlign w:val="center"/>
            <w:hideMark/>
          </w:tcPr>
          <w:p w:rsidR="00FD2219" w:rsidRPr="0047513D" w:rsidRDefault="00FD2219" w:rsidP="001C2B7D">
            <w:pPr>
              <w:jc w:val="center"/>
              <w:rPr>
                <w:b/>
                <w:bCs/>
                <w:szCs w:val="24"/>
              </w:rPr>
            </w:pPr>
            <w:r w:rsidRPr="0047513D">
              <w:rPr>
                <w:b/>
                <w:bCs/>
                <w:szCs w:val="24"/>
              </w:rPr>
              <w:t>Moody`s</w:t>
            </w:r>
          </w:p>
        </w:tc>
        <w:tc>
          <w:tcPr>
            <w:tcW w:w="1986" w:type="dxa"/>
            <w:shd w:val="clear" w:color="auto" w:fill="D8D8D8"/>
            <w:vAlign w:val="center"/>
            <w:hideMark/>
          </w:tcPr>
          <w:p w:rsidR="00FD2219" w:rsidRPr="0047513D" w:rsidRDefault="00FD2219" w:rsidP="001C2B7D">
            <w:pPr>
              <w:jc w:val="center"/>
              <w:rPr>
                <w:b/>
                <w:bCs/>
                <w:szCs w:val="24"/>
              </w:rPr>
            </w:pPr>
            <w:r w:rsidRPr="0047513D">
              <w:rPr>
                <w:b/>
                <w:bCs/>
                <w:szCs w:val="24"/>
              </w:rPr>
              <w:t>S&amp;P</w:t>
            </w:r>
          </w:p>
        </w:tc>
        <w:tc>
          <w:tcPr>
            <w:tcW w:w="1986" w:type="dxa"/>
            <w:shd w:val="clear" w:color="auto" w:fill="D8D8D8"/>
            <w:noWrap/>
            <w:vAlign w:val="center"/>
            <w:hideMark/>
          </w:tcPr>
          <w:p w:rsidR="00FD2219" w:rsidRPr="0047513D" w:rsidRDefault="00FD2219" w:rsidP="001C2B7D">
            <w:pPr>
              <w:jc w:val="center"/>
              <w:rPr>
                <w:b/>
                <w:bCs/>
                <w:szCs w:val="24"/>
              </w:rPr>
            </w:pPr>
            <w:r w:rsidRPr="0047513D">
              <w:rPr>
                <w:b/>
                <w:bCs/>
                <w:szCs w:val="24"/>
              </w:rPr>
              <w:t>Fitch</w:t>
            </w:r>
          </w:p>
        </w:tc>
      </w:tr>
      <w:tr w:rsidR="00FD2219" w:rsidRPr="0047513D" w:rsidTr="001C2B7D">
        <w:trPr>
          <w:trHeight w:val="345"/>
          <w:jc w:val="center"/>
        </w:trPr>
        <w:tc>
          <w:tcPr>
            <w:tcW w:w="1685" w:type="dxa"/>
            <w:vMerge/>
            <w:vAlign w:val="center"/>
            <w:hideMark/>
          </w:tcPr>
          <w:p w:rsidR="00FD2219" w:rsidRPr="0047513D" w:rsidRDefault="00FD2219" w:rsidP="001C2B7D">
            <w:pPr>
              <w:rPr>
                <w:b/>
                <w:bCs/>
                <w:szCs w:val="24"/>
              </w:rPr>
            </w:pPr>
          </w:p>
        </w:tc>
        <w:tc>
          <w:tcPr>
            <w:tcW w:w="1986" w:type="dxa"/>
            <w:shd w:val="clear" w:color="auto" w:fill="F2F2F2"/>
            <w:vAlign w:val="center"/>
            <w:hideMark/>
          </w:tcPr>
          <w:p w:rsidR="00FD2219" w:rsidRPr="0047513D" w:rsidRDefault="00FD2219" w:rsidP="001C2B7D">
            <w:pPr>
              <w:jc w:val="center"/>
              <w:rPr>
                <w:b/>
                <w:bCs/>
                <w:szCs w:val="24"/>
              </w:rPr>
            </w:pPr>
            <w:r w:rsidRPr="0047513D">
              <w:rPr>
                <w:b/>
                <w:bCs/>
                <w:szCs w:val="24"/>
              </w:rPr>
              <w:t>Международная шкала</w:t>
            </w:r>
          </w:p>
        </w:tc>
        <w:tc>
          <w:tcPr>
            <w:tcW w:w="1986" w:type="dxa"/>
            <w:shd w:val="clear" w:color="auto" w:fill="F2F2F2"/>
            <w:vAlign w:val="center"/>
            <w:hideMark/>
          </w:tcPr>
          <w:p w:rsidR="00FD2219" w:rsidRPr="0047513D" w:rsidRDefault="00FD2219" w:rsidP="001C2B7D">
            <w:pPr>
              <w:jc w:val="center"/>
              <w:rPr>
                <w:b/>
                <w:bCs/>
                <w:szCs w:val="24"/>
              </w:rPr>
            </w:pPr>
            <w:r w:rsidRPr="0047513D">
              <w:rPr>
                <w:b/>
                <w:bCs/>
                <w:szCs w:val="24"/>
              </w:rPr>
              <w:t>Международная шкала</w:t>
            </w:r>
          </w:p>
        </w:tc>
        <w:tc>
          <w:tcPr>
            <w:tcW w:w="1986" w:type="dxa"/>
            <w:shd w:val="clear" w:color="auto" w:fill="F2F2F2"/>
            <w:vAlign w:val="center"/>
            <w:hideMark/>
          </w:tcPr>
          <w:p w:rsidR="00FD2219" w:rsidRPr="0047513D" w:rsidRDefault="00FD2219" w:rsidP="001C2B7D">
            <w:pPr>
              <w:jc w:val="center"/>
              <w:rPr>
                <w:b/>
                <w:bCs/>
                <w:szCs w:val="24"/>
              </w:rPr>
            </w:pPr>
            <w:r w:rsidRPr="0047513D">
              <w:rPr>
                <w:b/>
                <w:bCs/>
                <w:szCs w:val="24"/>
              </w:rPr>
              <w:t>Международная шкала</w:t>
            </w:r>
          </w:p>
        </w:tc>
      </w:tr>
      <w:tr w:rsidR="00FD2219" w:rsidRPr="0047513D" w:rsidTr="001C2B7D">
        <w:trPr>
          <w:trHeight w:val="345"/>
          <w:jc w:val="center"/>
        </w:trPr>
        <w:tc>
          <w:tcPr>
            <w:tcW w:w="1685" w:type="dxa"/>
            <w:shd w:val="clear" w:color="auto" w:fill="DEEAF6"/>
            <w:vAlign w:val="center"/>
            <w:hideMark/>
          </w:tcPr>
          <w:p w:rsidR="00FD2219" w:rsidRPr="0047513D" w:rsidRDefault="00FD2219" w:rsidP="001C2B7D">
            <w:pPr>
              <w:jc w:val="center"/>
              <w:rPr>
                <w:szCs w:val="24"/>
              </w:rPr>
            </w:pPr>
            <w:r w:rsidRPr="0047513D">
              <w:rPr>
                <w:szCs w:val="24"/>
              </w:rPr>
              <w:t> </w:t>
            </w:r>
          </w:p>
        </w:tc>
        <w:tc>
          <w:tcPr>
            <w:tcW w:w="1986" w:type="dxa"/>
            <w:shd w:val="clear" w:color="auto" w:fill="DEEAF6"/>
            <w:noWrap/>
            <w:vAlign w:val="center"/>
            <w:hideMark/>
          </w:tcPr>
          <w:p w:rsidR="00FD2219" w:rsidRPr="0047513D" w:rsidRDefault="00FD2219" w:rsidP="001C2B7D">
            <w:pPr>
              <w:jc w:val="center"/>
              <w:rPr>
                <w:szCs w:val="24"/>
              </w:rPr>
            </w:pPr>
            <w:r w:rsidRPr="0047513D">
              <w:rPr>
                <w:szCs w:val="24"/>
              </w:rPr>
              <w:t>Ваа1</w:t>
            </w:r>
          </w:p>
        </w:tc>
        <w:tc>
          <w:tcPr>
            <w:tcW w:w="1986" w:type="dxa"/>
            <w:shd w:val="clear" w:color="auto" w:fill="DEEAF6"/>
            <w:vAlign w:val="center"/>
            <w:hideMark/>
          </w:tcPr>
          <w:p w:rsidR="00FD2219" w:rsidRPr="0047513D" w:rsidRDefault="00FD2219" w:rsidP="001C2B7D">
            <w:pPr>
              <w:jc w:val="center"/>
              <w:rPr>
                <w:szCs w:val="24"/>
              </w:rPr>
            </w:pPr>
            <w:r w:rsidRPr="0047513D">
              <w:rPr>
                <w:szCs w:val="24"/>
              </w:rPr>
              <w:t>ВВВ+</w:t>
            </w:r>
          </w:p>
        </w:tc>
        <w:tc>
          <w:tcPr>
            <w:tcW w:w="1986" w:type="dxa"/>
            <w:shd w:val="clear" w:color="auto" w:fill="DEEAF6"/>
            <w:noWrap/>
            <w:vAlign w:val="center"/>
            <w:hideMark/>
          </w:tcPr>
          <w:p w:rsidR="00FD2219" w:rsidRPr="0047513D" w:rsidRDefault="00FD2219" w:rsidP="001C2B7D">
            <w:pPr>
              <w:jc w:val="center"/>
              <w:rPr>
                <w:szCs w:val="24"/>
              </w:rPr>
            </w:pPr>
            <w:r w:rsidRPr="0047513D">
              <w:rPr>
                <w:szCs w:val="24"/>
              </w:rPr>
              <w:t>ВВВ+</w:t>
            </w:r>
          </w:p>
        </w:tc>
      </w:tr>
      <w:tr w:rsidR="00FD2219" w:rsidRPr="0047513D" w:rsidTr="001C2B7D">
        <w:trPr>
          <w:trHeight w:val="345"/>
          <w:jc w:val="center"/>
        </w:trPr>
        <w:tc>
          <w:tcPr>
            <w:tcW w:w="1685" w:type="dxa"/>
            <w:shd w:val="clear" w:color="auto" w:fill="DEEAF6"/>
            <w:vAlign w:val="center"/>
            <w:hideMark/>
          </w:tcPr>
          <w:p w:rsidR="00FD2219" w:rsidRPr="0047513D" w:rsidRDefault="00FD2219" w:rsidP="001C2B7D">
            <w:pPr>
              <w:jc w:val="center"/>
              <w:rPr>
                <w:szCs w:val="24"/>
              </w:rPr>
            </w:pPr>
            <w:r w:rsidRPr="0047513D">
              <w:rPr>
                <w:szCs w:val="24"/>
              </w:rPr>
              <w:t> </w:t>
            </w:r>
          </w:p>
        </w:tc>
        <w:tc>
          <w:tcPr>
            <w:tcW w:w="1986" w:type="dxa"/>
            <w:shd w:val="clear" w:color="auto" w:fill="DEEAF6"/>
            <w:noWrap/>
            <w:vAlign w:val="center"/>
            <w:hideMark/>
          </w:tcPr>
          <w:p w:rsidR="00FD2219" w:rsidRPr="0047513D" w:rsidRDefault="00FD2219" w:rsidP="001C2B7D">
            <w:pPr>
              <w:jc w:val="center"/>
              <w:rPr>
                <w:szCs w:val="24"/>
              </w:rPr>
            </w:pPr>
            <w:r w:rsidRPr="0047513D">
              <w:rPr>
                <w:szCs w:val="24"/>
              </w:rPr>
              <w:t>Ваа2</w:t>
            </w:r>
          </w:p>
        </w:tc>
        <w:tc>
          <w:tcPr>
            <w:tcW w:w="1986" w:type="dxa"/>
            <w:shd w:val="clear" w:color="auto" w:fill="DEEAF6"/>
            <w:vAlign w:val="center"/>
            <w:hideMark/>
          </w:tcPr>
          <w:p w:rsidR="00FD2219" w:rsidRPr="0047513D" w:rsidRDefault="00FD2219" w:rsidP="001C2B7D">
            <w:pPr>
              <w:jc w:val="center"/>
              <w:rPr>
                <w:szCs w:val="24"/>
              </w:rPr>
            </w:pPr>
            <w:r w:rsidRPr="0047513D">
              <w:rPr>
                <w:szCs w:val="24"/>
              </w:rPr>
              <w:t>ВВВ</w:t>
            </w:r>
          </w:p>
        </w:tc>
        <w:tc>
          <w:tcPr>
            <w:tcW w:w="1986" w:type="dxa"/>
            <w:shd w:val="clear" w:color="auto" w:fill="DEEAF6"/>
            <w:noWrap/>
            <w:vAlign w:val="center"/>
            <w:hideMark/>
          </w:tcPr>
          <w:p w:rsidR="00FD2219" w:rsidRPr="0047513D" w:rsidRDefault="00FD2219" w:rsidP="001C2B7D">
            <w:pPr>
              <w:jc w:val="center"/>
              <w:rPr>
                <w:szCs w:val="24"/>
              </w:rPr>
            </w:pPr>
            <w:r w:rsidRPr="0047513D">
              <w:rPr>
                <w:szCs w:val="24"/>
              </w:rPr>
              <w:t>ВВВ</w:t>
            </w:r>
          </w:p>
        </w:tc>
      </w:tr>
      <w:tr w:rsidR="00FD2219" w:rsidRPr="0047513D" w:rsidTr="001C2B7D">
        <w:trPr>
          <w:trHeight w:val="345"/>
          <w:jc w:val="center"/>
        </w:trPr>
        <w:tc>
          <w:tcPr>
            <w:tcW w:w="1685" w:type="dxa"/>
            <w:shd w:val="clear" w:color="auto" w:fill="DEEAF6"/>
            <w:vAlign w:val="center"/>
            <w:hideMark/>
          </w:tcPr>
          <w:p w:rsidR="00FD2219" w:rsidRPr="0047513D" w:rsidRDefault="00FD2219" w:rsidP="001C2B7D">
            <w:pPr>
              <w:jc w:val="center"/>
              <w:rPr>
                <w:szCs w:val="24"/>
              </w:rPr>
            </w:pPr>
            <w:r w:rsidRPr="0047513D">
              <w:rPr>
                <w:szCs w:val="24"/>
              </w:rPr>
              <w:t>ruAAA</w:t>
            </w:r>
          </w:p>
        </w:tc>
        <w:tc>
          <w:tcPr>
            <w:tcW w:w="1986" w:type="dxa"/>
            <w:shd w:val="clear" w:color="auto" w:fill="DEEAF6"/>
            <w:noWrap/>
            <w:vAlign w:val="center"/>
            <w:hideMark/>
          </w:tcPr>
          <w:p w:rsidR="00FD2219" w:rsidRPr="0047513D" w:rsidRDefault="00FD2219" w:rsidP="001C2B7D">
            <w:pPr>
              <w:jc w:val="center"/>
              <w:rPr>
                <w:szCs w:val="24"/>
              </w:rPr>
            </w:pPr>
            <w:r w:rsidRPr="0047513D">
              <w:rPr>
                <w:szCs w:val="24"/>
              </w:rPr>
              <w:t>Ваа3</w:t>
            </w:r>
          </w:p>
        </w:tc>
        <w:tc>
          <w:tcPr>
            <w:tcW w:w="1986" w:type="dxa"/>
            <w:shd w:val="clear" w:color="auto" w:fill="DEEAF6"/>
            <w:vAlign w:val="center"/>
            <w:hideMark/>
          </w:tcPr>
          <w:p w:rsidR="00FD2219" w:rsidRPr="0047513D" w:rsidRDefault="00FD2219" w:rsidP="001C2B7D">
            <w:pPr>
              <w:jc w:val="center"/>
              <w:rPr>
                <w:szCs w:val="24"/>
              </w:rPr>
            </w:pPr>
            <w:r w:rsidRPr="0047513D">
              <w:rPr>
                <w:szCs w:val="24"/>
              </w:rPr>
              <w:t>ВВВ-</w:t>
            </w:r>
          </w:p>
        </w:tc>
        <w:tc>
          <w:tcPr>
            <w:tcW w:w="1986" w:type="dxa"/>
            <w:shd w:val="clear" w:color="auto" w:fill="DEEAF6"/>
            <w:noWrap/>
            <w:vAlign w:val="center"/>
            <w:hideMark/>
          </w:tcPr>
          <w:p w:rsidR="00FD2219" w:rsidRPr="0047513D" w:rsidRDefault="00FD2219" w:rsidP="001C2B7D">
            <w:pPr>
              <w:jc w:val="center"/>
              <w:rPr>
                <w:szCs w:val="24"/>
              </w:rPr>
            </w:pPr>
            <w:r w:rsidRPr="0047513D">
              <w:rPr>
                <w:szCs w:val="24"/>
              </w:rPr>
              <w:t>ВВВ-</w:t>
            </w:r>
          </w:p>
        </w:tc>
      </w:tr>
      <w:tr w:rsidR="00FD2219" w:rsidRPr="0047513D" w:rsidTr="001C2B7D">
        <w:trPr>
          <w:trHeight w:val="433"/>
          <w:jc w:val="center"/>
        </w:trPr>
        <w:tc>
          <w:tcPr>
            <w:tcW w:w="1685" w:type="dxa"/>
            <w:shd w:val="clear" w:color="auto" w:fill="DEEAF6"/>
            <w:vAlign w:val="center"/>
            <w:hideMark/>
          </w:tcPr>
          <w:p w:rsidR="00FD2219" w:rsidRPr="0047513D" w:rsidRDefault="00FD2219" w:rsidP="001C2B7D">
            <w:pPr>
              <w:jc w:val="center"/>
              <w:rPr>
                <w:szCs w:val="24"/>
              </w:rPr>
            </w:pPr>
            <w:r w:rsidRPr="0047513D">
              <w:rPr>
                <w:szCs w:val="24"/>
              </w:rPr>
              <w:t>ruAA+, ruAA</w:t>
            </w:r>
          </w:p>
        </w:tc>
        <w:tc>
          <w:tcPr>
            <w:tcW w:w="1986" w:type="dxa"/>
            <w:shd w:val="clear" w:color="auto" w:fill="DEEAF6"/>
            <w:noWrap/>
            <w:vAlign w:val="center"/>
            <w:hideMark/>
          </w:tcPr>
          <w:p w:rsidR="00FD2219" w:rsidRPr="0047513D" w:rsidRDefault="00FD2219" w:rsidP="001C2B7D">
            <w:pPr>
              <w:jc w:val="center"/>
              <w:rPr>
                <w:szCs w:val="24"/>
              </w:rPr>
            </w:pPr>
            <w:r w:rsidRPr="0047513D">
              <w:rPr>
                <w:szCs w:val="24"/>
              </w:rPr>
              <w:t>Ва1</w:t>
            </w:r>
          </w:p>
        </w:tc>
        <w:tc>
          <w:tcPr>
            <w:tcW w:w="1986" w:type="dxa"/>
            <w:shd w:val="clear" w:color="auto" w:fill="DEEAF6"/>
            <w:vAlign w:val="center"/>
            <w:hideMark/>
          </w:tcPr>
          <w:p w:rsidR="00FD2219" w:rsidRPr="0047513D" w:rsidRDefault="00FD2219" w:rsidP="001C2B7D">
            <w:pPr>
              <w:jc w:val="center"/>
              <w:rPr>
                <w:szCs w:val="24"/>
              </w:rPr>
            </w:pPr>
            <w:r w:rsidRPr="0047513D">
              <w:rPr>
                <w:szCs w:val="24"/>
              </w:rPr>
              <w:t>ВВ+</w:t>
            </w:r>
          </w:p>
        </w:tc>
        <w:tc>
          <w:tcPr>
            <w:tcW w:w="1986" w:type="dxa"/>
            <w:shd w:val="clear" w:color="auto" w:fill="DEEAF6"/>
            <w:noWrap/>
            <w:vAlign w:val="center"/>
            <w:hideMark/>
          </w:tcPr>
          <w:p w:rsidR="00FD2219" w:rsidRPr="0047513D" w:rsidRDefault="00FD2219" w:rsidP="001C2B7D">
            <w:pPr>
              <w:jc w:val="center"/>
              <w:rPr>
                <w:szCs w:val="24"/>
              </w:rPr>
            </w:pPr>
            <w:r w:rsidRPr="0047513D">
              <w:rPr>
                <w:szCs w:val="24"/>
              </w:rPr>
              <w:t>ВВ+</w:t>
            </w:r>
          </w:p>
        </w:tc>
      </w:tr>
      <w:tr w:rsidR="00FD2219" w:rsidRPr="0047513D" w:rsidTr="001C2B7D">
        <w:trPr>
          <w:trHeight w:val="345"/>
          <w:jc w:val="center"/>
        </w:trPr>
        <w:tc>
          <w:tcPr>
            <w:tcW w:w="1685" w:type="dxa"/>
            <w:shd w:val="clear" w:color="auto" w:fill="DEEAF6"/>
            <w:vAlign w:val="center"/>
            <w:hideMark/>
          </w:tcPr>
          <w:p w:rsidR="00FD2219" w:rsidRPr="0047513D" w:rsidRDefault="00FD2219" w:rsidP="001C2B7D">
            <w:pPr>
              <w:jc w:val="center"/>
              <w:rPr>
                <w:szCs w:val="24"/>
              </w:rPr>
            </w:pPr>
            <w:r w:rsidRPr="0047513D">
              <w:rPr>
                <w:szCs w:val="24"/>
              </w:rPr>
              <w:t>ruAA-, ruA+</w:t>
            </w:r>
          </w:p>
        </w:tc>
        <w:tc>
          <w:tcPr>
            <w:tcW w:w="1986" w:type="dxa"/>
            <w:shd w:val="clear" w:color="auto" w:fill="DEEAF6"/>
            <w:noWrap/>
            <w:vAlign w:val="center"/>
            <w:hideMark/>
          </w:tcPr>
          <w:p w:rsidR="00FD2219" w:rsidRPr="0047513D" w:rsidRDefault="00FD2219" w:rsidP="001C2B7D">
            <w:pPr>
              <w:jc w:val="center"/>
              <w:rPr>
                <w:szCs w:val="24"/>
              </w:rPr>
            </w:pPr>
            <w:r w:rsidRPr="0047513D">
              <w:rPr>
                <w:szCs w:val="24"/>
              </w:rPr>
              <w:t>Ва2</w:t>
            </w:r>
          </w:p>
        </w:tc>
        <w:tc>
          <w:tcPr>
            <w:tcW w:w="1986" w:type="dxa"/>
            <w:shd w:val="clear" w:color="auto" w:fill="DEEAF6"/>
            <w:vAlign w:val="center"/>
            <w:hideMark/>
          </w:tcPr>
          <w:p w:rsidR="00FD2219" w:rsidRPr="0047513D" w:rsidRDefault="00FD2219" w:rsidP="001C2B7D">
            <w:pPr>
              <w:jc w:val="center"/>
              <w:rPr>
                <w:szCs w:val="24"/>
              </w:rPr>
            </w:pPr>
            <w:r w:rsidRPr="0047513D">
              <w:rPr>
                <w:szCs w:val="24"/>
              </w:rPr>
              <w:t>ВВ</w:t>
            </w:r>
          </w:p>
        </w:tc>
        <w:tc>
          <w:tcPr>
            <w:tcW w:w="1986" w:type="dxa"/>
            <w:shd w:val="clear" w:color="auto" w:fill="DEEAF6"/>
            <w:noWrap/>
            <w:vAlign w:val="center"/>
            <w:hideMark/>
          </w:tcPr>
          <w:p w:rsidR="00FD2219" w:rsidRPr="0047513D" w:rsidRDefault="00FD2219" w:rsidP="001C2B7D">
            <w:pPr>
              <w:jc w:val="center"/>
              <w:rPr>
                <w:szCs w:val="24"/>
              </w:rPr>
            </w:pPr>
            <w:r w:rsidRPr="0047513D">
              <w:rPr>
                <w:szCs w:val="24"/>
              </w:rPr>
              <w:t>ВВ</w:t>
            </w:r>
          </w:p>
        </w:tc>
      </w:tr>
      <w:tr w:rsidR="00FD2219" w:rsidRPr="0047513D" w:rsidTr="001C2B7D">
        <w:trPr>
          <w:trHeight w:val="345"/>
          <w:jc w:val="center"/>
        </w:trPr>
        <w:tc>
          <w:tcPr>
            <w:tcW w:w="1685" w:type="dxa"/>
            <w:shd w:val="clear" w:color="auto" w:fill="DEEAF6"/>
            <w:vAlign w:val="center"/>
            <w:hideMark/>
          </w:tcPr>
          <w:p w:rsidR="00FD2219" w:rsidRPr="0047513D" w:rsidRDefault="00FD2219" w:rsidP="001C2B7D">
            <w:pPr>
              <w:jc w:val="center"/>
              <w:rPr>
                <w:szCs w:val="24"/>
              </w:rPr>
            </w:pPr>
            <w:r w:rsidRPr="0047513D">
              <w:rPr>
                <w:szCs w:val="24"/>
              </w:rPr>
              <w:t>ruA, ruA-, ruBBB+</w:t>
            </w:r>
          </w:p>
        </w:tc>
        <w:tc>
          <w:tcPr>
            <w:tcW w:w="1986" w:type="dxa"/>
            <w:shd w:val="clear" w:color="auto" w:fill="DEEAF6"/>
            <w:vAlign w:val="center"/>
            <w:hideMark/>
          </w:tcPr>
          <w:p w:rsidR="00FD2219" w:rsidRPr="0047513D" w:rsidRDefault="00FD2219" w:rsidP="001C2B7D">
            <w:pPr>
              <w:jc w:val="center"/>
              <w:rPr>
                <w:szCs w:val="24"/>
              </w:rPr>
            </w:pPr>
            <w:r w:rsidRPr="0047513D">
              <w:rPr>
                <w:szCs w:val="24"/>
              </w:rPr>
              <w:t>Ва3</w:t>
            </w:r>
          </w:p>
        </w:tc>
        <w:tc>
          <w:tcPr>
            <w:tcW w:w="1986" w:type="dxa"/>
            <w:shd w:val="clear" w:color="auto" w:fill="DEEAF6"/>
            <w:vAlign w:val="center"/>
            <w:hideMark/>
          </w:tcPr>
          <w:p w:rsidR="00FD2219" w:rsidRPr="0047513D" w:rsidRDefault="00FD2219" w:rsidP="001C2B7D">
            <w:pPr>
              <w:jc w:val="center"/>
              <w:rPr>
                <w:szCs w:val="24"/>
              </w:rPr>
            </w:pPr>
            <w:r w:rsidRPr="0047513D">
              <w:rPr>
                <w:szCs w:val="24"/>
              </w:rPr>
              <w:t>ВВ-</w:t>
            </w:r>
          </w:p>
        </w:tc>
        <w:tc>
          <w:tcPr>
            <w:tcW w:w="1986" w:type="dxa"/>
            <w:shd w:val="clear" w:color="auto" w:fill="DEEAF6"/>
            <w:vAlign w:val="center"/>
            <w:hideMark/>
          </w:tcPr>
          <w:p w:rsidR="00FD2219" w:rsidRPr="0047513D" w:rsidRDefault="00FD2219" w:rsidP="001C2B7D">
            <w:pPr>
              <w:jc w:val="center"/>
              <w:rPr>
                <w:szCs w:val="24"/>
              </w:rPr>
            </w:pPr>
            <w:r w:rsidRPr="0047513D">
              <w:rPr>
                <w:szCs w:val="24"/>
              </w:rPr>
              <w:t>ВВ-</w:t>
            </w:r>
          </w:p>
        </w:tc>
      </w:tr>
      <w:tr w:rsidR="00FD2219" w:rsidRPr="0047513D" w:rsidTr="001C2B7D">
        <w:trPr>
          <w:trHeight w:val="345"/>
          <w:jc w:val="center"/>
        </w:trPr>
        <w:tc>
          <w:tcPr>
            <w:tcW w:w="1685" w:type="dxa"/>
            <w:shd w:val="clear" w:color="auto" w:fill="FBE4D5"/>
            <w:vAlign w:val="center"/>
            <w:hideMark/>
          </w:tcPr>
          <w:p w:rsidR="00FD2219" w:rsidRPr="0047513D" w:rsidRDefault="00FD2219" w:rsidP="001C2B7D">
            <w:pPr>
              <w:jc w:val="center"/>
              <w:rPr>
                <w:szCs w:val="24"/>
              </w:rPr>
            </w:pPr>
            <w:r w:rsidRPr="0047513D">
              <w:rPr>
                <w:szCs w:val="24"/>
              </w:rPr>
              <w:t>ruBBB</w:t>
            </w:r>
          </w:p>
        </w:tc>
        <w:tc>
          <w:tcPr>
            <w:tcW w:w="1986" w:type="dxa"/>
            <w:shd w:val="clear" w:color="auto" w:fill="FBE4D5"/>
            <w:vAlign w:val="center"/>
            <w:hideMark/>
          </w:tcPr>
          <w:p w:rsidR="00FD2219" w:rsidRPr="0047513D" w:rsidRDefault="00FD2219" w:rsidP="001C2B7D">
            <w:pPr>
              <w:jc w:val="center"/>
              <w:rPr>
                <w:szCs w:val="24"/>
              </w:rPr>
            </w:pPr>
            <w:r w:rsidRPr="0047513D">
              <w:rPr>
                <w:szCs w:val="24"/>
              </w:rPr>
              <w:t>В1</w:t>
            </w:r>
          </w:p>
        </w:tc>
        <w:tc>
          <w:tcPr>
            <w:tcW w:w="1986" w:type="dxa"/>
            <w:shd w:val="clear" w:color="auto" w:fill="FBE4D5"/>
            <w:vAlign w:val="center"/>
            <w:hideMark/>
          </w:tcPr>
          <w:p w:rsidR="00FD2219" w:rsidRPr="0047513D" w:rsidRDefault="00FD2219" w:rsidP="001C2B7D">
            <w:pPr>
              <w:jc w:val="center"/>
              <w:rPr>
                <w:szCs w:val="24"/>
              </w:rPr>
            </w:pPr>
            <w:r w:rsidRPr="0047513D">
              <w:rPr>
                <w:szCs w:val="24"/>
              </w:rPr>
              <w:t>В+</w:t>
            </w:r>
          </w:p>
        </w:tc>
        <w:tc>
          <w:tcPr>
            <w:tcW w:w="1986" w:type="dxa"/>
            <w:shd w:val="clear" w:color="auto" w:fill="FBE4D5"/>
            <w:vAlign w:val="center"/>
            <w:hideMark/>
          </w:tcPr>
          <w:p w:rsidR="00FD2219" w:rsidRPr="0047513D" w:rsidRDefault="00FD2219" w:rsidP="001C2B7D">
            <w:pPr>
              <w:jc w:val="center"/>
              <w:rPr>
                <w:szCs w:val="24"/>
              </w:rPr>
            </w:pPr>
            <w:r w:rsidRPr="0047513D">
              <w:rPr>
                <w:szCs w:val="24"/>
              </w:rPr>
              <w:t>В+</w:t>
            </w:r>
          </w:p>
        </w:tc>
      </w:tr>
      <w:tr w:rsidR="00FD2219" w:rsidRPr="0047513D" w:rsidTr="001C2B7D">
        <w:trPr>
          <w:trHeight w:val="455"/>
          <w:jc w:val="center"/>
        </w:trPr>
        <w:tc>
          <w:tcPr>
            <w:tcW w:w="1685" w:type="dxa"/>
            <w:shd w:val="clear" w:color="auto" w:fill="FBE4D5"/>
            <w:vAlign w:val="center"/>
            <w:hideMark/>
          </w:tcPr>
          <w:p w:rsidR="00FD2219" w:rsidRPr="0047513D" w:rsidRDefault="00FD2219" w:rsidP="001C2B7D">
            <w:pPr>
              <w:jc w:val="center"/>
              <w:rPr>
                <w:szCs w:val="24"/>
              </w:rPr>
            </w:pPr>
            <w:r w:rsidRPr="0047513D">
              <w:rPr>
                <w:szCs w:val="24"/>
              </w:rPr>
              <w:t>ruBBB-, ruBB+</w:t>
            </w:r>
          </w:p>
        </w:tc>
        <w:tc>
          <w:tcPr>
            <w:tcW w:w="1986" w:type="dxa"/>
            <w:shd w:val="clear" w:color="auto" w:fill="FBE4D5"/>
            <w:vAlign w:val="center"/>
            <w:hideMark/>
          </w:tcPr>
          <w:p w:rsidR="00FD2219" w:rsidRPr="0047513D" w:rsidRDefault="00FD2219" w:rsidP="001C2B7D">
            <w:pPr>
              <w:jc w:val="center"/>
              <w:rPr>
                <w:szCs w:val="24"/>
              </w:rPr>
            </w:pPr>
            <w:r w:rsidRPr="0047513D">
              <w:rPr>
                <w:szCs w:val="24"/>
              </w:rPr>
              <w:t>В2</w:t>
            </w:r>
          </w:p>
        </w:tc>
        <w:tc>
          <w:tcPr>
            <w:tcW w:w="1986" w:type="dxa"/>
            <w:shd w:val="clear" w:color="auto" w:fill="FBE4D5"/>
            <w:vAlign w:val="center"/>
            <w:hideMark/>
          </w:tcPr>
          <w:p w:rsidR="00FD2219" w:rsidRPr="0047513D" w:rsidRDefault="00FD2219" w:rsidP="001C2B7D">
            <w:pPr>
              <w:jc w:val="center"/>
              <w:rPr>
                <w:szCs w:val="24"/>
              </w:rPr>
            </w:pPr>
            <w:r w:rsidRPr="0047513D">
              <w:rPr>
                <w:szCs w:val="24"/>
              </w:rPr>
              <w:t>В</w:t>
            </w:r>
          </w:p>
        </w:tc>
        <w:tc>
          <w:tcPr>
            <w:tcW w:w="1986" w:type="dxa"/>
            <w:shd w:val="clear" w:color="auto" w:fill="FBE4D5"/>
            <w:vAlign w:val="center"/>
            <w:hideMark/>
          </w:tcPr>
          <w:p w:rsidR="00FD2219" w:rsidRPr="0047513D" w:rsidRDefault="00FD2219" w:rsidP="001C2B7D">
            <w:pPr>
              <w:jc w:val="center"/>
              <w:rPr>
                <w:szCs w:val="24"/>
              </w:rPr>
            </w:pPr>
            <w:r w:rsidRPr="0047513D">
              <w:rPr>
                <w:szCs w:val="24"/>
              </w:rPr>
              <w:t>В</w:t>
            </w:r>
          </w:p>
        </w:tc>
      </w:tr>
      <w:tr w:rsidR="00FD2219" w:rsidRPr="0047513D" w:rsidTr="001C2B7D">
        <w:trPr>
          <w:trHeight w:val="345"/>
          <w:jc w:val="center"/>
        </w:trPr>
        <w:tc>
          <w:tcPr>
            <w:tcW w:w="1685" w:type="dxa"/>
            <w:shd w:val="clear" w:color="auto" w:fill="FBE4D5"/>
            <w:vAlign w:val="center"/>
            <w:hideMark/>
          </w:tcPr>
          <w:p w:rsidR="00FD2219" w:rsidRPr="0047513D" w:rsidRDefault="00FD2219" w:rsidP="001C2B7D">
            <w:pPr>
              <w:jc w:val="center"/>
              <w:rPr>
                <w:szCs w:val="24"/>
              </w:rPr>
            </w:pPr>
            <w:r w:rsidRPr="0047513D">
              <w:rPr>
                <w:szCs w:val="24"/>
              </w:rPr>
              <w:t>ruBB</w:t>
            </w:r>
          </w:p>
        </w:tc>
        <w:tc>
          <w:tcPr>
            <w:tcW w:w="1986" w:type="dxa"/>
            <w:shd w:val="clear" w:color="auto" w:fill="FBE4D5"/>
            <w:vAlign w:val="center"/>
            <w:hideMark/>
          </w:tcPr>
          <w:p w:rsidR="00FD2219" w:rsidRPr="0047513D" w:rsidRDefault="00FD2219" w:rsidP="001C2B7D">
            <w:pPr>
              <w:jc w:val="center"/>
              <w:rPr>
                <w:szCs w:val="24"/>
              </w:rPr>
            </w:pPr>
            <w:r w:rsidRPr="0047513D">
              <w:rPr>
                <w:szCs w:val="24"/>
              </w:rPr>
              <w:t>B3</w:t>
            </w:r>
          </w:p>
        </w:tc>
        <w:tc>
          <w:tcPr>
            <w:tcW w:w="1986" w:type="dxa"/>
            <w:shd w:val="clear" w:color="auto" w:fill="FBE4D5"/>
            <w:vAlign w:val="center"/>
            <w:hideMark/>
          </w:tcPr>
          <w:p w:rsidR="00FD2219" w:rsidRPr="0047513D" w:rsidRDefault="00FD2219" w:rsidP="001C2B7D">
            <w:pPr>
              <w:jc w:val="center"/>
              <w:rPr>
                <w:szCs w:val="24"/>
              </w:rPr>
            </w:pPr>
            <w:r w:rsidRPr="0047513D">
              <w:rPr>
                <w:szCs w:val="24"/>
              </w:rPr>
              <w:t>B-</w:t>
            </w:r>
          </w:p>
        </w:tc>
        <w:tc>
          <w:tcPr>
            <w:tcW w:w="1986" w:type="dxa"/>
            <w:shd w:val="clear" w:color="auto" w:fill="FBE4D5"/>
            <w:vAlign w:val="center"/>
            <w:hideMark/>
          </w:tcPr>
          <w:p w:rsidR="00FD2219" w:rsidRPr="0047513D" w:rsidRDefault="00FD2219" w:rsidP="001C2B7D">
            <w:pPr>
              <w:jc w:val="center"/>
              <w:rPr>
                <w:szCs w:val="24"/>
              </w:rPr>
            </w:pPr>
            <w:r w:rsidRPr="0047513D">
              <w:rPr>
                <w:szCs w:val="24"/>
              </w:rPr>
              <w:t>B-</w:t>
            </w:r>
          </w:p>
        </w:tc>
      </w:tr>
      <w:tr w:rsidR="00FD2219" w:rsidRPr="0047513D" w:rsidTr="001C2B7D">
        <w:trPr>
          <w:trHeight w:val="345"/>
          <w:jc w:val="center"/>
        </w:trPr>
        <w:tc>
          <w:tcPr>
            <w:tcW w:w="1685" w:type="dxa"/>
            <w:shd w:val="clear" w:color="auto" w:fill="E5DFEC" w:themeFill="accent4" w:themeFillTint="33"/>
            <w:vAlign w:val="center"/>
          </w:tcPr>
          <w:p w:rsidR="00FD2219" w:rsidRPr="0047513D" w:rsidRDefault="00FD2219" w:rsidP="001C2B7D">
            <w:pPr>
              <w:jc w:val="center"/>
              <w:rPr>
                <w:szCs w:val="24"/>
              </w:rPr>
            </w:pPr>
            <w:r w:rsidRPr="0047513D">
              <w:rPr>
                <w:szCs w:val="24"/>
                <w:lang w:val="en-US"/>
              </w:rPr>
              <w:t>CCC, CC, C</w:t>
            </w:r>
          </w:p>
        </w:tc>
        <w:tc>
          <w:tcPr>
            <w:tcW w:w="1986" w:type="dxa"/>
            <w:shd w:val="clear" w:color="auto" w:fill="E5DFEC" w:themeFill="accent4" w:themeFillTint="33"/>
            <w:vAlign w:val="center"/>
          </w:tcPr>
          <w:p w:rsidR="00FD2219" w:rsidRPr="0047513D" w:rsidRDefault="00FD2219" w:rsidP="001C2B7D">
            <w:pPr>
              <w:jc w:val="center"/>
              <w:rPr>
                <w:szCs w:val="24"/>
                <w:lang w:val="en-US"/>
              </w:rPr>
            </w:pPr>
            <w:r w:rsidRPr="0047513D">
              <w:rPr>
                <w:szCs w:val="24"/>
                <w:lang w:val="en-US"/>
              </w:rPr>
              <w:t>Caa, Ca, C</w:t>
            </w:r>
          </w:p>
        </w:tc>
        <w:tc>
          <w:tcPr>
            <w:tcW w:w="1986" w:type="dxa"/>
            <w:shd w:val="clear" w:color="auto" w:fill="E5DFEC" w:themeFill="accent4" w:themeFillTint="33"/>
            <w:vAlign w:val="center"/>
          </w:tcPr>
          <w:p w:rsidR="00FD2219" w:rsidRPr="0047513D" w:rsidRDefault="00FD2219" w:rsidP="001C2B7D">
            <w:pPr>
              <w:jc w:val="center"/>
              <w:rPr>
                <w:szCs w:val="24"/>
                <w:lang w:val="en-US"/>
              </w:rPr>
            </w:pPr>
            <w:r w:rsidRPr="0047513D">
              <w:rPr>
                <w:szCs w:val="24"/>
                <w:lang w:val="en-US"/>
              </w:rPr>
              <w:t>CCC, C</w:t>
            </w:r>
          </w:p>
        </w:tc>
        <w:tc>
          <w:tcPr>
            <w:tcW w:w="1986" w:type="dxa"/>
            <w:shd w:val="clear" w:color="auto" w:fill="E5DFEC" w:themeFill="accent4" w:themeFillTint="33"/>
            <w:vAlign w:val="center"/>
          </w:tcPr>
          <w:p w:rsidR="00FD2219" w:rsidRPr="0047513D" w:rsidRDefault="00FD2219" w:rsidP="001C2B7D">
            <w:pPr>
              <w:jc w:val="center"/>
              <w:rPr>
                <w:szCs w:val="24"/>
                <w:lang w:val="en-US"/>
              </w:rPr>
            </w:pPr>
            <w:r w:rsidRPr="0047513D">
              <w:rPr>
                <w:szCs w:val="24"/>
                <w:lang w:val="en-US"/>
              </w:rPr>
              <w:t>CCC, C</w:t>
            </w:r>
          </w:p>
        </w:tc>
      </w:tr>
    </w:tbl>
    <w:p w:rsidR="00FD2219" w:rsidRDefault="00FD2219" w:rsidP="0072342E">
      <w:pPr>
        <w:spacing w:after="120"/>
        <w:ind w:firstLine="426"/>
        <w:jc w:val="both"/>
        <w:rPr>
          <w:szCs w:val="24"/>
        </w:rPr>
      </w:pPr>
    </w:p>
    <w:p w:rsidR="00E201F4" w:rsidRDefault="00E201F4" w:rsidP="0072342E">
      <w:pPr>
        <w:spacing w:after="120"/>
        <w:ind w:firstLine="426"/>
        <w:jc w:val="both"/>
        <w:rPr>
          <w:szCs w:val="24"/>
        </w:rPr>
      </w:pPr>
      <w:r w:rsidRPr="00B602F2">
        <w:rPr>
          <w:szCs w:val="24"/>
        </w:rPr>
        <w:t>При наличии нескольких рейтингов, выбирается наибольший из имеющихся актуальных кредитных рейтингов.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w:t>
      </w:r>
      <w:r w:rsidR="00D7733C" w:rsidRPr="006D7089">
        <w:rPr>
          <w:szCs w:val="24"/>
        </w:rPr>
        <w:t xml:space="preserve"> </w:t>
      </w:r>
      <w:r w:rsidR="005C5905">
        <w:rPr>
          <w:szCs w:val="24"/>
        </w:rPr>
        <w:t>В случае отсутствия кредитного рейтинга у выпуска долговой ценной бумаги и эмитента при наличии государственной гарантии Российской Федерации</w:t>
      </w:r>
      <w:r w:rsidR="00516754">
        <w:rPr>
          <w:szCs w:val="24"/>
        </w:rPr>
        <w:t>, данная ценная бумага учитывается с рейтингом</w:t>
      </w:r>
      <w:r w:rsidR="00514F17">
        <w:rPr>
          <w:szCs w:val="24"/>
        </w:rPr>
        <w:t xml:space="preserve"> РФ по состоянию на 01.02.2022</w:t>
      </w:r>
      <w:r w:rsidR="00516754">
        <w:rPr>
          <w:szCs w:val="24"/>
        </w:rPr>
        <w:t xml:space="preserve">. </w:t>
      </w:r>
      <w:r w:rsidR="00D7733C" w:rsidRPr="006D7089">
        <w:rPr>
          <w:szCs w:val="24"/>
        </w:rPr>
        <w:t xml:space="preserve">В случае если выпуск является субординированным и </w:t>
      </w:r>
      <w:r w:rsidR="00D7733C" w:rsidRPr="00207827">
        <w:rPr>
          <w:szCs w:val="24"/>
        </w:rPr>
        <w:t>отсутствует</w:t>
      </w:r>
      <w:r w:rsidR="00D7733C" w:rsidRPr="006D7089">
        <w:rPr>
          <w:szCs w:val="24"/>
        </w:rPr>
        <w:t xml:space="preserve"> рейтинг эмиссии</w:t>
      </w:r>
      <w:r w:rsidR="00D7733C" w:rsidRPr="00207827">
        <w:rPr>
          <w:szCs w:val="24"/>
        </w:rPr>
        <w:t>, то полученный рейтинг эмитента или поручителя (гаранта)</w:t>
      </w:r>
      <w:r w:rsidR="00D7733C" w:rsidRPr="00B47CC0">
        <w:rPr>
          <w:szCs w:val="24"/>
        </w:rPr>
        <w:t xml:space="preserve"> снижается на 2 ступени</w:t>
      </w:r>
      <w:r w:rsidR="00D7733C" w:rsidRPr="00B602F2">
        <w:rPr>
          <w:szCs w:val="24"/>
        </w:rPr>
        <w:t>.</w:t>
      </w:r>
    </w:p>
    <w:tbl>
      <w:tblPr>
        <w:tblW w:w="5000" w:type="pct"/>
        <w:jc w:val="center"/>
        <w:tblLook w:val="04A0" w:firstRow="1" w:lastRow="0" w:firstColumn="1" w:lastColumn="0" w:noHBand="0" w:noVBand="1"/>
      </w:tblPr>
      <w:tblGrid>
        <w:gridCol w:w="3396"/>
        <w:gridCol w:w="2460"/>
        <w:gridCol w:w="3421"/>
      </w:tblGrid>
      <w:tr w:rsidR="002802F8" w:rsidRPr="00906E53" w:rsidTr="002802F8">
        <w:trPr>
          <w:trHeight w:val="909"/>
          <w:jc w:val="center"/>
        </w:trPr>
        <w:tc>
          <w:tcPr>
            <w:tcW w:w="1830" w:type="pct"/>
            <w:tcBorders>
              <w:top w:val="single" w:sz="8" w:space="0" w:color="auto"/>
              <w:left w:val="single" w:sz="8" w:space="0" w:color="auto"/>
              <w:bottom w:val="single" w:sz="8" w:space="0" w:color="000000"/>
              <w:right w:val="single" w:sz="8" w:space="0" w:color="auto"/>
            </w:tcBorders>
            <w:shd w:val="clear" w:color="auto" w:fill="auto"/>
            <w:vAlign w:val="center"/>
            <w:hideMark/>
          </w:tcPr>
          <w:p w:rsidR="002802F8" w:rsidRPr="00906E53" w:rsidRDefault="002802F8" w:rsidP="0072342E">
            <w:pPr>
              <w:jc w:val="center"/>
              <w:rPr>
                <w:b/>
                <w:bCs/>
                <w:color w:val="000000"/>
                <w:szCs w:val="24"/>
              </w:rPr>
            </w:pPr>
            <w:r w:rsidRPr="00906E53">
              <w:rPr>
                <w:b/>
                <w:bCs/>
                <w:color w:val="000000"/>
                <w:szCs w:val="24"/>
              </w:rPr>
              <w:t>АКРА</w:t>
            </w:r>
          </w:p>
        </w:tc>
        <w:tc>
          <w:tcPr>
            <w:tcW w:w="1326" w:type="pct"/>
            <w:tcBorders>
              <w:top w:val="single" w:sz="8" w:space="0" w:color="auto"/>
              <w:left w:val="single" w:sz="8" w:space="0" w:color="auto"/>
              <w:right w:val="single" w:sz="8" w:space="0" w:color="auto"/>
            </w:tcBorders>
            <w:shd w:val="clear" w:color="auto" w:fill="auto"/>
            <w:vAlign w:val="center"/>
            <w:hideMark/>
          </w:tcPr>
          <w:p w:rsidR="002802F8" w:rsidRPr="00906E53" w:rsidRDefault="002802F8" w:rsidP="0072342E">
            <w:pPr>
              <w:jc w:val="center"/>
              <w:rPr>
                <w:b/>
                <w:bCs/>
                <w:color w:val="000000"/>
                <w:szCs w:val="24"/>
              </w:rPr>
            </w:pPr>
            <w:r w:rsidRPr="00906E53">
              <w:rPr>
                <w:b/>
                <w:bCs/>
                <w:color w:val="000000"/>
                <w:szCs w:val="24"/>
              </w:rPr>
              <w:t>Эксперт РА</w:t>
            </w:r>
          </w:p>
        </w:tc>
        <w:tc>
          <w:tcPr>
            <w:tcW w:w="1844" w:type="pc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2802F8" w:rsidRPr="00906E53" w:rsidRDefault="002802F8" w:rsidP="0072342E">
            <w:pPr>
              <w:jc w:val="center"/>
              <w:rPr>
                <w:b/>
                <w:bCs/>
                <w:color w:val="000000"/>
                <w:szCs w:val="24"/>
              </w:rPr>
            </w:pPr>
            <w:r w:rsidRPr="00906E53">
              <w:rPr>
                <w:b/>
                <w:bCs/>
                <w:color w:val="000000"/>
                <w:szCs w:val="24"/>
              </w:rPr>
              <w:t>Рейтинговая группа</w:t>
            </w:r>
          </w:p>
        </w:tc>
      </w:tr>
      <w:tr w:rsidR="002802F8" w:rsidRPr="00906E53" w:rsidTr="002802F8">
        <w:trPr>
          <w:trHeight w:val="1065"/>
          <w:jc w:val="center"/>
        </w:trPr>
        <w:tc>
          <w:tcPr>
            <w:tcW w:w="18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802F8" w:rsidRPr="00906E53" w:rsidRDefault="002802F8" w:rsidP="0072342E">
            <w:pPr>
              <w:jc w:val="center"/>
              <w:rPr>
                <w:color w:val="000000"/>
                <w:szCs w:val="24"/>
              </w:rPr>
            </w:pPr>
            <w:r w:rsidRPr="00906E53">
              <w:rPr>
                <w:color w:val="000000"/>
                <w:szCs w:val="24"/>
              </w:rPr>
              <w:t>AAA(RU)</w:t>
            </w: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802F8" w:rsidRPr="00906E53" w:rsidRDefault="002802F8" w:rsidP="0072342E">
            <w:pPr>
              <w:jc w:val="center"/>
              <w:rPr>
                <w:color w:val="000000"/>
                <w:szCs w:val="24"/>
              </w:rPr>
            </w:pPr>
            <w:r w:rsidRPr="00906E53">
              <w:rPr>
                <w:color w:val="000000"/>
                <w:szCs w:val="24"/>
              </w:rPr>
              <w:t> ruAAA</w:t>
            </w:r>
          </w:p>
        </w:tc>
        <w:tc>
          <w:tcPr>
            <w:tcW w:w="18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02F8" w:rsidRPr="00906E53" w:rsidRDefault="002802F8" w:rsidP="0072342E">
            <w:pPr>
              <w:jc w:val="center"/>
              <w:rPr>
                <w:b/>
                <w:bCs/>
                <w:color w:val="000000"/>
                <w:szCs w:val="24"/>
              </w:rPr>
            </w:pPr>
            <w:r w:rsidRPr="00906E53">
              <w:rPr>
                <w:b/>
                <w:bCs/>
                <w:color w:val="000000"/>
                <w:szCs w:val="24"/>
              </w:rPr>
              <w:t>Рейтинговая группа I</w:t>
            </w:r>
          </w:p>
        </w:tc>
      </w:tr>
      <w:tr w:rsidR="002802F8" w:rsidRPr="00906E53" w:rsidTr="002802F8">
        <w:trPr>
          <w:trHeight w:val="345"/>
          <w:jc w:val="center"/>
        </w:trPr>
        <w:tc>
          <w:tcPr>
            <w:tcW w:w="18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802F8" w:rsidRPr="00906E53" w:rsidRDefault="002802F8" w:rsidP="0072342E">
            <w:pPr>
              <w:jc w:val="center"/>
              <w:rPr>
                <w:color w:val="000000"/>
                <w:szCs w:val="24"/>
                <w:lang w:val="en-US"/>
              </w:rPr>
            </w:pPr>
            <w:r w:rsidRPr="00906E53">
              <w:rPr>
                <w:color w:val="000000"/>
                <w:szCs w:val="24"/>
                <w:lang w:val="en-US"/>
              </w:rPr>
              <w:t xml:space="preserve">AA+(RU), AA(RU) </w:t>
            </w: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802F8" w:rsidRPr="00906E53" w:rsidRDefault="002802F8" w:rsidP="0072342E">
            <w:pPr>
              <w:jc w:val="center"/>
              <w:rPr>
                <w:szCs w:val="24"/>
              </w:rPr>
            </w:pPr>
            <w:r w:rsidRPr="00906E53">
              <w:rPr>
                <w:color w:val="000000"/>
                <w:szCs w:val="24"/>
              </w:rPr>
              <w:t>ruAA+, ruAA</w:t>
            </w:r>
          </w:p>
        </w:tc>
        <w:tc>
          <w:tcPr>
            <w:tcW w:w="1844" w:type="pct"/>
            <w:vMerge w:val="restart"/>
            <w:tcBorders>
              <w:top w:val="single" w:sz="4" w:space="0" w:color="auto"/>
              <w:left w:val="single" w:sz="4" w:space="0" w:color="auto"/>
              <w:right w:val="single" w:sz="8" w:space="0" w:color="auto"/>
            </w:tcBorders>
            <w:shd w:val="clear" w:color="auto" w:fill="auto"/>
            <w:vAlign w:val="center"/>
            <w:hideMark/>
          </w:tcPr>
          <w:p w:rsidR="002802F8" w:rsidRPr="00906E53" w:rsidRDefault="002802F8" w:rsidP="0072342E">
            <w:pPr>
              <w:jc w:val="center"/>
              <w:rPr>
                <w:b/>
                <w:bCs/>
                <w:color w:val="000000"/>
                <w:szCs w:val="24"/>
              </w:rPr>
            </w:pPr>
            <w:r w:rsidRPr="00906E53">
              <w:rPr>
                <w:b/>
                <w:bCs/>
                <w:color w:val="000000"/>
                <w:szCs w:val="24"/>
              </w:rPr>
              <w:t>Рейтинговая группа II</w:t>
            </w:r>
          </w:p>
        </w:tc>
      </w:tr>
      <w:tr w:rsidR="002802F8" w:rsidRPr="00906E53" w:rsidTr="002802F8">
        <w:trPr>
          <w:trHeight w:val="345"/>
          <w:jc w:val="center"/>
        </w:trPr>
        <w:tc>
          <w:tcPr>
            <w:tcW w:w="1830"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2802F8" w:rsidRPr="00906E53" w:rsidRDefault="002802F8" w:rsidP="0072342E">
            <w:pPr>
              <w:jc w:val="center"/>
              <w:rPr>
                <w:color w:val="000000"/>
                <w:szCs w:val="24"/>
              </w:rPr>
            </w:pPr>
            <w:r w:rsidRPr="00906E53">
              <w:rPr>
                <w:color w:val="000000"/>
                <w:szCs w:val="24"/>
                <w:lang w:val="en-US"/>
              </w:rPr>
              <w:t xml:space="preserve">AA-(RU), </w:t>
            </w:r>
            <w:r w:rsidRPr="00906E53">
              <w:rPr>
                <w:color w:val="000000"/>
                <w:szCs w:val="24"/>
              </w:rPr>
              <w:t xml:space="preserve">A+(RU) </w:t>
            </w:r>
          </w:p>
        </w:tc>
        <w:tc>
          <w:tcPr>
            <w:tcW w:w="1326" w:type="pct"/>
            <w:tcBorders>
              <w:top w:val="single" w:sz="4" w:space="0" w:color="auto"/>
              <w:left w:val="nil"/>
              <w:bottom w:val="single" w:sz="8" w:space="0" w:color="auto"/>
              <w:right w:val="single" w:sz="8" w:space="0" w:color="auto"/>
            </w:tcBorders>
            <w:shd w:val="clear" w:color="auto" w:fill="auto"/>
            <w:vAlign w:val="center"/>
            <w:hideMark/>
          </w:tcPr>
          <w:p w:rsidR="002802F8" w:rsidRPr="00906E53" w:rsidRDefault="002802F8" w:rsidP="0072342E">
            <w:pPr>
              <w:jc w:val="center"/>
              <w:rPr>
                <w:color w:val="000000"/>
                <w:szCs w:val="24"/>
              </w:rPr>
            </w:pPr>
            <w:r w:rsidRPr="00906E53">
              <w:rPr>
                <w:color w:val="000000"/>
                <w:szCs w:val="24"/>
              </w:rPr>
              <w:t>ruAA-, ruA+</w:t>
            </w:r>
          </w:p>
        </w:tc>
        <w:tc>
          <w:tcPr>
            <w:tcW w:w="1844" w:type="pct"/>
            <w:vMerge/>
            <w:tcBorders>
              <w:left w:val="single" w:sz="8" w:space="0" w:color="auto"/>
              <w:right w:val="single" w:sz="8" w:space="0" w:color="auto"/>
            </w:tcBorders>
            <w:shd w:val="clear" w:color="auto" w:fill="auto"/>
            <w:vAlign w:val="center"/>
            <w:hideMark/>
          </w:tcPr>
          <w:p w:rsidR="002802F8" w:rsidRPr="00906E53" w:rsidRDefault="002802F8" w:rsidP="0072342E">
            <w:pPr>
              <w:rPr>
                <w:b/>
                <w:bCs/>
                <w:color w:val="000000"/>
                <w:szCs w:val="24"/>
              </w:rPr>
            </w:pPr>
          </w:p>
        </w:tc>
      </w:tr>
      <w:tr w:rsidR="002802F8" w:rsidRPr="00906E53" w:rsidTr="002802F8">
        <w:trPr>
          <w:trHeight w:val="345"/>
          <w:jc w:val="center"/>
        </w:trPr>
        <w:tc>
          <w:tcPr>
            <w:tcW w:w="1830" w:type="pct"/>
            <w:tcBorders>
              <w:top w:val="nil"/>
              <w:left w:val="single" w:sz="8" w:space="0" w:color="auto"/>
              <w:bottom w:val="single" w:sz="8" w:space="0" w:color="auto"/>
              <w:right w:val="single" w:sz="8" w:space="0" w:color="auto"/>
            </w:tcBorders>
            <w:shd w:val="clear" w:color="auto" w:fill="auto"/>
            <w:vAlign w:val="center"/>
            <w:hideMark/>
          </w:tcPr>
          <w:p w:rsidR="002802F8" w:rsidRPr="00906E53" w:rsidRDefault="002802F8" w:rsidP="0072342E">
            <w:pPr>
              <w:jc w:val="center"/>
              <w:rPr>
                <w:color w:val="000000"/>
                <w:szCs w:val="24"/>
              </w:rPr>
            </w:pPr>
            <w:r w:rsidRPr="00906E53">
              <w:rPr>
                <w:color w:val="000000"/>
                <w:szCs w:val="24"/>
              </w:rPr>
              <w:t>A(RU)</w:t>
            </w:r>
            <w:r w:rsidRPr="00906E53">
              <w:rPr>
                <w:color w:val="000000"/>
                <w:szCs w:val="24"/>
                <w:lang w:val="en-US"/>
              </w:rPr>
              <w:t xml:space="preserve">, </w:t>
            </w:r>
            <w:r w:rsidRPr="00906E53">
              <w:rPr>
                <w:color w:val="000000"/>
                <w:szCs w:val="24"/>
              </w:rPr>
              <w:t>A-(RU)</w:t>
            </w:r>
          </w:p>
        </w:tc>
        <w:tc>
          <w:tcPr>
            <w:tcW w:w="1326" w:type="pct"/>
            <w:tcBorders>
              <w:top w:val="nil"/>
              <w:left w:val="nil"/>
              <w:bottom w:val="single" w:sz="8" w:space="0" w:color="auto"/>
              <w:right w:val="single" w:sz="8" w:space="0" w:color="auto"/>
            </w:tcBorders>
            <w:shd w:val="clear" w:color="auto" w:fill="auto"/>
            <w:vAlign w:val="center"/>
            <w:hideMark/>
          </w:tcPr>
          <w:p w:rsidR="002802F8" w:rsidRPr="00906E53" w:rsidRDefault="002802F8" w:rsidP="0072342E">
            <w:pPr>
              <w:jc w:val="center"/>
              <w:rPr>
                <w:color w:val="000000"/>
                <w:szCs w:val="24"/>
              </w:rPr>
            </w:pPr>
            <w:r w:rsidRPr="00906E53">
              <w:rPr>
                <w:color w:val="000000"/>
                <w:szCs w:val="24"/>
              </w:rPr>
              <w:t xml:space="preserve">ruA, ruA-, </w:t>
            </w:r>
          </w:p>
        </w:tc>
        <w:tc>
          <w:tcPr>
            <w:tcW w:w="1844" w:type="pct"/>
            <w:vMerge/>
            <w:tcBorders>
              <w:left w:val="single" w:sz="8" w:space="0" w:color="auto"/>
              <w:bottom w:val="single" w:sz="8" w:space="0" w:color="000000"/>
              <w:right w:val="single" w:sz="8" w:space="0" w:color="auto"/>
            </w:tcBorders>
            <w:shd w:val="clear" w:color="auto" w:fill="auto"/>
            <w:vAlign w:val="center"/>
            <w:hideMark/>
          </w:tcPr>
          <w:p w:rsidR="002802F8" w:rsidRPr="00906E53" w:rsidRDefault="002802F8" w:rsidP="0072342E">
            <w:pPr>
              <w:rPr>
                <w:b/>
                <w:bCs/>
                <w:color w:val="000000"/>
                <w:szCs w:val="24"/>
              </w:rPr>
            </w:pPr>
          </w:p>
        </w:tc>
      </w:tr>
      <w:tr w:rsidR="002802F8" w:rsidRPr="00906E53" w:rsidTr="002802F8">
        <w:trPr>
          <w:trHeight w:val="345"/>
          <w:jc w:val="center"/>
        </w:trPr>
        <w:tc>
          <w:tcPr>
            <w:tcW w:w="1830" w:type="pct"/>
            <w:tcBorders>
              <w:top w:val="nil"/>
              <w:left w:val="single" w:sz="8" w:space="0" w:color="auto"/>
              <w:bottom w:val="single" w:sz="8" w:space="0" w:color="auto"/>
              <w:right w:val="single" w:sz="8" w:space="0" w:color="auto"/>
            </w:tcBorders>
            <w:shd w:val="clear" w:color="auto" w:fill="auto"/>
            <w:vAlign w:val="center"/>
            <w:hideMark/>
          </w:tcPr>
          <w:p w:rsidR="002802F8" w:rsidRPr="00906E53" w:rsidRDefault="002802F8" w:rsidP="0072342E">
            <w:pPr>
              <w:jc w:val="center"/>
              <w:rPr>
                <w:color w:val="000000"/>
                <w:szCs w:val="24"/>
              </w:rPr>
            </w:pPr>
            <w:r w:rsidRPr="00906E53">
              <w:rPr>
                <w:color w:val="000000"/>
                <w:szCs w:val="24"/>
              </w:rPr>
              <w:t>BBB+(RU)</w:t>
            </w:r>
            <w:r w:rsidRPr="00906E53">
              <w:rPr>
                <w:color w:val="000000"/>
                <w:szCs w:val="24"/>
                <w:lang w:val="en-US"/>
              </w:rPr>
              <w:t xml:space="preserve">, </w:t>
            </w:r>
            <w:r w:rsidRPr="00906E53">
              <w:rPr>
                <w:color w:val="000000"/>
                <w:szCs w:val="24"/>
              </w:rPr>
              <w:t xml:space="preserve">BBB(RU) </w:t>
            </w:r>
          </w:p>
        </w:tc>
        <w:tc>
          <w:tcPr>
            <w:tcW w:w="1326" w:type="pct"/>
            <w:tcBorders>
              <w:top w:val="nil"/>
              <w:left w:val="nil"/>
              <w:bottom w:val="single" w:sz="8" w:space="0" w:color="auto"/>
              <w:right w:val="single" w:sz="8" w:space="0" w:color="auto"/>
            </w:tcBorders>
            <w:shd w:val="clear" w:color="auto" w:fill="auto"/>
            <w:vAlign w:val="center"/>
            <w:hideMark/>
          </w:tcPr>
          <w:p w:rsidR="002802F8" w:rsidRPr="00906E53" w:rsidRDefault="002802F8" w:rsidP="0072342E">
            <w:pPr>
              <w:jc w:val="center"/>
              <w:rPr>
                <w:color w:val="000000"/>
                <w:szCs w:val="24"/>
              </w:rPr>
            </w:pPr>
            <w:r w:rsidRPr="00906E53">
              <w:rPr>
                <w:color w:val="000000"/>
                <w:szCs w:val="24"/>
              </w:rPr>
              <w:t>ruBBB+</w:t>
            </w:r>
          </w:p>
          <w:p w:rsidR="002802F8" w:rsidRPr="00906E53" w:rsidRDefault="002802F8" w:rsidP="0072342E">
            <w:pPr>
              <w:jc w:val="center"/>
              <w:rPr>
                <w:color w:val="000000"/>
                <w:szCs w:val="24"/>
              </w:rPr>
            </w:pPr>
            <w:r w:rsidRPr="00906E53">
              <w:rPr>
                <w:color w:val="000000"/>
                <w:szCs w:val="24"/>
              </w:rPr>
              <w:t>ruBBB</w:t>
            </w:r>
          </w:p>
        </w:tc>
        <w:tc>
          <w:tcPr>
            <w:tcW w:w="1844" w:type="pct"/>
            <w:vMerge w:val="restart"/>
            <w:tcBorders>
              <w:top w:val="nil"/>
              <w:left w:val="single" w:sz="8" w:space="0" w:color="auto"/>
              <w:bottom w:val="single" w:sz="8" w:space="0" w:color="000000"/>
              <w:right w:val="single" w:sz="8" w:space="0" w:color="auto"/>
            </w:tcBorders>
            <w:shd w:val="clear" w:color="auto" w:fill="auto"/>
            <w:vAlign w:val="center"/>
            <w:hideMark/>
          </w:tcPr>
          <w:p w:rsidR="002802F8" w:rsidRPr="00906E53" w:rsidRDefault="002802F8" w:rsidP="0072342E">
            <w:pPr>
              <w:jc w:val="center"/>
              <w:rPr>
                <w:b/>
                <w:bCs/>
                <w:color w:val="000000"/>
                <w:szCs w:val="24"/>
                <w:lang w:val="en-US"/>
              </w:rPr>
            </w:pPr>
            <w:r w:rsidRPr="00906E53">
              <w:rPr>
                <w:b/>
                <w:bCs/>
                <w:color w:val="000000"/>
                <w:szCs w:val="24"/>
              </w:rPr>
              <w:t>Рейтинговая группа II</w:t>
            </w:r>
            <w:r w:rsidRPr="00906E53">
              <w:rPr>
                <w:b/>
                <w:bCs/>
                <w:color w:val="000000"/>
                <w:szCs w:val="24"/>
                <w:lang w:val="en-US"/>
              </w:rPr>
              <w:t>I</w:t>
            </w:r>
          </w:p>
        </w:tc>
      </w:tr>
      <w:tr w:rsidR="002802F8" w:rsidRPr="00906E53" w:rsidTr="002802F8">
        <w:trPr>
          <w:trHeight w:val="345"/>
          <w:jc w:val="center"/>
        </w:trPr>
        <w:tc>
          <w:tcPr>
            <w:tcW w:w="1830" w:type="pct"/>
            <w:tcBorders>
              <w:top w:val="nil"/>
              <w:left w:val="single" w:sz="8" w:space="0" w:color="auto"/>
              <w:bottom w:val="single" w:sz="8" w:space="0" w:color="auto"/>
              <w:right w:val="single" w:sz="8" w:space="0" w:color="auto"/>
            </w:tcBorders>
            <w:shd w:val="clear" w:color="auto" w:fill="auto"/>
            <w:vAlign w:val="center"/>
            <w:hideMark/>
          </w:tcPr>
          <w:p w:rsidR="002802F8" w:rsidRPr="00906E53" w:rsidRDefault="002802F8" w:rsidP="0072342E">
            <w:pPr>
              <w:jc w:val="center"/>
              <w:rPr>
                <w:color w:val="000000"/>
                <w:szCs w:val="24"/>
              </w:rPr>
            </w:pPr>
            <w:r w:rsidRPr="00906E53">
              <w:rPr>
                <w:color w:val="000000"/>
                <w:szCs w:val="24"/>
              </w:rPr>
              <w:t>BBB-(RU)</w:t>
            </w:r>
            <w:r w:rsidRPr="00906E53">
              <w:rPr>
                <w:color w:val="000000"/>
                <w:szCs w:val="24"/>
                <w:lang w:val="en-US"/>
              </w:rPr>
              <w:t xml:space="preserve">, </w:t>
            </w:r>
            <w:r w:rsidRPr="00906E53">
              <w:rPr>
                <w:color w:val="000000"/>
                <w:szCs w:val="24"/>
              </w:rPr>
              <w:t>BB+(RU)</w:t>
            </w:r>
          </w:p>
        </w:tc>
        <w:tc>
          <w:tcPr>
            <w:tcW w:w="1326" w:type="pct"/>
            <w:tcBorders>
              <w:top w:val="nil"/>
              <w:left w:val="nil"/>
              <w:bottom w:val="single" w:sz="8" w:space="0" w:color="auto"/>
              <w:right w:val="single" w:sz="8" w:space="0" w:color="auto"/>
            </w:tcBorders>
            <w:shd w:val="clear" w:color="auto" w:fill="auto"/>
            <w:vAlign w:val="center"/>
            <w:hideMark/>
          </w:tcPr>
          <w:p w:rsidR="002802F8" w:rsidRPr="00906E53" w:rsidRDefault="002802F8" w:rsidP="0072342E">
            <w:pPr>
              <w:jc w:val="center"/>
              <w:rPr>
                <w:color w:val="000000"/>
                <w:szCs w:val="24"/>
              </w:rPr>
            </w:pPr>
            <w:r w:rsidRPr="00906E53">
              <w:rPr>
                <w:color w:val="000000"/>
                <w:szCs w:val="24"/>
              </w:rPr>
              <w:t>ruBBB-, ruBB+</w:t>
            </w:r>
          </w:p>
        </w:tc>
        <w:tc>
          <w:tcPr>
            <w:tcW w:w="1844" w:type="pct"/>
            <w:vMerge/>
            <w:tcBorders>
              <w:top w:val="nil"/>
              <w:left w:val="single" w:sz="8" w:space="0" w:color="auto"/>
              <w:bottom w:val="single" w:sz="8" w:space="0" w:color="000000"/>
              <w:right w:val="single" w:sz="8" w:space="0" w:color="auto"/>
            </w:tcBorders>
            <w:shd w:val="clear" w:color="auto" w:fill="auto"/>
            <w:vAlign w:val="center"/>
            <w:hideMark/>
          </w:tcPr>
          <w:p w:rsidR="002802F8" w:rsidRPr="00906E53" w:rsidRDefault="002802F8" w:rsidP="0072342E">
            <w:pPr>
              <w:rPr>
                <w:b/>
                <w:bCs/>
                <w:color w:val="000000"/>
                <w:szCs w:val="24"/>
              </w:rPr>
            </w:pPr>
          </w:p>
        </w:tc>
      </w:tr>
      <w:tr w:rsidR="002802F8" w:rsidRPr="00906E53" w:rsidTr="002802F8">
        <w:trPr>
          <w:trHeight w:val="345"/>
          <w:jc w:val="center"/>
        </w:trPr>
        <w:tc>
          <w:tcPr>
            <w:tcW w:w="1830" w:type="pct"/>
            <w:tcBorders>
              <w:top w:val="nil"/>
              <w:left w:val="single" w:sz="8" w:space="0" w:color="auto"/>
              <w:bottom w:val="single" w:sz="8" w:space="0" w:color="auto"/>
              <w:right w:val="single" w:sz="8" w:space="0" w:color="auto"/>
            </w:tcBorders>
            <w:shd w:val="clear" w:color="auto" w:fill="auto"/>
            <w:vAlign w:val="center"/>
            <w:hideMark/>
          </w:tcPr>
          <w:p w:rsidR="002802F8" w:rsidRPr="00906E53" w:rsidRDefault="002802F8" w:rsidP="0072342E">
            <w:pPr>
              <w:jc w:val="center"/>
              <w:rPr>
                <w:color w:val="000000"/>
                <w:szCs w:val="24"/>
              </w:rPr>
            </w:pPr>
            <w:r w:rsidRPr="00906E53">
              <w:rPr>
                <w:color w:val="000000"/>
                <w:szCs w:val="24"/>
              </w:rPr>
              <w:t>BB(RU)</w:t>
            </w:r>
          </w:p>
        </w:tc>
        <w:tc>
          <w:tcPr>
            <w:tcW w:w="1326" w:type="pct"/>
            <w:tcBorders>
              <w:top w:val="nil"/>
              <w:left w:val="nil"/>
              <w:bottom w:val="single" w:sz="8" w:space="0" w:color="auto"/>
              <w:right w:val="single" w:sz="8" w:space="0" w:color="auto"/>
            </w:tcBorders>
            <w:shd w:val="clear" w:color="auto" w:fill="auto"/>
            <w:vAlign w:val="center"/>
            <w:hideMark/>
          </w:tcPr>
          <w:p w:rsidR="002802F8" w:rsidRPr="00906E53" w:rsidRDefault="002802F8" w:rsidP="0072342E">
            <w:pPr>
              <w:jc w:val="center"/>
              <w:rPr>
                <w:color w:val="000000"/>
                <w:szCs w:val="24"/>
              </w:rPr>
            </w:pPr>
            <w:r w:rsidRPr="00906E53">
              <w:rPr>
                <w:color w:val="000000"/>
                <w:szCs w:val="24"/>
              </w:rPr>
              <w:t>ruBB</w:t>
            </w:r>
          </w:p>
        </w:tc>
        <w:tc>
          <w:tcPr>
            <w:tcW w:w="1844" w:type="pct"/>
            <w:vMerge/>
            <w:tcBorders>
              <w:top w:val="nil"/>
              <w:left w:val="single" w:sz="8" w:space="0" w:color="auto"/>
              <w:bottom w:val="single" w:sz="8" w:space="0" w:color="000000"/>
              <w:right w:val="single" w:sz="8" w:space="0" w:color="auto"/>
            </w:tcBorders>
            <w:shd w:val="clear" w:color="auto" w:fill="auto"/>
            <w:vAlign w:val="center"/>
            <w:hideMark/>
          </w:tcPr>
          <w:p w:rsidR="002802F8" w:rsidRPr="00906E53" w:rsidRDefault="002802F8" w:rsidP="0072342E">
            <w:pPr>
              <w:rPr>
                <w:b/>
                <w:bCs/>
                <w:color w:val="000000"/>
                <w:szCs w:val="24"/>
              </w:rPr>
            </w:pPr>
          </w:p>
        </w:tc>
      </w:tr>
      <w:tr w:rsidR="00E201F4" w:rsidRPr="00B602F2" w:rsidTr="002802F8">
        <w:trPr>
          <w:trHeight w:val="345"/>
          <w:jc w:val="center"/>
        </w:trPr>
        <w:tc>
          <w:tcPr>
            <w:tcW w:w="3156"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201F4" w:rsidRPr="00906E53" w:rsidRDefault="00E201F4" w:rsidP="0072342E">
            <w:pPr>
              <w:jc w:val="center"/>
              <w:rPr>
                <w:color w:val="000000"/>
                <w:szCs w:val="24"/>
              </w:rPr>
            </w:pPr>
            <w:r w:rsidRPr="00906E53">
              <w:rPr>
                <w:color w:val="000000"/>
                <w:szCs w:val="24"/>
              </w:rPr>
              <w:t>Более низкий рейтинг / рейтинг отсутствует</w:t>
            </w:r>
          </w:p>
        </w:tc>
        <w:tc>
          <w:tcPr>
            <w:tcW w:w="1844" w:type="pct"/>
            <w:tcBorders>
              <w:top w:val="nil"/>
              <w:left w:val="nil"/>
              <w:bottom w:val="single" w:sz="8" w:space="0" w:color="auto"/>
              <w:right w:val="single" w:sz="8" w:space="0" w:color="auto"/>
            </w:tcBorders>
            <w:shd w:val="clear" w:color="auto" w:fill="auto"/>
            <w:noWrap/>
            <w:vAlign w:val="center"/>
            <w:hideMark/>
          </w:tcPr>
          <w:p w:rsidR="00E201F4" w:rsidRPr="00B602F2" w:rsidRDefault="00E201F4" w:rsidP="0072342E">
            <w:pPr>
              <w:jc w:val="center"/>
              <w:rPr>
                <w:b/>
                <w:bCs/>
                <w:color w:val="000000"/>
                <w:szCs w:val="24"/>
                <w:lang w:val="en-US"/>
              </w:rPr>
            </w:pPr>
            <w:r w:rsidRPr="00906E53">
              <w:rPr>
                <w:b/>
                <w:bCs/>
                <w:color w:val="000000"/>
                <w:szCs w:val="24"/>
              </w:rPr>
              <w:t>Рейтинговая группа I</w:t>
            </w:r>
            <w:r w:rsidRPr="00906E53">
              <w:rPr>
                <w:b/>
                <w:bCs/>
                <w:color w:val="000000"/>
                <w:szCs w:val="24"/>
                <w:lang w:val="en-US"/>
              </w:rPr>
              <w:t>V</w:t>
            </w:r>
          </w:p>
        </w:tc>
      </w:tr>
    </w:tbl>
    <w:p w:rsidR="00E201F4" w:rsidRPr="00B602F2" w:rsidRDefault="00E201F4" w:rsidP="0072342E">
      <w:pPr>
        <w:spacing w:after="120"/>
        <w:rPr>
          <w:szCs w:val="24"/>
        </w:rPr>
      </w:pPr>
    </w:p>
    <w:p w:rsidR="00E201F4" w:rsidRPr="00B602F2" w:rsidRDefault="00E201F4" w:rsidP="0072342E">
      <w:pPr>
        <w:spacing w:after="120"/>
        <w:ind w:firstLine="426"/>
        <w:jc w:val="both"/>
        <w:rPr>
          <w:szCs w:val="24"/>
        </w:rPr>
      </w:pPr>
      <w:r w:rsidRPr="00B602F2">
        <w:rPr>
          <w:szCs w:val="24"/>
        </w:rPr>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w:t>
      </w:r>
      <w:r w:rsidR="003730E0">
        <w:rPr>
          <w:szCs w:val="24"/>
        </w:rPr>
        <w:t>,</w:t>
      </w:r>
      <w:r w:rsidRPr="00B602F2">
        <w:rPr>
          <w:szCs w:val="24"/>
        </w:rPr>
        <w:t xml:space="preserve"> включая дату определения справедливой стоимости.</w:t>
      </w:r>
    </w:p>
    <w:p w:rsidR="00E201F4" w:rsidRPr="00B602F2" w:rsidRDefault="00E201F4" w:rsidP="0072342E">
      <w:pPr>
        <w:spacing w:after="120"/>
        <w:ind w:firstLine="426"/>
        <w:jc w:val="both"/>
        <w:rPr>
          <w:szCs w:val="24"/>
        </w:rPr>
      </w:pPr>
      <w:r w:rsidRPr="00B602F2">
        <w:rPr>
          <w:szCs w:val="24"/>
        </w:rPr>
        <w:t>Для расчета значения кредитного спреда соответствующей рейтинговой группы используются значения доходности следующих индексов ПАО «Московская биржа», раскрываемых по итогам каждого торгового дня:</w:t>
      </w:r>
    </w:p>
    <w:p w:rsidR="00E201F4" w:rsidRPr="006D7089" w:rsidRDefault="00E201F4" w:rsidP="0072342E">
      <w:pPr>
        <w:pStyle w:val="a5"/>
        <w:numPr>
          <w:ilvl w:val="0"/>
          <w:numId w:val="91"/>
        </w:numPr>
        <w:spacing w:after="0" w:line="240" w:lineRule="auto"/>
        <w:ind w:left="284" w:hanging="284"/>
        <w:jc w:val="both"/>
        <w:rPr>
          <w:rFonts w:ascii="Times New Roman" w:hAnsi="Times New Roman"/>
          <w:sz w:val="24"/>
          <w:szCs w:val="24"/>
        </w:rPr>
      </w:pPr>
      <w:r w:rsidRPr="006D7089">
        <w:rPr>
          <w:rFonts w:ascii="Times New Roman" w:hAnsi="Times New Roman"/>
          <w:sz w:val="24"/>
          <w:szCs w:val="24"/>
        </w:rPr>
        <w:t xml:space="preserve">Индекс государственных облигаций (1-3 года), </w:t>
      </w:r>
    </w:p>
    <w:p w:rsidR="00E201F4" w:rsidRPr="00207827" w:rsidRDefault="00E201F4" w:rsidP="0072342E">
      <w:pPr>
        <w:ind w:firstLine="708"/>
        <w:jc w:val="both"/>
        <w:rPr>
          <w:b/>
          <w:szCs w:val="24"/>
        </w:rPr>
      </w:pPr>
      <w:r w:rsidRPr="00207827">
        <w:rPr>
          <w:szCs w:val="24"/>
        </w:rPr>
        <w:t xml:space="preserve">Тикер - </w:t>
      </w:r>
      <w:r w:rsidRPr="00207827">
        <w:rPr>
          <w:b/>
          <w:szCs w:val="24"/>
        </w:rPr>
        <w:t>RUGBICP3Y;</w:t>
      </w:r>
    </w:p>
    <w:p w:rsidR="00E201F4" w:rsidRPr="00207827" w:rsidRDefault="00E201F4" w:rsidP="0072342E">
      <w:pPr>
        <w:ind w:firstLine="708"/>
        <w:jc w:val="both"/>
        <w:rPr>
          <w:szCs w:val="24"/>
        </w:rPr>
      </w:pPr>
    </w:p>
    <w:p w:rsidR="00E201F4" w:rsidRPr="006D7089" w:rsidRDefault="00E201F4" w:rsidP="0072342E">
      <w:pPr>
        <w:pStyle w:val="a5"/>
        <w:numPr>
          <w:ilvl w:val="0"/>
          <w:numId w:val="91"/>
        </w:numPr>
        <w:spacing w:after="0" w:line="240" w:lineRule="auto"/>
        <w:ind w:left="284" w:hanging="284"/>
        <w:jc w:val="both"/>
        <w:rPr>
          <w:rFonts w:ascii="Times New Roman" w:hAnsi="Times New Roman"/>
          <w:sz w:val="24"/>
          <w:szCs w:val="24"/>
        </w:rPr>
      </w:pPr>
      <w:r w:rsidRPr="006D7089">
        <w:rPr>
          <w:rFonts w:ascii="Times New Roman" w:hAnsi="Times New Roman"/>
          <w:sz w:val="24"/>
          <w:szCs w:val="24"/>
        </w:rPr>
        <w:t xml:space="preserve">Рейтинговая группа I - Индекс корпоративных облигаций (1-3 года, рейтинг ≥ BBB-), </w:t>
      </w:r>
    </w:p>
    <w:p w:rsidR="00E201F4" w:rsidRPr="00207827" w:rsidRDefault="00E201F4" w:rsidP="0072342E">
      <w:pPr>
        <w:ind w:firstLine="708"/>
        <w:jc w:val="both"/>
        <w:rPr>
          <w:b/>
          <w:szCs w:val="24"/>
        </w:rPr>
      </w:pPr>
      <w:r w:rsidRPr="00207827">
        <w:rPr>
          <w:szCs w:val="24"/>
        </w:rPr>
        <w:t xml:space="preserve">Тикер - </w:t>
      </w:r>
      <w:r w:rsidRPr="00207827">
        <w:rPr>
          <w:b/>
          <w:szCs w:val="24"/>
        </w:rPr>
        <w:t>RUCBICPBBB3Y;</w:t>
      </w:r>
    </w:p>
    <w:p w:rsidR="00E201F4" w:rsidRPr="00207827" w:rsidRDefault="00E201F4" w:rsidP="0072342E">
      <w:pPr>
        <w:ind w:firstLine="708"/>
        <w:jc w:val="both"/>
        <w:rPr>
          <w:szCs w:val="24"/>
        </w:rPr>
      </w:pPr>
    </w:p>
    <w:p w:rsidR="00E201F4" w:rsidRPr="006D7089" w:rsidRDefault="00E201F4" w:rsidP="0072342E">
      <w:pPr>
        <w:pStyle w:val="a5"/>
        <w:numPr>
          <w:ilvl w:val="0"/>
          <w:numId w:val="91"/>
        </w:numPr>
        <w:spacing w:after="0" w:line="240" w:lineRule="auto"/>
        <w:ind w:left="284" w:hanging="284"/>
        <w:jc w:val="both"/>
        <w:rPr>
          <w:rFonts w:ascii="Times New Roman" w:hAnsi="Times New Roman"/>
          <w:sz w:val="24"/>
          <w:szCs w:val="24"/>
        </w:rPr>
      </w:pPr>
      <w:r w:rsidRPr="006D7089">
        <w:rPr>
          <w:rFonts w:ascii="Times New Roman" w:hAnsi="Times New Roman"/>
          <w:sz w:val="24"/>
          <w:szCs w:val="24"/>
        </w:rPr>
        <w:t xml:space="preserve">Рейтинговая группа II - Индекс корпоративных облигаций (1-3 года, BB- ≤ рейтинг &lt; BBB-), </w:t>
      </w:r>
    </w:p>
    <w:p w:rsidR="00E201F4" w:rsidRPr="00207827" w:rsidRDefault="00E201F4" w:rsidP="0072342E">
      <w:pPr>
        <w:ind w:firstLine="284"/>
        <w:jc w:val="both"/>
        <w:rPr>
          <w:b/>
          <w:szCs w:val="24"/>
        </w:rPr>
      </w:pPr>
      <w:r w:rsidRPr="00207827">
        <w:rPr>
          <w:szCs w:val="24"/>
        </w:rPr>
        <w:t xml:space="preserve">Тикер - </w:t>
      </w:r>
      <w:r w:rsidRPr="00207827">
        <w:rPr>
          <w:b/>
          <w:szCs w:val="24"/>
        </w:rPr>
        <w:t>RUCBICPBB3Y;</w:t>
      </w:r>
    </w:p>
    <w:p w:rsidR="00E201F4" w:rsidRPr="00207827" w:rsidRDefault="00E201F4" w:rsidP="0072342E">
      <w:pPr>
        <w:jc w:val="both"/>
        <w:rPr>
          <w:szCs w:val="24"/>
        </w:rPr>
      </w:pPr>
    </w:p>
    <w:p w:rsidR="00E201F4" w:rsidRPr="006D7089" w:rsidRDefault="00E201F4" w:rsidP="0072342E">
      <w:pPr>
        <w:pStyle w:val="a5"/>
        <w:numPr>
          <w:ilvl w:val="0"/>
          <w:numId w:val="91"/>
        </w:numPr>
        <w:spacing w:after="0" w:line="240" w:lineRule="auto"/>
        <w:ind w:left="284" w:hanging="284"/>
        <w:jc w:val="both"/>
        <w:rPr>
          <w:rFonts w:ascii="Times New Roman" w:hAnsi="Times New Roman"/>
          <w:sz w:val="24"/>
          <w:szCs w:val="24"/>
        </w:rPr>
      </w:pPr>
      <w:r w:rsidRPr="006D7089">
        <w:rPr>
          <w:rFonts w:ascii="Times New Roman" w:hAnsi="Times New Roman"/>
          <w:sz w:val="24"/>
          <w:szCs w:val="24"/>
        </w:rPr>
        <w:t xml:space="preserve">Рейтинговая группа III - Индекс корпоративных облигаций (1-3 года, B- ≤ рейтинг &lt; BB-), </w:t>
      </w:r>
    </w:p>
    <w:p w:rsidR="00E201F4" w:rsidRPr="00207827" w:rsidRDefault="00E201F4" w:rsidP="0072342E">
      <w:pPr>
        <w:ind w:firstLine="284"/>
        <w:jc w:val="both"/>
        <w:rPr>
          <w:b/>
          <w:szCs w:val="24"/>
        </w:rPr>
      </w:pPr>
      <w:r w:rsidRPr="00207827">
        <w:rPr>
          <w:szCs w:val="24"/>
        </w:rPr>
        <w:t xml:space="preserve">Тикер - </w:t>
      </w:r>
      <w:r w:rsidRPr="00207827">
        <w:rPr>
          <w:b/>
          <w:szCs w:val="24"/>
        </w:rPr>
        <w:t>RUCBICPB3Y;</w:t>
      </w:r>
    </w:p>
    <w:p w:rsidR="00E201F4" w:rsidRPr="00207827" w:rsidRDefault="00E201F4" w:rsidP="0072342E">
      <w:pPr>
        <w:jc w:val="both"/>
        <w:rPr>
          <w:szCs w:val="24"/>
        </w:rPr>
      </w:pPr>
    </w:p>
    <w:p w:rsidR="00E201F4" w:rsidRPr="006D7089" w:rsidRDefault="00E201F4" w:rsidP="0072342E">
      <w:pPr>
        <w:pStyle w:val="a5"/>
        <w:numPr>
          <w:ilvl w:val="0"/>
          <w:numId w:val="91"/>
        </w:numPr>
        <w:spacing w:after="0" w:line="240" w:lineRule="auto"/>
        <w:ind w:left="284" w:hanging="284"/>
        <w:jc w:val="both"/>
        <w:rPr>
          <w:rFonts w:ascii="Times New Roman" w:hAnsi="Times New Roman"/>
          <w:sz w:val="24"/>
          <w:szCs w:val="24"/>
        </w:rPr>
      </w:pPr>
      <w:r w:rsidRPr="006D7089">
        <w:rPr>
          <w:rFonts w:ascii="Times New Roman" w:hAnsi="Times New Roman"/>
          <w:sz w:val="24"/>
          <w:szCs w:val="24"/>
        </w:rPr>
        <w:t xml:space="preserve">Рейтинговая группа IV - выбирается Индекс в зависимости от котировального уровня, в который входит долговая ценная бумага: Индекс котировальных листов (котировальный уровень 2) или Индекс котировальных листов (котировальный уровень 3), </w:t>
      </w:r>
    </w:p>
    <w:p w:rsidR="00E201F4" w:rsidRPr="00207827" w:rsidRDefault="00E201F4" w:rsidP="0072342E">
      <w:pPr>
        <w:ind w:firstLine="284"/>
        <w:jc w:val="both"/>
        <w:rPr>
          <w:szCs w:val="24"/>
        </w:rPr>
      </w:pPr>
      <w:r w:rsidRPr="00207827">
        <w:rPr>
          <w:szCs w:val="24"/>
        </w:rPr>
        <w:t xml:space="preserve">Тикер - </w:t>
      </w:r>
      <w:r w:rsidRPr="00207827">
        <w:rPr>
          <w:b/>
          <w:szCs w:val="24"/>
        </w:rPr>
        <w:t>RUCBICPL2</w:t>
      </w:r>
      <w:r w:rsidRPr="00207827">
        <w:rPr>
          <w:szCs w:val="24"/>
        </w:rPr>
        <w:t xml:space="preserve"> </w:t>
      </w:r>
    </w:p>
    <w:p w:rsidR="00E201F4" w:rsidRPr="00B602F2" w:rsidRDefault="00E201F4" w:rsidP="0072342E">
      <w:pPr>
        <w:ind w:firstLine="284"/>
        <w:jc w:val="both"/>
        <w:rPr>
          <w:szCs w:val="24"/>
        </w:rPr>
      </w:pPr>
      <w:r w:rsidRPr="00B602F2">
        <w:rPr>
          <w:szCs w:val="24"/>
        </w:rPr>
        <w:t>Тикер -</w:t>
      </w:r>
      <w:r w:rsidRPr="00B602F2">
        <w:rPr>
          <w:b/>
          <w:szCs w:val="24"/>
        </w:rPr>
        <w:t>RUCBICPL3</w:t>
      </w:r>
      <w:r w:rsidRPr="00B602F2">
        <w:rPr>
          <w:szCs w:val="24"/>
        </w:rPr>
        <w:t>.</w:t>
      </w:r>
    </w:p>
    <w:p w:rsidR="00E201F4" w:rsidRPr="00B602F2" w:rsidRDefault="00E201F4" w:rsidP="0072342E">
      <w:pPr>
        <w:spacing w:after="120"/>
        <w:ind w:firstLine="426"/>
        <w:jc w:val="both"/>
        <w:rPr>
          <w:szCs w:val="24"/>
        </w:rPr>
      </w:pPr>
      <w:r w:rsidRPr="00207827">
        <w:rPr>
          <w:szCs w:val="24"/>
        </w:rPr>
        <w:t>Расчет кредитного спреда для рейтинговых групп осуществляется по следующим формулам:</w:t>
      </w:r>
    </w:p>
    <w:p w:rsidR="00E201F4" w:rsidRPr="00B602F2" w:rsidRDefault="00E201F4" w:rsidP="0072342E">
      <w:pPr>
        <w:spacing w:after="120"/>
        <w:ind w:firstLine="426"/>
        <w:jc w:val="both"/>
        <w:rPr>
          <w:b/>
          <w:szCs w:val="24"/>
        </w:rPr>
      </w:pPr>
      <w:r w:rsidRPr="00B602F2">
        <w:rPr>
          <w:b/>
          <w:szCs w:val="24"/>
        </w:rPr>
        <w:t>Рейтинговая группа I:</w:t>
      </w:r>
    </w:p>
    <w:p w:rsidR="00E201F4" w:rsidRPr="00207827" w:rsidRDefault="00E201F4" w:rsidP="0072342E">
      <w:pPr>
        <w:spacing w:after="120"/>
        <w:ind w:firstLine="426"/>
        <w:jc w:val="both"/>
        <w:rPr>
          <w:szCs w:val="24"/>
        </w:rPr>
      </w:pPr>
      <w:r w:rsidRPr="00B602F2">
        <w:rPr>
          <w:szCs w:val="24"/>
        </w:rPr>
        <w:t xml:space="preserve">Рассчитывается кредитный спред </w:t>
      </w: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m:t>
            </m:r>
          </m:sub>
        </m:sSub>
      </m:oMath>
      <w:r w:rsidRPr="00207827">
        <w:rPr>
          <w:szCs w:val="24"/>
        </w:rPr>
        <w:t xml:space="preserve"> за каждый из 20 последних торговых дней, предшествующих дате определения справедливой стоимости: </w:t>
      </w:r>
    </w:p>
    <w:p w:rsidR="00E201F4" w:rsidRPr="00207827" w:rsidRDefault="00A21C30" w:rsidP="0072342E">
      <w:pPr>
        <w:spacing w:after="120"/>
        <w:ind w:firstLine="426"/>
        <w:jc w:val="both"/>
        <w:rPr>
          <w:szCs w:val="24"/>
        </w:rPr>
      </w:pPr>
      <m:oMathPara>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m:t>
              </m:r>
            </m:sub>
          </m:sSub>
          <m:r>
            <m:rPr>
              <m:sty m:val="p"/>
            </m:rPr>
            <w:rPr>
              <w:rFonts w:ascii="Cambria Math" w:hAnsi="Cambria Math"/>
              <w:szCs w:val="24"/>
            </w:rPr>
            <m:t>=</m:t>
          </m:r>
          <m:d>
            <m:dPr>
              <m:ctrlPr>
                <w:rPr>
                  <w:rFonts w:ascii="Cambria Math" w:hAnsi="Cambria Math"/>
                  <w:szCs w:val="24"/>
                </w:rPr>
              </m:ctrlPr>
            </m:dPr>
            <m:e>
              <m:sSub>
                <m:sSubPr>
                  <m:ctrlPr>
                    <w:rPr>
                      <w:rFonts w:ascii="Cambria Math" w:hAnsi="Cambria Math"/>
                      <w:szCs w:val="24"/>
                    </w:rPr>
                  </m:ctrlPr>
                </m:sSubPr>
                <m:e>
                  <m:r>
                    <w:rPr>
                      <w:rFonts w:ascii="Cambria Math" w:hAnsi="Cambria Math"/>
                      <w:szCs w:val="24"/>
                    </w:rPr>
                    <m:t>Y</m:t>
                  </m:r>
                </m:e>
                <m:sub>
                  <m:r>
                    <m:rPr>
                      <m:sty m:val="p"/>
                    </m:rPr>
                    <w:rPr>
                      <w:rFonts w:ascii="Cambria Math" w:hAnsi="Cambria Math"/>
                      <w:szCs w:val="24"/>
                    </w:rPr>
                    <m:t>RUCBICPBBB3Y</m:t>
                  </m:r>
                </m:sub>
              </m:sSub>
              <m:r>
                <m:rPr>
                  <m:sty m:val="p"/>
                </m:rPr>
                <w:rPr>
                  <w:rFonts w:ascii="Cambria Math" w:hAnsi="Cambria Math"/>
                  <w:szCs w:val="24"/>
                </w:rPr>
                <m:t>-</m:t>
              </m:r>
              <m:sSub>
                <m:sSubPr>
                  <m:ctrlPr>
                    <w:rPr>
                      <w:rFonts w:ascii="Cambria Math" w:hAnsi="Cambria Math"/>
                      <w:szCs w:val="24"/>
                    </w:rPr>
                  </m:ctrlPr>
                </m:sSubPr>
                <m:e>
                  <m:r>
                    <w:rPr>
                      <w:rFonts w:ascii="Cambria Math" w:hAnsi="Cambria Math"/>
                      <w:szCs w:val="24"/>
                    </w:rPr>
                    <m:t>Y</m:t>
                  </m:r>
                </m:e>
                <m:sub>
                  <m:r>
                    <m:rPr>
                      <m:sty m:val="p"/>
                    </m:rPr>
                    <w:rPr>
                      <w:rFonts w:ascii="Cambria Math" w:hAnsi="Cambria Math"/>
                      <w:szCs w:val="24"/>
                    </w:rPr>
                    <m:t>RUGBICP3Y</m:t>
                  </m:r>
                </m:sub>
              </m:sSub>
            </m:e>
          </m:d>
          <m:r>
            <m:rPr>
              <m:sty m:val="p"/>
            </m:rPr>
            <w:rPr>
              <w:rFonts w:ascii="Cambria Math" w:hAnsi="Cambria Math"/>
              <w:szCs w:val="24"/>
            </w:rPr>
            <m:t>*UGB</m:t>
          </m:r>
        </m:oMath>
      </m:oMathPara>
    </w:p>
    <w:p w:rsidR="00E201F4" w:rsidRPr="00207827" w:rsidRDefault="00E201F4" w:rsidP="0072342E">
      <w:pPr>
        <w:spacing w:after="120"/>
        <w:ind w:firstLine="426"/>
        <w:jc w:val="both"/>
        <w:rPr>
          <w:szCs w:val="24"/>
        </w:rPr>
      </w:pPr>
    </w:p>
    <w:p w:rsidR="00E201F4" w:rsidRPr="00207827" w:rsidRDefault="00E201F4" w:rsidP="0072342E">
      <w:pPr>
        <w:spacing w:after="120"/>
        <w:ind w:firstLine="426"/>
        <w:jc w:val="both"/>
        <w:rPr>
          <w:szCs w:val="24"/>
        </w:rPr>
      </w:pPr>
      <w:r w:rsidRPr="00207827">
        <w:rPr>
          <w:szCs w:val="24"/>
        </w:rPr>
        <w:t>где:</w:t>
      </w:r>
    </w:p>
    <w:p w:rsidR="00E201F4" w:rsidRDefault="008D2A32" w:rsidP="0072342E">
      <w:pPr>
        <w:spacing w:after="120"/>
        <w:ind w:firstLine="426"/>
        <w:jc w:val="both"/>
        <w:rPr>
          <w:szCs w:val="24"/>
        </w:rPr>
      </w:pPr>
      <m:oMath>
        <m:r>
          <w:rPr>
            <w:rFonts w:ascii="Cambria Math" w:hAnsi="Cambria Math"/>
            <w:szCs w:val="24"/>
          </w:rPr>
          <m:t>Y</m:t>
        </m:r>
      </m:oMath>
      <w:r w:rsidR="00E201F4" w:rsidRPr="00B602F2">
        <w:rPr>
          <w:szCs w:val="24"/>
        </w:rPr>
        <w:t xml:space="preserve"> – значение доходности соответствующего индекса, раскрытого ПАО «Московская биржа».</w:t>
      </w:r>
    </w:p>
    <w:p w:rsidR="0051080E" w:rsidRPr="0051080E" w:rsidRDefault="0051080E" w:rsidP="0072342E">
      <w:pPr>
        <w:spacing w:after="120"/>
        <w:ind w:firstLine="426"/>
        <w:jc w:val="both"/>
        <w:rPr>
          <w:szCs w:val="24"/>
        </w:rPr>
      </w:pPr>
      <m:oMathPara>
        <m:oMathParaPr>
          <m:jc m:val="left"/>
        </m:oMathParaPr>
        <m:oMath>
          <m:r>
            <m:rPr>
              <m:sty m:val="p"/>
            </m:rPr>
            <w:rPr>
              <w:rFonts w:ascii="Cambria Math" w:hAnsi="Cambria Math"/>
              <w:szCs w:val="24"/>
            </w:rPr>
            <m:t>UGB-100</m:t>
          </m:r>
        </m:oMath>
      </m:oMathPara>
    </w:p>
    <w:p w:rsidR="0051080E" w:rsidRPr="00B602F2" w:rsidRDefault="0051080E" w:rsidP="0072342E">
      <w:pPr>
        <w:spacing w:after="120"/>
        <w:ind w:firstLine="426"/>
        <w:jc w:val="both"/>
        <w:rPr>
          <w:szCs w:val="24"/>
        </w:rPr>
      </w:pPr>
    </w:p>
    <w:p w:rsidR="00E201F4" w:rsidRPr="00207827" w:rsidRDefault="00E201F4" w:rsidP="0072342E">
      <w:pPr>
        <w:spacing w:after="120"/>
        <w:ind w:firstLine="426"/>
        <w:jc w:val="both"/>
        <w:rPr>
          <w:szCs w:val="24"/>
        </w:rPr>
      </w:pPr>
      <w:r w:rsidRPr="00B602F2">
        <w:rPr>
          <w:szCs w:val="24"/>
        </w:rPr>
        <w:t xml:space="preserve">Рассчитывается медианное значение кредитного спреда </w:t>
      </w: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m:t>
            </m:r>
          </m:sub>
        </m:sSub>
      </m:oMath>
      <w:r w:rsidRPr="00207827">
        <w:rPr>
          <w:szCs w:val="24"/>
        </w:rPr>
        <w:t xml:space="preserve"> за последние 20 торговых дней (медиана из полученного ряда </w:t>
      </w: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m:t>
            </m:r>
          </m:sub>
        </m:sSub>
      </m:oMath>
      <w:r w:rsidRPr="00207827">
        <w:rPr>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m:t>
            </m:r>
          </m:sub>
        </m:sSub>
      </m:oMath>
      <w:r w:rsidRPr="00207827">
        <w:rPr>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E201F4" w:rsidRPr="00B602F2" w:rsidRDefault="00E201F4" w:rsidP="0072342E">
      <w:pPr>
        <w:spacing w:after="120"/>
        <w:ind w:firstLine="426"/>
        <w:jc w:val="both"/>
        <w:rPr>
          <w:b/>
          <w:szCs w:val="24"/>
        </w:rPr>
      </w:pPr>
      <w:r w:rsidRPr="00207827">
        <w:rPr>
          <w:szCs w:val="24"/>
        </w:rPr>
        <w:t xml:space="preserve"> </w:t>
      </w:r>
      <w:r w:rsidRPr="00207827">
        <w:rPr>
          <w:b/>
          <w:szCs w:val="24"/>
        </w:rPr>
        <w:t>Рейтинговая группа II</w:t>
      </w:r>
    </w:p>
    <w:p w:rsidR="00E201F4" w:rsidRPr="00207827" w:rsidRDefault="00E201F4" w:rsidP="0072342E">
      <w:pPr>
        <w:spacing w:after="120"/>
        <w:ind w:firstLine="426"/>
        <w:jc w:val="both"/>
        <w:rPr>
          <w:szCs w:val="24"/>
        </w:rPr>
      </w:pPr>
      <w:r w:rsidRPr="00B602F2">
        <w:rPr>
          <w:szCs w:val="24"/>
        </w:rPr>
        <w:t xml:space="preserve">Рассчитывается кредитный спред </w:t>
      </w: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II</m:t>
            </m:r>
          </m:sub>
        </m:sSub>
      </m:oMath>
      <w:r w:rsidRPr="00207827">
        <w:rPr>
          <w:szCs w:val="24"/>
        </w:rPr>
        <w:t xml:space="preserve"> за каждый из 20 последних торговых дней, предшествующих дате определения справедливой стоимости: </w:t>
      </w:r>
    </w:p>
    <w:p w:rsidR="00E201F4" w:rsidRPr="00207827" w:rsidRDefault="00A21C30" w:rsidP="0072342E">
      <w:pPr>
        <w:spacing w:after="120"/>
        <w:ind w:firstLine="426"/>
        <w:jc w:val="both"/>
        <w:rPr>
          <w:szCs w:val="24"/>
        </w:rPr>
      </w:pPr>
      <m:oMathPara>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II</m:t>
              </m:r>
            </m:sub>
          </m:sSub>
          <m:r>
            <m:rPr>
              <m:sty m:val="p"/>
            </m:rPr>
            <w:rPr>
              <w:rFonts w:ascii="Cambria Math" w:hAnsi="Cambria Math"/>
              <w:szCs w:val="24"/>
            </w:rPr>
            <m:t>=</m:t>
          </m:r>
          <m:d>
            <m:dPr>
              <m:ctrlPr>
                <w:rPr>
                  <w:rFonts w:ascii="Cambria Math" w:hAnsi="Cambria Math"/>
                  <w:szCs w:val="24"/>
                </w:rPr>
              </m:ctrlPr>
            </m:dPr>
            <m:e>
              <m:sSub>
                <m:sSubPr>
                  <m:ctrlPr>
                    <w:rPr>
                      <w:rFonts w:ascii="Cambria Math" w:hAnsi="Cambria Math"/>
                      <w:szCs w:val="24"/>
                    </w:rPr>
                  </m:ctrlPr>
                </m:sSubPr>
                <m:e>
                  <m:r>
                    <w:rPr>
                      <w:rFonts w:ascii="Cambria Math" w:hAnsi="Cambria Math"/>
                      <w:szCs w:val="24"/>
                    </w:rPr>
                    <m:t>Y</m:t>
                  </m:r>
                </m:e>
                <m:sub>
                  <m:r>
                    <m:rPr>
                      <m:sty m:val="p"/>
                    </m:rPr>
                    <w:rPr>
                      <w:rFonts w:ascii="Cambria Math" w:hAnsi="Cambria Math"/>
                      <w:szCs w:val="24"/>
                    </w:rPr>
                    <m:t>RUCBICPBB3Y</m:t>
                  </m:r>
                </m:sub>
              </m:sSub>
              <m:r>
                <m:rPr>
                  <m:sty m:val="p"/>
                </m:rPr>
                <w:rPr>
                  <w:rFonts w:ascii="Cambria Math" w:hAnsi="Cambria Math"/>
                  <w:szCs w:val="24"/>
                </w:rPr>
                <m:t>-</m:t>
              </m:r>
              <m:sSub>
                <m:sSubPr>
                  <m:ctrlPr>
                    <w:rPr>
                      <w:rFonts w:ascii="Cambria Math" w:hAnsi="Cambria Math"/>
                      <w:szCs w:val="24"/>
                    </w:rPr>
                  </m:ctrlPr>
                </m:sSubPr>
                <m:e>
                  <m:r>
                    <w:rPr>
                      <w:rFonts w:ascii="Cambria Math" w:hAnsi="Cambria Math"/>
                      <w:szCs w:val="24"/>
                    </w:rPr>
                    <m:t>Y</m:t>
                  </m:r>
                </m:e>
                <m:sub>
                  <m:r>
                    <m:rPr>
                      <m:sty m:val="p"/>
                    </m:rPr>
                    <w:rPr>
                      <w:rFonts w:ascii="Cambria Math" w:hAnsi="Cambria Math"/>
                      <w:szCs w:val="24"/>
                    </w:rPr>
                    <m:t>RUGBICP3Y</m:t>
                  </m:r>
                </m:sub>
              </m:sSub>
            </m:e>
          </m:d>
          <m:r>
            <m:rPr>
              <m:sty m:val="p"/>
            </m:rPr>
            <w:rPr>
              <w:rFonts w:ascii="Cambria Math" w:hAnsi="Cambria Math"/>
              <w:szCs w:val="24"/>
            </w:rPr>
            <m:t>*UGB</m:t>
          </m:r>
        </m:oMath>
      </m:oMathPara>
    </w:p>
    <w:p w:rsidR="00E201F4" w:rsidRDefault="008D2A32" w:rsidP="0072342E">
      <w:pPr>
        <w:spacing w:after="120"/>
        <w:ind w:firstLine="426"/>
        <w:jc w:val="both"/>
        <w:rPr>
          <w:szCs w:val="24"/>
        </w:rPr>
      </w:pPr>
      <m:oMath>
        <m:r>
          <w:rPr>
            <w:rFonts w:ascii="Cambria Math" w:hAnsi="Cambria Math"/>
            <w:szCs w:val="24"/>
          </w:rPr>
          <m:t>Y</m:t>
        </m:r>
      </m:oMath>
      <w:r w:rsidR="00E201F4" w:rsidRPr="00207827">
        <w:rPr>
          <w:szCs w:val="24"/>
        </w:rPr>
        <w:t xml:space="preserve"> – значение доходности соответствующего индекса, раскрытого ПАО «Московская биржа».</w:t>
      </w:r>
    </w:p>
    <w:p w:rsidR="0051080E" w:rsidRPr="0051080E" w:rsidRDefault="0051080E" w:rsidP="0072342E">
      <w:pPr>
        <w:spacing w:after="120"/>
        <w:ind w:firstLine="426"/>
        <w:jc w:val="both"/>
        <w:rPr>
          <w:szCs w:val="24"/>
        </w:rPr>
      </w:pPr>
      <m:oMathPara>
        <m:oMathParaPr>
          <m:jc m:val="left"/>
        </m:oMathParaPr>
        <m:oMath>
          <m:r>
            <m:rPr>
              <m:sty m:val="p"/>
            </m:rPr>
            <w:rPr>
              <w:rFonts w:ascii="Cambria Math" w:hAnsi="Cambria Math"/>
              <w:szCs w:val="24"/>
            </w:rPr>
            <m:t>UGB-100</m:t>
          </m:r>
        </m:oMath>
      </m:oMathPara>
    </w:p>
    <w:p w:rsidR="00E201F4" w:rsidRPr="00207827" w:rsidRDefault="00E201F4" w:rsidP="0072342E">
      <w:pPr>
        <w:spacing w:after="120"/>
        <w:ind w:firstLine="426"/>
        <w:jc w:val="both"/>
        <w:rPr>
          <w:szCs w:val="24"/>
        </w:rPr>
      </w:pPr>
      <w:r w:rsidRPr="00B602F2">
        <w:rPr>
          <w:szCs w:val="24"/>
        </w:rPr>
        <w:t xml:space="preserve">Рассчитывается медианное значение кредитного спреда  </w:t>
      </w: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II</m:t>
            </m:r>
          </m:sub>
        </m:sSub>
      </m:oMath>
      <w:r w:rsidRPr="00207827">
        <w:rPr>
          <w:szCs w:val="24"/>
        </w:rPr>
        <w:t xml:space="preserve"> за последние 20 торговых дней (медиана из полученного ряда </w:t>
      </w: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II</m:t>
            </m:r>
          </m:sub>
        </m:sSub>
      </m:oMath>
      <w:r w:rsidRPr="00207827">
        <w:rPr>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II</m:t>
            </m:r>
          </m:sub>
        </m:sSub>
      </m:oMath>
      <w:r w:rsidRPr="00207827">
        <w:rPr>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E201F4" w:rsidRPr="00B602F2" w:rsidRDefault="00E201F4" w:rsidP="0072342E">
      <w:pPr>
        <w:spacing w:after="120"/>
        <w:ind w:firstLine="426"/>
        <w:jc w:val="both"/>
        <w:rPr>
          <w:b/>
          <w:szCs w:val="24"/>
        </w:rPr>
      </w:pPr>
      <w:r w:rsidRPr="00207827">
        <w:rPr>
          <w:b/>
          <w:szCs w:val="24"/>
        </w:rPr>
        <w:t>Рейтинговая группа III</w:t>
      </w:r>
    </w:p>
    <w:p w:rsidR="00E201F4" w:rsidRPr="00207827" w:rsidRDefault="00E201F4" w:rsidP="0072342E">
      <w:pPr>
        <w:spacing w:after="120"/>
        <w:ind w:firstLine="426"/>
        <w:jc w:val="both"/>
        <w:rPr>
          <w:szCs w:val="24"/>
        </w:rPr>
      </w:pPr>
      <w:r w:rsidRPr="00B602F2">
        <w:rPr>
          <w:szCs w:val="24"/>
        </w:rPr>
        <w:t xml:space="preserve">Рассчитывается кредитный спред </w:t>
      </w: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III</m:t>
            </m:r>
          </m:sub>
        </m:sSub>
      </m:oMath>
      <w:r w:rsidRPr="00207827">
        <w:rPr>
          <w:szCs w:val="24"/>
        </w:rPr>
        <w:t xml:space="preserve"> за каждый из 20 последних торговых дней, предшествующих дате определения справедливой стоимости: </w:t>
      </w:r>
    </w:p>
    <w:p w:rsidR="00E201F4" w:rsidRPr="00207827" w:rsidRDefault="00A21C30" w:rsidP="0072342E">
      <w:pPr>
        <w:spacing w:after="120"/>
        <w:ind w:firstLine="426"/>
        <w:jc w:val="both"/>
        <w:rPr>
          <w:szCs w:val="24"/>
        </w:rPr>
      </w:pPr>
      <m:oMathPara>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III</m:t>
              </m:r>
            </m:sub>
          </m:sSub>
          <m:r>
            <m:rPr>
              <m:sty m:val="p"/>
            </m:rPr>
            <w:rPr>
              <w:rFonts w:ascii="Cambria Math" w:hAnsi="Cambria Math"/>
              <w:szCs w:val="24"/>
            </w:rPr>
            <m:t>=</m:t>
          </m:r>
          <m:d>
            <m:dPr>
              <m:ctrlPr>
                <w:rPr>
                  <w:rFonts w:ascii="Cambria Math" w:hAnsi="Cambria Math"/>
                  <w:szCs w:val="24"/>
                </w:rPr>
              </m:ctrlPr>
            </m:dPr>
            <m:e>
              <m:sSub>
                <m:sSubPr>
                  <m:ctrlPr>
                    <w:rPr>
                      <w:rFonts w:ascii="Cambria Math" w:hAnsi="Cambria Math"/>
                      <w:szCs w:val="24"/>
                    </w:rPr>
                  </m:ctrlPr>
                </m:sSubPr>
                <m:e>
                  <m:r>
                    <w:rPr>
                      <w:rFonts w:ascii="Cambria Math" w:hAnsi="Cambria Math"/>
                      <w:szCs w:val="24"/>
                    </w:rPr>
                    <m:t>Y</m:t>
                  </m:r>
                </m:e>
                <m:sub>
                  <m:r>
                    <m:rPr>
                      <m:sty m:val="p"/>
                    </m:rPr>
                    <w:rPr>
                      <w:rFonts w:ascii="Cambria Math" w:hAnsi="Cambria Math"/>
                      <w:szCs w:val="24"/>
                    </w:rPr>
                    <m:t>RUCBICPB3Y</m:t>
                  </m:r>
                </m:sub>
              </m:sSub>
              <m:r>
                <m:rPr>
                  <m:sty m:val="p"/>
                </m:rPr>
                <w:rPr>
                  <w:rFonts w:ascii="Cambria Math" w:hAnsi="Cambria Math"/>
                  <w:szCs w:val="24"/>
                </w:rPr>
                <m:t>-</m:t>
              </m:r>
              <m:sSub>
                <m:sSubPr>
                  <m:ctrlPr>
                    <w:rPr>
                      <w:rFonts w:ascii="Cambria Math" w:hAnsi="Cambria Math"/>
                      <w:szCs w:val="24"/>
                    </w:rPr>
                  </m:ctrlPr>
                </m:sSubPr>
                <m:e>
                  <m:r>
                    <w:rPr>
                      <w:rFonts w:ascii="Cambria Math" w:hAnsi="Cambria Math"/>
                      <w:szCs w:val="24"/>
                    </w:rPr>
                    <m:t>Y</m:t>
                  </m:r>
                </m:e>
                <m:sub>
                  <m:r>
                    <m:rPr>
                      <m:sty m:val="p"/>
                    </m:rPr>
                    <w:rPr>
                      <w:rFonts w:ascii="Cambria Math" w:hAnsi="Cambria Math"/>
                      <w:szCs w:val="24"/>
                    </w:rPr>
                    <m:t>RUGBICP3Y</m:t>
                  </m:r>
                </m:sub>
              </m:sSub>
            </m:e>
          </m:d>
          <m:r>
            <m:rPr>
              <m:sty m:val="p"/>
            </m:rPr>
            <w:rPr>
              <w:rFonts w:ascii="Cambria Math" w:hAnsi="Cambria Math"/>
              <w:szCs w:val="24"/>
            </w:rPr>
            <m:t>*UGB</m:t>
          </m:r>
        </m:oMath>
      </m:oMathPara>
    </w:p>
    <w:p w:rsidR="00E201F4" w:rsidRDefault="008D2A32" w:rsidP="0072342E">
      <w:pPr>
        <w:spacing w:after="120"/>
        <w:ind w:firstLine="426"/>
        <w:jc w:val="both"/>
        <w:rPr>
          <w:szCs w:val="24"/>
        </w:rPr>
      </w:pPr>
      <m:oMath>
        <m:r>
          <w:rPr>
            <w:rFonts w:ascii="Cambria Math" w:hAnsi="Cambria Math"/>
            <w:szCs w:val="24"/>
          </w:rPr>
          <m:t>Y</m:t>
        </m:r>
      </m:oMath>
      <w:r w:rsidR="00E201F4" w:rsidRPr="00207827">
        <w:rPr>
          <w:szCs w:val="24"/>
        </w:rPr>
        <w:t xml:space="preserve"> – значение доходности соответствующего индекса, раскрытого ПАО «Московская биржа».</w:t>
      </w:r>
    </w:p>
    <w:p w:rsidR="0051080E" w:rsidRPr="0051080E" w:rsidRDefault="0051080E" w:rsidP="0072342E">
      <w:pPr>
        <w:spacing w:after="120"/>
        <w:ind w:firstLine="426"/>
        <w:jc w:val="both"/>
        <w:rPr>
          <w:szCs w:val="24"/>
        </w:rPr>
      </w:pPr>
      <m:oMathPara>
        <m:oMathParaPr>
          <m:jc m:val="left"/>
        </m:oMathParaPr>
        <m:oMath>
          <m:r>
            <m:rPr>
              <m:sty m:val="p"/>
            </m:rPr>
            <w:rPr>
              <w:rFonts w:ascii="Cambria Math" w:hAnsi="Cambria Math"/>
              <w:szCs w:val="24"/>
            </w:rPr>
            <m:t>UGB-100</m:t>
          </m:r>
        </m:oMath>
      </m:oMathPara>
    </w:p>
    <w:p w:rsidR="00E201F4" w:rsidRPr="00207827" w:rsidRDefault="00E201F4" w:rsidP="0072342E">
      <w:pPr>
        <w:spacing w:after="120"/>
        <w:ind w:firstLine="426"/>
        <w:jc w:val="both"/>
        <w:rPr>
          <w:szCs w:val="24"/>
        </w:rPr>
      </w:pPr>
      <w:r w:rsidRPr="00B602F2">
        <w:rPr>
          <w:szCs w:val="24"/>
        </w:rPr>
        <w:t xml:space="preserve">Рассчитывается медианное значение кредитного спреда  </w:t>
      </w: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III</m:t>
            </m:r>
          </m:sub>
        </m:sSub>
      </m:oMath>
      <w:r w:rsidRPr="00207827">
        <w:rPr>
          <w:szCs w:val="24"/>
        </w:rPr>
        <w:t xml:space="preserve"> за последние 20 торговых дней (медиана из полученного ряда </w:t>
      </w: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III</m:t>
            </m:r>
          </m:sub>
        </m:sSub>
      </m:oMath>
      <w:r w:rsidRPr="00207827">
        <w:rPr>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III</m:t>
            </m:r>
          </m:sub>
        </m:sSub>
      </m:oMath>
      <w:r w:rsidRPr="00207827">
        <w:rPr>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E201F4" w:rsidRPr="00B602F2" w:rsidRDefault="00E201F4" w:rsidP="0072342E">
      <w:pPr>
        <w:spacing w:after="120"/>
        <w:ind w:firstLine="426"/>
        <w:jc w:val="both"/>
        <w:rPr>
          <w:b/>
          <w:szCs w:val="24"/>
        </w:rPr>
      </w:pPr>
      <w:r w:rsidRPr="00207827">
        <w:rPr>
          <w:b/>
          <w:szCs w:val="24"/>
        </w:rPr>
        <w:t>Рейтинговая группа IV</w:t>
      </w:r>
    </w:p>
    <w:p w:rsidR="00E201F4" w:rsidRPr="00207827" w:rsidRDefault="00E201F4" w:rsidP="0072342E">
      <w:pPr>
        <w:spacing w:after="120"/>
        <w:ind w:firstLine="426"/>
        <w:jc w:val="both"/>
        <w:rPr>
          <w:szCs w:val="24"/>
        </w:rPr>
      </w:pPr>
      <w:r w:rsidRPr="00B602F2">
        <w:rPr>
          <w:szCs w:val="24"/>
        </w:rPr>
        <w:t xml:space="preserve">Рассчитывается кредитный спред </w:t>
      </w: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IV</m:t>
            </m:r>
          </m:sub>
        </m:sSub>
      </m:oMath>
      <w:r w:rsidRPr="00207827">
        <w:rPr>
          <w:szCs w:val="24"/>
        </w:rPr>
        <w:t xml:space="preserve"> за каждый из 20 последних торговых дней, предшествующих дате определения справедливой стоимости:</w:t>
      </w:r>
    </w:p>
    <w:p w:rsidR="00E201F4" w:rsidRPr="00207827" w:rsidRDefault="00A21C30" w:rsidP="0072342E">
      <w:pPr>
        <w:spacing w:after="120"/>
        <w:ind w:firstLine="426"/>
        <w:jc w:val="both"/>
        <w:rPr>
          <w:szCs w:val="24"/>
        </w:rPr>
      </w:pP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IV</m:t>
            </m:r>
          </m:sub>
        </m:sSub>
        <m:r>
          <m:rPr>
            <m:sty m:val="p"/>
          </m:rPr>
          <w:rPr>
            <w:rFonts w:ascii="Cambria Math" w:hAnsi="Cambria Math"/>
            <w:szCs w:val="24"/>
          </w:rPr>
          <m:t>=</m:t>
        </m:r>
        <m:d>
          <m:dPr>
            <m:ctrlPr>
              <w:rPr>
                <w:rFonts w:ascii="Cambria Math" w:hAnsi="Cambria Math"/>
                <w:szCs w:val="24"/>
              </w:rPr>
            </m:ctrlPr>
          </m:dPr>
          <m:e>
            <m:sSub>
              <m:sSubPr>
                <m:ctrlPr>
                  <w:rPr>
                    <w:rFonts w:ascii="Cambria Math" w:hAnsi="Cambria Math"/>
                    <w:szCs w:val="24"/>
                  </w:rPr>
                </m:ctrlPr>
              </m:sSubPr>
              <m:e>
                <m:r>
                  <w:rPr>
                    <w:rFonts w:ascii="Cambria Math" w:hAnsi="Cambria Math"/>
                    <w:szCs w:val="24"/>
                  </w:rPr>
                  <m:t>Y</m:t>
                </m:r>
              </m:e>
              <m:sub>
                <m:r>
                  <m:rPr>
                    <m:sty m:val="p"/>
                  </m:rPr>
                  <w:rPr>
                    <w:rFonts w:ascii="Cambria Math" w:hAnsi="Cambria Math"/>
                    <w:szCs w:val="24"/>
                  </w:rPr>
                  <m:t xml:space="preserve">RUCBICPL3 </m:t>
                </m:r>
              </m:sub>
            </m:sSub>
            <m:r>
              <m:rPr>
                <m:sty m:val="p"/>
              </m:rPr>
              <w:rPr>
                <w:rFonts w:ascii="Cambria Math" w:hAnsi="Cambria Math"/>
                <w:szCs w:val="24"/>
              </w:rPr>
              <m:t>-</m:t>
            </m:r>
            <m:sSub>
              <m:sSubPr>
                <m:ctrlPr>
                  <w:rPr>
                    <w:rFonts w:ascii="Cambria Math" w:hAnsi="Cambria Math"/>
                    <w:szCs w:val="24"/>
                  </w:rPr>
                </m:ctrlPr>
              </m:sSubPr>
              <m:e>
                <m:r>
                  <w:rPr>
                    <w:rFonts w:ascii="Cambria Math" w:hAnsi="Cambria Math"/>
                    <w:szCs w:val="24"/>
                  </w:rPr>
                  <m:t>Y</m:t>
                </m:r>
              </m:e>
              <m:sub>
                <m:r>
                  <m:rPr>
                    <m:sty m:val="p"/>
                  </m:rPr>
                  <w:rPr>
                    <w:rFonts w:ascii="Cambria Math" w:hAnsi="Cambria Math"/>
                    <w:szCs w:val="24"/>
                  </w:rPr>
                  <m:t>RUGBICP3Y</m:t>
                </m:r>
              </m:sub>
            </m:sSub>
          </m:e>
        </m:d>
        <m:r>
          <m:rPr>
            <m:sty m:val="p"/>
          </m:rPr>
          <w:rPr>
            <w:rFonts w:ascii="Cambria Math" w:hAnsi="Cambria Math"/>
            <w:szCs w:val="24"/>
          </w:rPr>
          <m:t>*UGB</m:t>
        </m:r>
      </m:oMath>
      <w:r w:rsidR="00E201F4" w:rsidRPr="00207827">
        <w:rPr>
          <w:szCs w:val="24"/>
        </w:rPr>
        <w:t>, (Формула 1)</w:t>
      </w:r>
    </w:p>
    <w:p w:rsidR="00E201F4" w:rsidRPr="00207827" w:rsidRDefault="00A21C30" w:rsidP="0072342E">
      <w:pPr>
        <w:spacing w:after="120"/>
        <w:ind w:firstLine="426"/>
        <w:jc w:val="both"/>
        <w:rPr>
          <w:szCs w:val="24"/>
        </w:rPr>
      </w:pP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IV</m:t>
            </m:r>
          </m:sub>
        </m:sSub>
        <m:r>
          <m:rPr>
            <m:sty m:val="p"/>
          </m:rPr>
          <w:rPr>
            <w:rFonts w:ascii="Cambria Math" w:hAnsi="Cambria Math"/>
            <w:szCs w:val="24"/>
          </w:rPr>
          <m:t>=</m:t>
        </m:r>
        <m:d>
          <m:dPr>
            <m:ctrlPr>
              <w:rPr>
                <w:rFonts w:ascii="Cambria Math" w:hAnsi="Cambria Math"/>
                <w:szCs w:val="24"/>
              </w:rPr>
            </m:ctrlPr>
          </m:dPr>
          <m:e>
            <m:sSub>
              <m:sSubPr>
                <m:ctrlPr>
                  <w:rPr>
                    <w:rFonts w:ascii="Cambria Math" w:hAnsi="Cambria Math"/>
                    <w:szCs w:val="24"/>
                  </w:rPr>
                </m:ctrlPr>
              </m:sSubPr>
              <m:e>
                <m:r>
                  <w:rPr>
                    <w:rFonts w:ascii="Cambria Math" w:hAnsi="Cambria Math"/>
                    <w:szCs w:val="24"/>
                  </w:rPr>
                  <m:t>Y</m:t>
                </m:r>
              </m:e>
              <m:sub>
                <m:r>
                  <m:rPr>
                    <m:sty m:val="p"/>
                  </m:rPr>
                  <w:rPr>
                    <w:rFonts w:ascii="Cambria Math" w:hAnsi="Cambria Math"/>
                    <w:szCs w:val="24"/>
                  </w:rPr>
                  <m:t xml:space="preserve">RUCBICPL2 </m:t>
                </m:r>
              </m:sub>
            </m:sSub>
            <m:r>
              <m:rPr>
                <m:sty m:val="p"/>
              </m:rPr>
              <w:rPr>
                <w:rFonts w:ascii="Cambria Math" w:hAnsi="Cambria Math"/>
                <w:szCs w:val="24"/>
              </w:rPr>
              <m:t>-</m:t>
            </m:r>
            <m:sSub>
              <m:sSubPr>
                <m:ctrlPr>
                  <w:rPr>
                    <w:rFonts w:ascii="Cambria Math" w:hAnsi="Cambria Math"/>
                    <w:szCs w:val="24"/>
                  </w:rPr>
                </m:ctrlPr>
              </m:sSubPr>
              <m:e>
                <m:r>
                  <w:rPr>
                    <w:rFonts w:ascii="Cambria Math" w:hAnsi="Cambria Math"/>
                    <w:szCs w:val="24"/>
                  </w:rPr>
                  <m:t>Y</m:t>
                </m:r>
              </m:e>
              <m:sub>
                <m:r>
                  <m:rPr>
                    <m:sty m:val="p"/>
                  </m:rPr>
                  <w:rPr>
                    <w:rFonts w:ascii="Cambria Math" w:hAnsi="Cambria Math"/>
                    <w:szCs w:val="24"/>
                  </w:rPr>
                  <m:t>RUGBICP3Y</m:t>
                </m:r>
              </m:sub>
            </m:sSub>
          </m:e>
        </m:d>
        <m:r>
          <m:rPr>
            <m:sty m:val="p"/>
          </m:rPr>
          <w:rPr>
            <w:rFonts w:ascii="Cambria Math" w:hAnsi="Cambria Math"/>
            <w:szCs w:val="24"/>
          </w:rPr>
          <m:t>*UGB</m:t>
        </m:r>
      </m:oMath>
      <w:r w:rsidR="00E201F4" w:rsidRPr="00207827">
        <w:rPr>
          <w:szCs w:val="24"/>
        </w:rPr>
        <w:t>, (Формула 2)</w:t>
      </w:r>
    </w:p>
    <w:p w:rsidR="00E201F4" w:rsidRPr="00B602F2" w:rsidRDefault="008D2A32" w:rsidP="0072342E">
      <w:pPr>
        <w:spacing w:after="120"/>
        <w:ind w:firstLine="426"/>
        <w:jc w:val="both"/>
        <w:rPr>
          <w:szCs w:val="24"/>
        </w:rPr>
      </w:pPr>
      <m:oMath>
        <m:r>
          <w:rPr>
            <w:rFonts w:ascii="Cambria Math" w:hAnsi="Cambria Math"/>
            <w:szCs w:val="24"/>
          </w:rPr>
          <m:t>Y</m:t>
        </m:r>
      </m:oMath>
      <w:r w:rsidR="00E201F4" w:rsidRPr="00B602F2">
        <w:rPr>
          <w:szCs w:val="24"/>
        </w:rPr>
        <w:t xml:space="preserve"> – значение доходности соответствующего индекса, раскрытого ПАО «Московская биржа».</w:t>
      </w:r>
    </w:p>
    <w:p w:rsidR="00E201F4" w:rsidRPr="00B602F2" w:rsidRDefault="00E201F4" w:rsidP="0072342E">
      <w:pPr>
        <w:spacing w:after="120"/>
        <w:ind w:firstLine="426"/>
        <w:jc w:val="both"/>
        <w:rPr>
          <w:szCs w:val="24"/>
        </w:rPr>
      </w:pPr>
      <w:r w:rsidRPr="00B602F2">
        <w:rPr>
          <w:szCs w:val="24"/>
        </w:rPr>
        <w:t>Формула 1 используется для долговых ценных бумаг входящих в котировальный уровень 3 ПАО «Московская биржа». Формула 2 используется для долговых ценных бумаг входящих в котировальный уровень 2 ПАО «Московская биржа».</w:t>
      </w:r>
    </w:p>
    <w:p w:rsidR="00E201F4" w:rsidRPr="00207827" w:rsidRDefault="00E201F4" w:rsidP="0072342E">
      <w:pPr>
        <w:spacing w:after="120"/>
        <w:ind w:firstLine="426"/>
        <w:jc w:val="both"/>
        <w:rPr>
          <w:szCs w:val="24"/>
        </w:rPr>
      </w:pPr>
      <w:r w:rsidRPr="00B602F2">
        <w:rPr>
          <w:szCs w:val="24"/>
        </w:rPr>
        <w:t>Рассчитывается медианное значение кредитного спреда </w:t>
      </w: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IV</m:t>
            </m:r>
          </m:sub>
        </m:sSub>
      </m:oMath>
      <w:r w:rsidRPr="00207827">
        <w:rPr>
          <w:szCs w:val="24"/>
        </w:rPr>
        <w:t xml:space="preserve"> за последние 20 торговых дней (медиана из полученного ряда </w:t>
      </w: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IV</m:t>
            </m:r>
          </m:sub>
        </m:sSub>
      </m:oMath>
      <w:r w:rsidRPr="00207827">
        <w:rPr>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IV</m:t>
            </m:r>
          </m:sub>
        </m:sSub>
      </m:oMath>
      <w:r w:rsidRPr="00207827">
        <w:rPr>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E201F4" w:rsidRPr="00207827" w:rsidRDefault="00E201F4" w:rsidP="0072342E">
      <w:pPr>
        <w:rPr>
          <w:b/>
          <w:szCs w:val="24"/>
          <w:u w:val="single"/>
        </w:rPr>
      </w:pPr>
    </w:p>
    <w:p w:rsidR="00E201F4" w:rsidRPr="007F610B" w:rsidRDefault="001B1FD4" w:rsidP="0072342E">
      <w:pPr>
        <w:rPr>
          <w:b/>
          <w:i/>
          <w:szCs w:val="24"/>
        </w:rPr>
      </w:pPr>
      <w:r w:rsidRPr="007F610B">
        <w:rPr>
          <w:b/>
          <w:i/>
          <w:szCs w:val="24"/>
        </w:rPr>
        <w:t>Облигации,  номинированные в иностранной валюте</w:t>
      </w:r>
      <w:r w:rsidR="003730E0">
        <w:rPr>
          <w:b/>
          <w:i/>
          <w:szCs w:val="24"/>
        </w:rPr>
        <w:t>.</w:t>
      </w:r>
    </w:p>
    <w:p w:rsidR="00E201F4" w:rsidRPr="00B602F2" w:rsidRDefault="00E201F4" w:rsidP="0072342E">
      <w:pPr>
        <w:ind w:firstLine="426"/>
        <w:jc w:val="both"/>
        <w:rPr>
          <w:szCs w:val="24"/>
        </w:rPr>
      </w:pPr>
      <w:r w:rsidRPr="00B602F2">
        <w:rPr>
          <w:szCs w:val="24"/>
        </w:rPr>
        <w:t xml:space="preserve">Для еврооблигаций, номинированных в долларах США, и в отношении которых известен конечный заемщик (по данным системы </w:t>
      </w:r>
      <w:r w:rsidRPr="00B602F2">
        <w:rPr>
          <w:szCs w:val="24"/>
          <w:lang w:val="en-US"/>
        </w:rPr>
        <w:t>cbonds</w:t>
      </w:r>
      <w:r w:rsidRPr="00B602F2">
        <w:rPr>
          <w:szCs w:val="24"/>
        </w:rPr>
        <w:t>.</w:t>
      </w:r>
      <w:r w:rsidRPr="00B602F2">
        <w:rPr>
          <w:szCs w:val="24"/>
          <w:lang w:val="en-US"/>
        </w:rPr>
        <w:t>ru</w:t>
      </w:r>
      <w:r w:rsidRPr="00B602F2">
        <w:rPr>
          <w:szCs w:val="24"/>
        </w:rPr>
        <w:t>), при этом «страной риска» заемщика является Россия, справедливая стоимость определяется согласно модели оценки справедливой стоимости рублевых облигаций на уровне 3 со следующими изменениями при расчете медианного кредитного спреда:</w:t>
      </w:r>
    </w:p>
    <w:p w:rsidR="00E201F4" w:rsidRPr="00B602F2" w:rsidRDefault="00E201F4" w:rsidP="0072342E">
      <w:pPr>
        <w:ind w:firstLine="426"/>
        <w:jc w:val="both"/>
        <w:rPr>
          <w:szCs w:val="24"/>
        </w:rPr>
      </w:pPr>
      <w:r w:rsidRPr="00B602F2">
        <w:rPr>
          <w:szCs w:val="24"/>
        </w:rPr>
        <w:t>Если для оцениваемой долговой ценной бумаги основным рынком является биржевой рынок, то медианный кредитный спред (</w:t>
      </w:r>
      <m:oMath>
        <m:r>
          <w:rPr>
            <w:rFonts w:ascii="Cambria Math" w:hAnsi="Cambria Math"/>
            <w:szCs w:val="24"/>
          </w:rPr>
          <m:t>CrSpread</m:t>
        </m:r>
      </m:oMath>
      <w:r w:rsidRPr="00B602F2">
        <w:rPr>
          <w:szCs w:val="24"/>
        </w:rPr>
        <w:t xml:space="preserve">) рассчитывается на основании выбранных управляющей компанией ДУ </w:t>
      </w:r>
      <w:r w:rsidR="0047623A">
        <w:rPr>
          <w:szCs w:val="24"/>
        </w:rPr>
        <w:t>Фонда</w:t>
      </w:r>
      <w:r w:rsidRPr="00B602F2">
        <w:rPr>
          <w:szCs w:val="24"/>
        </w:rPr>
        <w:t xml:space="preserve"> аналогичных долговых ценных бумаг, для которых на дату расчета СЧА (или в предыдущий торговый день, если дата определения СЧА является не торговым днем) рынок признается активным.</w:t>
      </w:r>
    </w:p>
    <w:p w:rsidR="00E201F4" w:rsidRPr="00B602F2" w:rsidRDefault="00E201F4" w:rsidP="0072342E">
      <w:pPr>
        <w:ind w:firstLine="426"/>
        <w:jc w:val="both"/>
        <w:rPr>
          <w:szCs w:val="24"/>
        </w:rPr>
      </w:pPr>
      <w:r w:rsidRPr="00B602F2">
        <w:rPr>
          <w:szCs w:val="24"/>
        </w:rPr>
        <w:t>Если для оцениваемой долговой ценной бумаги основным рынком является внебиржевой рынок, то медианный кредитный спред (</w:t>
      </w:r>
      <m:oMath>
        <m:r>
          <w:rPr>
            <w:rFonts w:ascii="Cambria Math" w:hAnsi="Cambria Math"/>
            <w:szCs w:val="24"/>
          </w:rPr>
          <m:t>CrSpread</m:t>
        </m:r>
      </m:oMath>
      <w:r w:rsidRPr="00B602F2">
        <w:rPr>
          <w:szCs w:val="24"/>
        </w:rPr>
        <w:t xml:space="preserve">) рассчитывается на основании выбранных управляющей компанией ДУ </w:t>
      </w:r>
      <w:r w:rsidR="0047623A">
        <w:rPr>
          <w:szCs w:val="24"/>
        </w:rPr>
        <w:t>Фонда</w:t>
      </w:r>
      <w:r w:rsidRPr="00B602F2">
        <w:rPr>
          <w:szCs w:val="24"/>
        </w:rPr>
        <w:t xml:space="preserve"> аналогичных долговых ценных бумаг, для которых на дату расчета СЧА (или в предыдущий торговый день, если дата определения СЧА является не торговым днем) есть цены BGN, BVAL (Score равен или выше 6) или НКО АО НРД.</w:t>
      </w:r>
    </w:p>
    <w:p w:rsidR="00E201F4" w:rsidRPr="00B602F2" w:rsidRDefault="00E201F4" w:rsidP="0072342E">
      <w:pPr>
        <w:ind w:firstLine="426"/>
        <w:jc w:val="both"/>
        <w:rPr>
          <w:szCs w:val="24"/>
        </w:rPr>
      </w:pPr>
      <w:r w:rsidRPr="00B602F2">
        <w:rPr>
          <w:szCs w:val="24"/>
        </w:rPr>
        <w:t>Долговая ценная бумага признается аналогом для целей оценки в случае, если одновременно соблюдаются следующие условия:</w:t>
      </w:r>
    </w:p>
    <w:p w:rsidR="00E201F4" w:rsidRPr="006D7089" w:rsidRDefault="00E201F4" w:rsidP="0072342E">
      <w:pPr>
        <w:pStyle w:val="a5"/>
        <w:numPr>
          <w:ilvl w:val="0"/>
          <w:numId w:val="92"/>
        </w:numPr>
        <w:spacing w:after="0" w:line="240" w:lineRule="auto"/>
        <w:jc w:val="both"/>
        <w:rPr>
          <w:rFonts w:ascii="Times New Roman" w:hAnsi="Times New Roman"/>
          <w:sz w:val="24"/>
          <w:szCs w:val="24"/>
        </w:rPr>
      </w:pPr>
      <w:r w:rsidRPr="006D7089">
        <w:rPr>
          <w:rFonts w:ascii="Times New Roman" w:hAnsi="Times New Roman"/>
          <w:sz w:val="24"/>
          <w:szCs w:val="24"/>
        </w:rPr>
        <w:t>валюта обращения аналога совпадает с валютой обращения оцениваемой долговой ценной бумаги;</w:t>
      </w:r>
    </w:p>
    <w:p w:rsidR="00E201F4" w:rsidRPr="006D7089" w:rsidRDefault="00E201F4" w:rsidP="0072342E">
      <w:pPr>
        <w:pStyle w:val="a5"/>
        <w:numPr>
          <w:ilvl w:val="0"/>
          <w:numId w:val="92"/>
        </w:numPr>
        <w:spacing w:after="0" w:line="240" w:lineRule="auto"/>
        <w:jc w:val="both"/>
        <w:rPr>
          <w:rFonts w:ascii="Times New Roman" w:hAnsi="Times New Roman"/>
          <w:sz w:val="24"/>
          <w:szCs w:val="24"/>
        </w:rPr>
      </w:pPr>
      <w:r w:rsidRPr="006D7089">
        <w:rPr>
          <w:rFonts w:ascii="Times New Roman" w:hAnsi="Times New Roman"/>
          <w:sz w:val="24"/>
          <w:szCs w:val="24"/>
        </w:rPr>
        <w:t>дюрация аналога отклоняется от значения дюрации оцениваемой долговой ценной бумаги на +/- 90 дней (В случае если невозможно выбрать ни одного аналога, по которому дюрация удовлетворяет обозначенному условию, допускается выбор аналогов с произвольной дюрацией при условии, что средневзвешенная дюрация множества долговых ценных бумаг, выбранных в качестве аналогов, удовлетворяет обозначенному условию)</w:t>
      </w:r>
      <w:r w:rsidR="0047623A">
        <w:rPr>
          <w:rFonts w:ascii="Times New Roman" w:hAnsi="Times New Roman"/>
          <w:sz w:val="24"/>
          <w:szCs w:val="24"/>
        </w:rPr>
        <w:t>;</w:t>
      </w:r>
    </w:p>
    <w:p w:rsidR="00E201F4" w:rsidRPr="006D7089" w:rsidRDefault="00E201F4" w:rsidP="0072342E">
      <w:pPr>
        <w:pStyle w:val="a5"/>
        <w:numPr>
          <w:ilvl w:val="0"/>
          <w:numId w:val="92"/>
        </w:numPr>
        <w:spacing w:after="0" w:line="240" w:lineRule="auto"/>
        <w:jc w:val="both"/>
        <w:rPr>
          <w:rFonts w:ascii="Times New Roman" w:hAnsi="Times New Roman"/>
          <w:sz w:val="24"/>
          <w:szCs w:val="24"/>
        </w:rPr>
      </w:pPr>
      <w:r w:rsidRPr="006D7089">
        <w:rPr>
          <w:rFonts w:ascii="Times New Roman" w:hAnsi="Times New Roman"/>
          <w:sz w:val="24"/>
          <w:szCs w:val="24"/>
        </w:rPr>
        <w:t>аналог относится к той же рейтинговой группе</w:t>
      </w:r>
      <w:r w:rsidR="00391DC8">
        <w:rPr>
          <w:rFonts w:ascii="Times New Roman" w:hAnsi="Times New Roman"/>
          <w:sz w:val="24"/>
          <w:szCs w:val="24"/>
        </w:rPr>
        <w:t>,</w:t>
      </w:r>
      <w:r w:rsidRPr="006D7089">
        <w:rPr>
          <w:rFonts w:ascii="Times New Roman" w:hAnsi="Times New Roman"/>
          <w:sz w:val="24"/>
          <w:szCs w:val="24"/>
        </w:rPr>
        <w:t xml:space="preserve"> что и оцениваемая долговая ценная бумага;</w:t>
      </w:r>
    </w:p>
    <w:p w:rsidR="00E201F4" w:rsidRPr="006D7089" w:rsidRDefault="00E201F4" w:rsidP="0072342E">
      <w:pPr>
        <w:pStyle w:val="a5"/>
        <w:numPr>
          <w:ilvl w:val="0"/>
          <w:numId w:val="92"/>
        </w:numPr>
        <w:spacing w:after="0" w:line="240" w:lineRule="auto"/>
        <w:jc w:val="both"/>
        <w:rPr>
          <w:rFonts w:ascii="Times New Roman" w:hAnsi="Times New Roman"/>
          <w:sz w:val="24"/>
          <w:szCs w:val="24"/>
        </w:rPr>
      </w:pPr>
      <w:r w:rsidRPr="006D7089">
        <w:rPr>
          <w:rFonts w:ascii="Times New Roman" w:hAnsi="Times New Roman"/>
          <w:sz w:val="24"/>
          <w:szCs w:val="24"/>
        </w:rPr>
        <w:t>аналог является другим выпуском того же эмитента, что и оцениваемая долговая ценная бумага, а в случае отсутствия - эмитент аналога относится к тому же агрегированному сектору экономики и страной риска эмитента/конечного заемщика (по данным системы cbonds.ru) является Россия.</w:t>
      </w:r>
    </w:p>
    <w:p w:rsidR="00E201F4" w:rsidRPr="001C2B7D" w:rsidRDefault="00E201F4" w:rsidP="0072342E">
      <w:pPr>
        <w:ind w:firstLine="426"/>
        <w:jc w:val="both"/>
        <w:rPr>
          <w:szCs w:val="24"/>
        </w:rPr>
      </w:pPr>
      <w:r w:rsidRPr="006D7089">
        <w:rPr>
          <w:szCs w:val="24"/>
        </w:rPr>
        <w:t>Долговая ценная бумага может быть отнесена к одной из четырех рейтинговых групп</w:t>
      </w:r>
      <w:r w:rsidRPr="00207827">
        <w:rPr>
          <w:szCs w:val="24"/>
        </w:rPr>
        <w:t xml:space="preserve"> в зависимости от кредитного рейтинга у выпуска долговой ценной бумаги, а случае его отсутствия - </w:t>
      </w:r>
      <w:r w:rsidR="00137459" w:rsidRPr="00D817A7">
        <w:rPr>
          <w:szCs w:val="24"/>
        </w:rPr>
        <w:t>сначала</w:t>
      </w:r>
      <w:r w:rsidR="00137459">
        <w:rPr>
          <w:szCs w:val="24"/>
        </w:rPr>
        <w:t xml:space="preserve"> </w:t>
      </w:r>
      <w:r w:rsidR="00137459" w:rsidRPr="00D817A7">
        <w:rPr>
          <w:szCs w:val="24"/>
        </w:rPr>
        <w:t>рейтинг эмитента, а в случае и его отсутствия рейтинг поручителя (гаранта) долговой ценной бумаги</w:t>
      </w:r>
      <w:r w:rsidR="005C5905">
        <w:rPr>
          <w:szCs w:val="24"/>
        </w:rPr>
        <w:t>.</w:t>
      </w:r>
      <w:r w:rsidRPr="00207827">
        <w:rPr>
          <w:szCs w:val="24"/>
        </w:rPr>
        <w:t xml:space="preserve"> </w:t>
      </w:r>
      <w:r w:rsidR="00017218">
        <w:rPr>
          <w:szCs w:val="24"/>
        </w:rPr>
        <w:t>Государственные ценные бумаги Российской Федерации в целях определения рейтинговой группы учитываются с рейтингом</w:t>
      </w:r>
      <w:r w:rsidR="00514F17">
        <w:rPr>
          <w:szCs w:val="24"/>
        </w:rPr>
        <w:t xml:space="preserve"> РФ по состоянию на 01.02.2022</w:t>
      </w:r>
      <w:r w:rsidR="00017218">
        <w:rPr>
          <w:szCs w:val="24"/>
        </w:rPr>
        <w:t>.</w:t>
      </w:r>
      <w:r w:rsidR="005C5905">
        <w:rPr>
          <w:szCs w:val="24"/>
        </w:rPr>
        <w:t xml:space="preserve"> </w:t>
      </w:r>
      <w:r w:rsidR="00017218">
        <w:rPr>
          <w:szCs w:val="24"/>
        </w:rPr>
        <w:t>Государственная гарантия Российской Федерации по долговой ценной бумаге учитывается с рейтингом</w:t>
      </w:r>
      <w:r w:rsidR="00514F17">
        <w:rPr>
          <w:szCs w:val="24"/>
        </w:rPr>
        <w:t xml:space="preserve"> РФ по состоянию на 01.02.2022</w:t>
      </w:r>
      <w:r w:rsidR="00017218">
        <w:rPr>
          <w:szCs w:val="24"/>
        </w:rPr>
        <w:t xml:space="preserve">. </w:t>
      </w:r>
      <w:r w:rsidRPr="00207827">
        <w:rPr>
          <w:szCs w:val="24"/>
        </w:rPr>
        <w:t>При наличии нескольких рейтингов, выбирается наибольший из имеющихся актуальных кредитных рейтингов.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w:t>
      </w:r>
      <w:r w:rsidRPr="00B602F2">
        <w:rPr>
          <w:szCs w:val="24"/>
        </w:rPr>
        <w:t>ингов выпуска долговой ценной бумаги и поручителя (гаранта).</w:t>
      </w:r>
    </w:p>
    <w:tbl>
      <w:tblPr>
        <w:tblW w:w="5000" w:type="pct"/>
        <w:jc w:val="center"/>
        <w:tblLook w:val="04A0" w:firstRow="1" w:lastRow="0" w:firstColumn="1" w:lastColumn="0" w:noHBand="0" w:noVBand="1"/>
      </w:tblPr>
      <w:tblGrid>
        <w:gridCol w:w="3396"/>
        <w:gridCol w:w="2460"/>
        <w:gridCol w:w="3421"/>
      </w:tblGrid>
      <w:tr w:rsidR="00D309DF" w:rsidRPr="00B602F2" w:rsidTr="007F38DF">
        <w:trPr>
          <w:trHeight w:val="909"/>
          <w:jc w:val="center"/>
        </w:trPr>
        <w:tc>
          <w:tcPr>
            <w:tcW w:w="1830" w:type="pct"/>
            <w:tcBorders>
              <w:top w:val="single" w:sz="8" w:space="0" w:color="auto"/>
              <w:left w:val="single" w:sz="8" w:space="0" w:color="auto"/>
              <w:bottom w:val="single" w:sz="8" w:space="0" w:color="000000"/>
              <w:right w:val="single" w:sz="8" w:space="0" w:color="auto"/>
            </w:tcBorders>
            <w:shd w:val="clear" w:color="auto" w:fill="auto"/>
            <w:vAlign w:val="center"/>
            <w:hideMark/>
          </w:tcPr>
          <w:p w:rsidR="00D309DF" w:rsidRPr="00B602F2" w:rsidRDefault="00D309DF" w:rsidP="0072342E">
            <w:pPr>
              <w:jc w:val="center"/>
              <w:rPr>
                <w:b/>
                <w:bCs/>
                <w:color w:val="000000"/>
                <w:szCs w:val="24"/>
              </w:rPr>
            </w:pPr>
            <w:r w:rsidRPr="00B602F2">
              <w:rPr>
                <w:b/>
                <w:bCs/>
                <w:color w:val="000000"/>
                <w:szCs w:val="24"/>
              </w:rPr>
              <w:t>АКРА</w:t>
            </w:r>
          </w:p>
        </w:tc>
        <w:tc>
          <w:tcPr>
            <w:tcW w:w="1326" w:type="pct"/>
            <w:tcBorders>
              <w:top w:val="single" w:sz="8" w:space="0" w:color="auto"/>
              <w:left w:val="single" w:sz="8" w:space="0" w:color="auto"/>
              <w:right w:val="single" w:sz="8" w:space="0" w:color="auto"/>
            </w:tcBorders>
            <w:shd w:val="clear" w:color="auto" w:fill="auto"/>
            <w:vAlign w:val="center"/>
            <w:hideMark/>
          </w:tcPr>
          <w:p w:rsidR="00D309DF" w:rsidRPr="00B602F2" w:rsidRDefault="00D309DF" w:rsidP="0072342E">
            <w:pPr>
              <w:jc w:val="center"/>
              <w:rPr>
                <w:b/>
                <w:bCs/>
                <w:color w:val="000000"/>
                <w:szCs w:val="24"/>
              </w:rPr>
            </w:pPr>
            <w:r w:rsidRPr="00B602F2">
              <w:rPr>
                <w:b/>
                <w:bCs/>
                <w:color w:val="000000"/>
                <w:szCs w:val="24"/>
              </w:rPr>
              <w:t>Эксперт РА</w:t>
            </w:r>
          </w:p>
        </w:tc>
        <w:tc>
          <w:tcPr>
            <w:tcW w:w="1844" w:type="pc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309DF" w:rsidRPr="00B602F2" w:rsidRDefault="00D309DF" w:rsidP="0072342E">
            <w:pPr>
              <w:jc w:val="center"/>
              <w:rPr>
                <w:b/>
                <w:bCs/>
                <w:color w:val="000000"/>
                <w:szCs w:val="24"/>
              </w:rPr>
            </w:pPr>
            <w:r w:rsidRPr="00B602F2">
              <w:rPr>
                <w:b/>
                <w:bCs/>
                <w:color w:val="000000"/>
                <w:szCs w:val="24"/>
              </w:rPr>
              <w:t>Рейтинговая группа</w:t>
            </w:r>
          </w:p>
        </w:tc>
      </w:tr>
      <w:tr w:rsidR="00D309DF" w:rsidRPr="00B602F2" w:rsidTr="001C2B7D">
        <w:trPr>
          <w:trHeight w:val="403"/>
          <w:jc w:val="center"/>
        </w:trPr>
        <w:tc>
          <w:tcPr>
            <w:tcW w:w="18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09DF" w:rsidRPr="00B602F2" w:rsidRDefault="00D309DF" w:rsidP="0072342E">
            <w:pPr>
              <w:jc w:val="center"/>
              <w:rPr>
                <w:color w:val="000000"/>
                <w:szCs w:val="24"/>
              </w:rPr>
            </w:pPr>
            <w:r w:rsidRPr="00B602F2">
              <w:rPr>
                <w:color w:val="000000"/>
                <w:szCs w:val="24"/>
              </w:rPr>
              <w:t>AAA(RU)</w:t>
            </w: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09DF" w:rsidRPr="00B602F2" w:rsidRDefault="00D309DF" w:rsidP="0072342E">
            <w:pPr>
              <w:jc w:val="center"/>
              <w:rPr>
                <w:color w:val="000000"/>
                <w:szCs w:val="24"/>
              </w:rPr>
            </w:pPr>
            <w:r w:rsidRPr="00B602F2">
              <w:rPr>
                <w:color w:val="000000"/>
                <w:szCs w:val="24"/>
              </w:rPr>
              <w:t> ruAAA</w:t>
            </w:r>
          </w:p>
        </w:tc>
        <w:tc>
          <w:tcPr>
            <w:tcW w:w="18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09DF" w:rsidRPr="00B602F2" w:rsidRDefault="00D309DF" w:rsidP="0072342E">
            <w:pPr>
              <w:jc w:val="center"/>
              <w:rPr>
                <w:b/>
                <w:bCs/>
                <w:color w:val="000000"/>
                <w:szCs w:val="24"/>
              </w:rPr>
            </w:pPr>
            <w:r w:rsidRPr="00B602F2">
              <w:rPr>
                <w:b/>
                <w:bCs/>
                <w:color w:val="000000"/>
                <w:szCs w:val="24"/>
              </w:rPr>
              <w:t>Рейтинговая группа I</w:t>
            </w:r>
          </w:p>
        </w:tc>
      </w:tr>
      <w:tr w:rsidR="00D309DF" w:rsidRPr="00B602F2" w:rsidTr="007F38DF">
        <w:trPr>
          <w:trHeight w:val="345"/>
          <w:jc w:val="center"/>
        </w:trPr>
        <w:tc>
          <w:tcPr>
            <w:tcW w:w="18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09DF" w:rsidRPr="00B602F2" w:rsidRDefault="00D309DF" w:rsidP="0072342E">
            <w:pPr>
              <w:jc w:val="center"/>
              <w:rPr>
                <w:color w:val="000000"/>
                <w:szCs w:val="24"/>
                <w:lang w:val="en-US"/>
              </w:rPr>
            </w:pPr>
            <w:r>
              <w:rPr>
                <w:color w:val="000000"/>
                <w:szCs w:val="24"/>
                <w:lang w:val="en-US"/>
              </w:rPr>
              <w:t>AA+(RU), AA(RU)</w:t>
            </w:r>
            <w:r w:rsidRPr="00B602F2">
              <w:rPr>
                <w:color w:val="000000"/>
                <w:szCs w:val="24"/>
                <w:lang w:val="en-US"/>
              </w:rPr>
              <w:t xml:space="preserve"> </w:t>
            </w: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09DF" w:rsidRPr="00B602F2" w:rsidRDefault="00D309DF" w:rsidP="0072342E">
            <w:pPr>
              <w:jc w:val="center"/>
              <w:rPr>
                <w:szCs w:val="24"/>
              </w:rPr>
            </w:pPr>
            <w:r w:rsidRPr="00B602F2">
              <w:rPr>
                <w:color w:val="000000"/>
                <w:szCs w:val="24"/>
              </w:rPr>
              <w:t>ruAA+, ruAA</w:t>
            </w:r>
          </w:p>
        </w:tc>
        <w:tc>
          <w:tcPr>
            <w:tcW w:w="1844" w:type="pct"/>
            <w:vMerge w:val="restart"/>
            <w:tcBorders>
              <w:top w:val="single" w:sz="4" w:space="0" w:color="auto"/>
              <w:left w:val="single" w:sz="4" w:space="0" w:color="auto"/>
              <w:right w:val="single" w:sz="8" w:space="0" w:color="auto"/>
            </w:tcBorders>
            <w:shd w:val="clear" w:color="auto" w:fill="auto"/>
            <w:vAlign w:val="center"/>
            <w:hideMark/>
          </w:tcPr>
          <w:p w:rsidR="00D309DF" w:rsidRPr="00B602F2" w:rsidRDefault="00D309DF" w:rsidP="0072342E">
            <w:pPr>
              <w:jc w:val="center"/>
              <w:rPr>
                <w:b/>
                <w:bCs/>
                <w:color w:val="000000"/>
                <w:szCs w:val="24"/>
              </w:rPr>
            </w:pPr>
            <w:r w:rsidRPr="00B602F2">
              <w:rPr>
                <w:b/>
                <w:bCs/>
                <w:color w:val="000000"/>
                <w:szCs w:val="24"/>
              </w:rPr>
              <w:t>Рейтинговая группа II</w:t>
            </w:r>
          </w:p>
        </w:tc>
      </w:tr>
      <w:tr w:rsidR="00D309DF" w:rsidRPr="00B602F2" w:rsidTr="007F38DF">
        <w:trPr>
          <w:trHeight w:val="345"/>
          <w:jc w:val="center"/>
        </w:trPr>
        <w:tc>
          <w:tcPr>
            <w:tcW w:w="1830"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D309DF" w:rsidRPr="00B602F2" w:rsidRDefault="00D309DF" w:rsidP="0072342E">
            <w:pPr>
              <w:jc w:val="center"/>
              <w:rPr>
                <w:color w:val="000000"/>
                <w:szCs w:val="24"/>
              </w:rPr>
            </w:pPr>
            <w:r w:rsidRPr="00B602F2">
              <w:rPr>
                <w:color w:val="000000"/>
                <w:szCs w:val="24"/>
                <w:lang w:val="en-US"/>
              </w:rPr>
              <w:t>AA-(RU)</w:t>
            </w:r>
            <w:r>
              <w:rPr>
                <w:color w:val="000000"/>
                <w:szCs w:val="24"/>
                <w:lang w:val="en-US"/>
              </w:rPr>
              <w:t xml:space="preserve">, </w:t>
            </w:r>
            <w:r>
              <w:rPr>
                <w:color w:val="000000"/>
                <w:szCs w:val="24"/>
              </w:rPr>
              <w:t>A+(RU)</w:t>
            </w:r>
            <w:r w:rsidRPr="00B602F2">
              <w:rPr>
                <w:color w:val="000000"/>
                <w:szCs w:val="24"/>
              </w:rPr>
              <w:t xml:space="preserve"> </w:t>
            </w:r>
          </w:p>
        </w:tc>
        <w:tc>
          <w:tcPr>
            <w:tcW w:w="1326" w:type="pct"/>
            <w:tcBorders>
              <w:top w:val="single" w:sz="4" w:space="0" w:color="auto"/>
              <w:left w:val="nil"/>
              <w:bottom w:val="single" w:sz="8" w:space="0" w:color="auto"/>
              <w:right w:val="single" w:sz="8" w:space="0" w:color="auto"/>
            </w:tcBorders>
            <w:shd w:val="clear" w:color="auto" w:fill="auto"/>
            <w:vAlign w:val="center"/>
            <w:hideMark/>
          </w:tcPr>
          <w:p w:rsidR="00D309DF" w:rsidRPr="00B602F2" w:rsidRDefault="00D309DF" w:rsidP="0072342E">
            <w:pPr>
              <w:jc w:val="center"/>
              <w:rPr>
                <w:color w:val="000000"/>
                <w:szCs w:val="24"/>
              </w:rPr>
            </w:pPr>
            <w:r w:rsidRPr="00B602F2">
              <w:rPr>
                <w:color w:val="000000"/>
                <w:szCs w:val="24"/>
              </w:rPr>
              <w:t>ruAA-, ruA+</w:t>
            </w:r>
          </w:p>
        </w:tc>
        <w:tc>
          <w:tcPr>
            <w:tcW w:w="1844" w:type="pct"/>
            <w:vMerge/>
            <w:tcBorders>
              <w:left w:val="single" w:sz="8" w:space="0" w:color="auto"/>
              <w:right w:val="single" w:sz="8" w:space="0" w:color="auto"/>
            </w:tcBorders>
            <w:shd w:val="clear" w:color="auto" w:fill="auto"/>
            <w:vAlign w:val="center"/>
            <w:hideMark/>
          </w:tcPr>
          <w:p w:rsidR="00D309DF" w:rsidRPr="00B602F2" w:rsidRDefault="00D309DF" w:rsidP="0072342E">
            <w:pPr>
              <w:rPr>
                <w:b/>
                <w:bCs/>
                <w:color w:val="000000"/>
                <w:szCs w:val="24"/>
              </w:rPr>
            </w:pPr>
          </w:p>
        </w:tc>
      </w:tr>
      <w:tr w:rsidR="00D309DF" w:rsidRPr="00B602F2" w:rsidTr="007F38DF">
        <w:trPr>
          <w:trHeight w:val="345"/>
          <w:jc w:val="center"/>
        </w:trPr>
        <w:tc>
          <w:tcPr>
            <w:tcW w:w="1830" w:type="pct"/>
            <w:tcBorders>
              <w:top w:val="nil"/>
              <w:left w:val="single" w:sz="8" w:space="0" w:color="auto"/>
              <w:bottom w:val="single" w:sz="8" w:space="0" w:color="auto"/>
              <w:right w:val="single" w:sz="8" w:space="0" w:color="auto"/>
            </w:tcBorders>
            <w:shd w:val="clear" w:color="auto" w:fill="auto"/>
            <w:vAlign w:val="center"/>
            <w:hideMark/>
          </w:tcPr>
          <w:p w:rsidR="00D309DF" w:rsidRPr="00B602F2" w:rsidRDefault="00D309DF" w:rsidP="0072342E">
            <w:pPr>
              <w:jc w:val="center"/>
              <w:rPr>
                <w:color w:val="000000"/>
                <w:szCs w:val="24"/>
              </w:rPr>
            </w:pPr>
            <w:r w:rsidRPr="00B602F2">
              <w:rPr>
                <w:color w:val="000000"/>
                <w:szCs w:val="24"/>
              </w:rPr>
              <w:t>A(RU)</w:t>
            </w:r>
            <w:r>
              <w:rPr>
                <w:color w:val="000000"/>
                <w:szCs w:val="24"/>
                <w:lang w:val="en-US"/>
              </w:rPr>
              <w:t xml:space="preserve">, </w:t>
            </w:r>
            <w:r w:rsidRPr="00B602F2">
              <w:rPr>
                <w:color w:val="000000"/>
                <w:szCs w:val="24"/>
              </w:rPr>
              <w:t>A-(RU)</w:t>
            </w:r>
          </w:p>
        </w:tc>
        <w:tc>
          <w:tcPr>
            <w:tcW w:w="1326" w:type="pct"/>
            <w:tcBorders>
              <w:top w:val="nil"/>
              <w:left w:val="nil"/>
              <w:bottom w:val="single" w:sz="8" w:space="0" w:color="auto"/>
              <w:right w:val="single" w:sz="8" w:space="0" w:color="auto"/>
            </w:tcBorders>
            <w:shd w:val="clear" w:color="auto" w:fill="auto"/>
            <w:vAlign w:val="center"/>
            <w:hideMark/>
          </w:tcPr>
          <w:p w:rsidR="00D309DF" w:rsidRPr="00B602F2" w:rsidRDefault="00D309DF" w:rsidP="0072342E">
            <w:pPr>
              <w:jc w:val="center"/>
              <w:rPr>
                <w:color w:val="000000"/>
                <w:szCs w:val="24"/>
              </w:rPr>
            </w:pPr>
            <w:r w:rsidRPr="00B602F2">
              <w:rPr>
                <w:color w:val="000000"/>
                <w:szCs w:val="24"/>
              </w:rPr>
              <w:t xml:space="preserve">ruA, ruA-, </w:t>
            </w:r>
          </w:p>
        </w:tc>
        <w:tc>
          <w:tcPr>
            <w:tcW w:w="1844" w:type="pct"/>
            <w:vMerge/>
            <w:tcBorders>
              <w:left w:val="single" w:sz="8" w:space="0" w:color="auto"/>
              <w:bottom w:val="single" w:sz="8" w:space="0" w:color="000000"/>
              <w:right w:val="single" w:sz="8" w:space="0" w:color="auto"/>
            </w:tcBorders>
            <w:shd w:val="clear" w:color="auto" w:fill="auto"/>
            <w:vAlign w:val="center"/>
            <w:hideMark/>
          </w:tcPr>
          <w:p w:rsidR="00D309DF" w:rsidRPr="00B602F2" w:rsidRDefault="00D309DF" w:rsidP="0072342E">
            <w:pPr>
              <w:rPr>
                <w:b/>
                <w:bCs/>
                <w:color w:val="000000"/>
                <w:szCs w:val="24"/>
              </w:rPr>
            </w:pPr>
          </w:p>
        </w:tc>
      </w:tr>
      <w:tr w:rsidR="00D309DF" w:rsidRPr="00B602F2" w:rsidTr="007F38DF">
        <w:trPr>
          <w:trHeight w:val="345"/>
          <w:jc w:val="center"/>
        </w:trPr>
        <w:tc>
          <w:tcPr>
            <w:tcW w:w="1830" w:type="pct"/>
            <w:tcBorders>
              <w:top w:val="nil"/>
              <w:left w:val="single" w:sz="8" w:space="0" w:color="auto"/>
              <w:bottom w:val="single" w:sz="8" w:space="0" w:color="auto"/>
              <w:right w:val="single" w:sz="8" w:space="0" w:color="auto"/>
            </w:tcBorders>
            <w:shd w:val="clear" w:color="auto" w:fill="auto"/>
            <w:vAlign w:val="center"/>
            <w:hideMark/>
          </w:tcPr>
          <w:p w:rsidR="00D309DF" w:rsidRPr="00B602F2" w:rsidRDefault="00D309DF" w:rsidP="0072342E">
            <w:pPr>
              <w:jc w:val="center"/>
              <w:rPr>
                <w:color w:val="000000"/>
                <w:szCs w:val="24"/>
              </w:rPr>
            </w:pPr>
            <w:r w:rsidRPr="00B602F2">
              <w:rPr>
                <w:color w:val="000000"/>
                <w:szCs w:val="24"/>
              </w:rPr>
              <w:t>BBB+(RU)</w:t>
            </w:r>
            <w:r>
              <w:rPr>
                <w:color w:val="000000"/>
                <w:szCs w:val="24"/>
                <w:lang w:val="en-US"/>
              </w:rPr>
              <w:t xml:space="preserve">, </w:t>
            </w:r>
            <w:r>
              <w:rPr>
                <w:color w:val="000000"/>
                <w:szCs w:val="24"/>
              </w:rPr>
              <w:t>BBB(RU)</w:t>
            </w:r>
            <w:r w:rsidRPr="00B602F2">
              <w:rPr>
                <w:color w:val="000000"/>
                <w:szCs w:val="24"/>
              </w:rPr>
              <w:t xml:space="preserve"> </w:t>
            </w:r>
          </w:p>
        </w:tc>
        <w:tc>
          <w:tcPr>
            <w:tcW w:w="1326" w:type="pct"/>
            <w:tcBorders>
              <w:top w:val="nil"/>
              <w:left w:val="nil"/>
              <w:bottom w:val="single" w:sz="8" w:space="0" w:color="auto"/>
              <w:right w:val="single" w:sz="8" w:space="0" w:color="auto"/>
            </w:tcBorders>
            <w:shd w:val="clear" w:color="auto" w:fill="auto"/>
            <w:vAlign w:val="center"/>
            <w:hideMark/>
          </w:tcPr>
          <w:p w:rsidR="00D309DF" w:rsidRPr="00B602F2" w:rsidRDefault="00D309DF" w:rsidP="0072342E">
            <w:pPr>
              <w:jc w:val="center"/>
              <w:rPr>
                <w:color w:val="000000"/>
                <w:szCs w:val="24"/>
              </w:rPr>
            </w:pPr>
            <w:r w:rsidRPr="00B602F2">
              <w:rPr>
                <w:color w:val="000000"/>
                <w:szCs w:val="24"/>
              </w:rPr>
              <w:t>ruBBB+</w:t>
            </w:r>
          </w:p>
          <w:p w:rsidR="00D309DF" w:rsidRPr="00B602F2" w:rsidRDefault="00D309DF" w:rsidP="0072342E">
            <w:pPr>
              <w:jc w:val="center"/>
              <w:rPr>
                <w:color w:val="000000"/>
                <w:szCs w:val="24"/>
              </w:rPr>
            </w:pPr>
            <w:r w:rsidRPr="00B602F2">
              <w:rPr>
                <w:color w:val="000000"/>
                <w:szCs w:val="24"/>
              </w:rPr>
              <w:t>ruBBB</w:t>
            </w:r>
          </w:p>
        </w:tc>
        <w:tc>
          <w:tcPr>
            <w:tcW w:w="1844" w:type="pct"/>
            <w:vMerge w:val="restart"/>
            <w:tcBorders>
              <w:top w:val="nil"/>
              <w:left w:val="single" w:sz="8" w:space="0" w:color="auto"/>
              <w:bottom w:val="single" w:sz="8" w:space="0" w:color="000000"/>
              <w:right w:val="single" w:sz="8" w:space="0" w:color="auto"/>
            </w:tcBorders>
            <w:shd w:val="clear" w:color="auto" w:fill="auto"/>
            <w:vAlign w:val="center"/>
            <w:hideMark/>
          </w:tcPr>
          <w:p w:rsidR="00D309DF" w:rsidRPr="00B602F2" w:rsidRDefault="00D309DF" w:rsidP="0072342E">
            <w:pPr>
              <w:jc w:val="center"/>
              <w:rPr>
                <w:b/>
                <w:bCs/>
                <w:color w:val="000000"/>
                <w:szCs w:val="24"/>
                <w:lang w:val="en-US"/>
              </w:rPr>
            </w:pPr>
            <w:r w:rsidRPr="00B602F2">
              <w:rPr>
                <w:b/>
                <w:bCs/>
                <w:color w:val="000000"/>
                <w:szCs w:val="24"/>
              </w:rPr>
              <w:t>Рейтинговая группа II</w:t>
            </w:r>
            <w:r w:rsidRPr="00B602F2">
              <w:rPr>
                <w:b/>
                <w:bCs/>
                <w:color w:val="000000"/>
                <w:szCs w:val="24"/>
                <w:lang w:val="en-US"/>
              </w:rPr>
              <w:t>I</w:t>
            </w:r>
          </w:p>
        </w:tc>
      </w:tr>
      <w:tr w:rsidR="00D309DF" w:rsidRPr="00B602F2" w:rsidTr="007F38DF">
        <w:trPr>
          <w:trHeight w:val="345"/>
          <w:jc w:val="center"/>
        </w:trPr>
        <w:tc>
          <w:tcPr>
            <w:tcW w:w="1830" w:type="pct"/>
            <w:tcBorders>
              <w:top w:val="nil"/>
              <w:left w:val="single" w:sz="8" w:space="0" w:color="auto"/>
              <w:bottom w:val="single" w:sz="8" w:space="0" w:color="auto"/>
              <w:right w:val="single" w:sz="8" w:space="0" w:color="auto"/>
            </w:tcBorders>
            <w:shd w:val="clear" w:color="auto" w:fill="auto"/>
            <w:vAlign w:val="center"/>
            <w:hideMark/>
          </w:tcPr>
          <w:p w:rsidR="00D309DF" w:rsidRPr="00B602F2" w:rsidRDefault="00D309DF" w:rsidP="0072342E">
            <w:pPr>
              <w:jc w:val="center"/>
              <w:rPr>
                <w:color w:val="000000"/>
                <w:szCs w:val="24"/>
              </w:rPr>
            </w:pPr>
            <w:r w:rsidRPr="00B602F2">
              <w:rPr>
                <w:color w:val="000000"/>
                <w:szCs w:val="24"/>
              </w:rPr>
              <w:t>BBB-(RU)</w:t>
            </w:r>
            <w:r>
              <w:rPr>
                <w:color w:val="000000"/>
                <w:szCs w:val="24"/>
                <w:lang w:val="en-US"/>
              </w:rPr>
              <w:t xml:space="preserve">, </w:t>
            </w:r>
            <w:r w:rsidRPr="00B602F2">
              <w:rPr>
                <w:color w:val="000000"/>
                <w:szCs w:val="24"/>
              </w:rPr>
              <w:t>BB+(RU)</w:t>
            </w:r>
          </w:p>
        </w:tc>
        <w:tc>
          <w:tcPr>
            <w:tcW w:w="1326" w:type="pct"/>
            <w:tcBorders>
              <w:top w:val="nil"/>
              <w:left w:val="nil"/>
              <w:bottom w:val="single" w:sz="8" w:space="0" w:color="auto"/>
              <w:right w:val="single" w:sz="8" w:space="0" w:color="auto"/>
            </w:tcBorders>
            <w:shd w:val="clear" w:color="auto" w:fill="auto"/>
            <w:vAlign w:val="center"/>
            <w:hideMark/>
          </w:tcPr>
          <w:p w:rsidR="00D309DF" w:rsidRPr="00B602F2" w:rsidRDefault="00D309DF" w:rsidP="0072342E">
            <w:pPr>
              <w:jc w:val="center"/>
              <w:rPr>
                <w:color w:val="000000"/>
                <w:szCs w:val="24"/>
              </w:rPr>
            </w:pPr>
            <w:r w:rsidRPr="00B602F2">
              <w:rPr>
                <w:color w:val="000000"/>
                <w:szCs w:val="24"/>
              </w:rPr>
              <w:t>ruBBB-, ruBB+</w:t>
            </w:r>
          </w:p>
        </w:tc>
        <w:tc>
          <w:tcPr>
            <w:tcW w:w="1844" w:type="pct"/>
            <w:vMerge/>
            <w:tcBorders>
              <w:top w:val="nil"/>
              <w:left w:val="single" w:sz="8" w:space="0" w:color="auto"/>
              <w:bottom w:val="single" w:sz="8" w:space="0" w:color="000000"/>
              <w:right w:val="single" w:sz="8" w:space="0" w:color="auto"/>
            </w:tcBorders>
            <w:shd w:val="clear" w:color="auto" w:fill="auto"/>
            <w:vAlign w:val="center"/>
            <w:hideMark/>
          </w:tcPr>
          <w:p w:rsidR="00D309DF" w:rsidRPr="00B602F2" w:rsidRDefault="00D309DF" w:rsidP="0072342E">
            <w:pPr>
              <w:rPr>
                <w:b/>
                <w:bCs/>
                <w:color w:val="000000"/>
                <w:szCs w:val="24"/>
              </w:rPr>
            </w:pPr>
          </w:p>
        </w:tc>
      </w:tr>
      <w:tr w:rsidR="00D309DF" w:rsidRPr="00B602F2" w:rsidTr="007F38DF">
        <w:trPr>
          <w:trHeight w:val="345"/>
          <w:jc w:val="center"/>
        </w:trPr>
        <w:tc>
          <w:tcPr>
            <w:tcW w:w="1830" w:type="pct"/>
            <w:tcBorders>
              <w:top w:val="nil"/>
              <w:left w:val="single" w:sz="8" w:space="0" w:color="auto"/>
              <w:bottom w:val="single" w:sz="8" w:space="0" w:color="auto"/>
              <w:right w:val="single" w:sz="8" w:space="0" w:color="auto"/>
            </w:tcBorders>
            <w:shd w:val="clear" w:color="auto" w:fill="auto"/>
            <w:vAlign w:val="center"/>
            <w:hideMark/>
          </w:tcPr>
          <w:p w:rsidR="00D309DF" w:rsidRPr="00683B05" w:rsidRDefault="00D309DF" w:rsidP="0072342E">
            <w:pPr>
              <w:jc w:val="center"/>
              <w:rPr>
                <w:color w:val="000000"/>
                <w:szCs w:val="24"/>
              </w:rPr>
            </w:pPr>
            <w:r w:rsidRPr="00B602F2">
              <w:rPr>
                <w:color w:val="000000"/>
                <w:szCs w:val="24"/>
              </w:rPr>
              <w:t>BB(RU)</w:t>
            </w:r>
          </w:p>
        </w:tc>
        <w:tc>
          <w:tcPr>
            <w:tcW w:w="1326" w:type="pct"/>
            <w:tcBorders>
              <w:top w:val="nil"/>
              <w:left w:val="nil"/>
              <w:bottom w:val="single" w:sz="8" w:space="0" w:color="auto"/>
              <w:right w:val="single" w:sz="8" w:space="0" w:color="auto"/>
            </w:tcBorders>
            <w:shd w:val="clear" w:color="auto" w:fill="auto"/>
            <w:vAlign w:val="center"/>
            <w:hideMark/>
          </w:tcPr>
          <w:p w:rsidR="00D309DF" w:rsidRPr="00B602F2" w:rsidRDefault="00D309DF" w:rsidP="0072342E">
            <w:pPr>
              <w:jc w:val="center"/>
              <w:rPr>
                <w:color w:val="000000"/>
                <w:szCs w:val="24"/>
              </w:rPr>
            </w:pPr>
            <w:r w:rsidRPr="00B602F2">
              <w:rPr>
                <w:color w:val="000000"/>
                <w:szCs w:val="24"/>
              </w:rPr>
              <w:t>ruBB</w:t>
            </w:r>
          </w:p>
        </w:tc>
        <w:tc>
          <w:tcPr>
            <w:tcW w:w="1844" w:type="pct"/>
            <w:vMerge/>
            <w:tcBorders>
              <w:top w:val="nil"/>
              <w:left w:val="single" w:sz="8" w:space="0" w:color="auto"/>
              <w:bottom w:val="single" w:sz="8" w:space="0" w:color="000000"/>
              <w:right w:val="single" w:sz="8" w:space="0" w:color="auto"/>
            </w:tcBorders>
            <w:shd w:val="clear" w:color="auto" w:fill="auto"/>
            <w:vAlign w:val="center"/>
            <w:hideMark/>
          </w:tcPr>
          <w:p w:rsidR="00D309DF" w:rsidRPr="00B602F2" w:rsidRDefault="00D309DF" w:rsidP="0072342E">
            <w:pPr>
              <w:rPr>
                <w:b/>
                <w:bCs/>
                <w:color w:val="000000"/>
                <w:szCs w:val="24"/>
              </w:rPr>
            </w:pPr>
          </w:p>
        </w:tc>
      </w:tr>
      <w:tr w:rsidR="00D309DF" w:rsidRPr="00B602F2" w:rsidTr="007F38DF">
        <w:trPr>
          <w:trHeight w:val="345"/>
          <w:jc w:val="center"/>
        </w:trPr>
        <w:tc>
          <w:tcPr>
            <w:tcW w:w="3156"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309DF" w:rsidRPr="00B602F2" w:rsidRDefault="00D309DF" w:rsidP="0072342E">
            <w:pPr>
              <w:jc w:val="center"/>
              <w:rPr>
                <w:color w:val="000000"/>
                <w:szCs w:val="24"/>
              </w:rPr>
            </w:pPr>
            <w:r w:rsidRPr="00B602F2">
              <w:rPr>
                <w:color w:val="000000"/>
                <w:szCs w:val="24"/>
              </w:rPr>
              <w:t>Более низкий рейтинг / рейтинг отсутствует</w:t>
            </w:r>
          </w:p>
        </w:tc>
        <w:tc>
          <w:tcPr>
            <w:tcW w:w="1844" w:type="pct"/>
            <w:tcBorders>
              <w:top w:val="nil"/>
              <w:left w:val="nil"/>
              <w:bottom w:val="single" w:sz="8" w:space="0" w:color="auto"/>
              <w:right w:val="single" w:sz="8" w:space="0" w:color="auto"/>
            </w:tcBorders>
            <w:shd w:val="clear" w:color="auto" w:fill="auto"/>
            <w:noWrap/>
            <w:vAlign w:val="center"/>
            <w:hideMark/>
          </w:tcPr>
          <w:p w:rsidR="00D309DF" w:rsidRPr="00B602F2" w:rsidRDefault="00D309DF" w:rsidP="0072342E">
            <w:pPr>
              <w:jc w:val="center"/>
              <w:rPr>
                <w:b/>
                <w:bCs/>
                <w:color w:val="000000"/>
                <w:szCs w:val="24"/>
                <w:lang w:val="en-US"/>
              </w:rPr>
            </w:pPr>
            <w:r w:rsidRPr="00B602F2">
              <w:rPr>
                <w:b/>
                <w:bCs/>
                <w:color w:val="000000"/>
                <w:szCs w:val="24"/>
              </w:rPr>
              <w:t>Рейтинговая группа I</w:t>
            </w:r>
            <w:r w:rsidRPr="00B602F2">
              <w:rPr>
                <w:b/>
                <w:bCs/>
                <w:color w:val="000000"/>
                <w:szCs w:val="24"/>
                <w:lang w:val="en-US"/>
              </w:rPr>
              <w:t>V</w:t>
            </w:r>
          </w:p>
        </w:tc>
      </w:tr>
    </w:tbl>
    <w:p w:rsidR="00D309DF" w:rsidRPr="001C2B7D" w:rsidRDefault="00D309DF" w:rsidP="0072342E">
      <w:pPr>
        <w:ind w:firstLine="426"/>
        <w:jc w:val="both"/>
        <w:rPr>
          <w:szCs w:val="24"/>
          <w:lang w:val="en-US"/>
        </w:rPr>
      </w:pPr>
    </w:p>
    <w:p w:rsidR="00E201F4" w:rsidRPr="001C57DA" w:rsidRDefault="00E201F4" w:rsidP="0072342E">
      <w:pPr>
        <w:autoSpaceDE w:val="0"/>
        <w:autoSpaceDN w:val="0"/>
        <w:adjustRightInd w:val="0"/>
        <w:ind w:left="426"/>
        <w:jc w:val="both"/>
        <w:rPr>
          <w:szCs w:val="24"/>
        </w:rPr>
      </w:pPr>
      <w:r w:rsidRPr="00B602F2">
        <w:rPr>
          <w:szCs w:val="24"/>
        </w:rPr>
        <w:t xml:space="preserve">Для целей настоящей методики выделяются следующие </w:t>
      </w:r>
      <w:r w:rsidRPr="006D7089">
        <w:rPr>
          <w:szCs w:val="24"/>
        </w:rPr>
        <w:t>агрегированные секторы</w:t>
      </w:r>
      <w:r w:rsidRPr="00207827">
        <w:rPr>
          <w:szCs w:val="24"/>
        </w:rPr>
        <w:t xml:space="preserve"> </w:t>
      </w:r>
      <w:r w:rsidRPr="006D7089">
        <w:rPr>
          <w:szCs w:val="24"/>
        </w:rPr>
        <w:t>экономики:</w:t>
      </w:r>
      <w:r w:rsidRPr="00207827">
        <w:rPr>
          <w:szCs w:val="24"/>
        </w:rPr>
        <w:t xml:space="preserve"> </w:t>
      </w:r>
    </w:p>
    <w:p w:rsidR="00E201F4" w:rsidRPr="006D7089" w:rsidRDefault="00E201F4" w:rsidP="0072342E">
      <w:pPr>
        <w:pStyle w:val="a5"/>
        <w:numPr>
          <w:ilvl w:val="0"/>
          <w:numId w:val="91"/>
        </w:numPr>
        <w:autoSpaceDE w:val="0"/>
        <w:autoSpaceDN w:val="0"/>
        <w:adjustRightInd w:val="0"/>
        <w:spacing w:line="240" w:lineRule="auto"/>
        <w:jc w:val="both"/>
        <w:rPr>
          <w:rFonts w:ascii="Times New Roman" w:hAnsi="Times New Roman"/>
          <w:sz w:val="24"/>
          <w:szCs w:val="24"/>
        </w:rPr>
      </w:pPr>
      <w:r w:rsidRPr="006D7089">
        <w:rPr>
          <w:rFonts w:ascii="Times New Roman" w:hAnsi="Times New Roman"/>
          <w:sz w:val="24"/>
          <w:szCs w:val="24"/>
        </w:rPr>
        <w:t xml:space="preserve">финансовый сектор, </w:t>
      </w:r>
    </w:p>
    <w:p w:rsidR="00E201F4" w:rsidRPr="006D7089" w:rsidRDefault="00E201F4" w:rsidP="0072342E">
      <w:pPr>
        <w:pStyle w:val="a5"/>
        <w:numPr>
          <w:ilvl w:val="0"/>
          <w:numId w:val="91"/>
        </w:numPr>
        <w:autoSpaceDE w:val="0"/>
        <w:autoSpaceDN w:val="0"/>
        <w:adjustRightInd w:val="0"/>
        <w:spacing w:line="240" w:lineRule="auto"/>
        <w:jc w:val="both"/>
        <w:rPr>
          <w:rFonts w:ascii="Times New Roman" w:hAnsi="Times New Roman"/>
          <w:sz w:val="24"/>
          <w:szCs w:val="24"/>
        </w:rPr>
      </w:pPr>
      <w:r w:rsidRPr="006D7089">
        <w:rPr>
          <w:rFonts w:ascii="Times New Roman" w:hAnsi="Times New Roman"/>
          <w:sz w:val="24"/>
          <w:szCs w:val="24"/>
        </w:rPr>
        <w:t xml:space="preserve">сектор региональных и муниципальных выпусков; </w:t>
      </w:r>
    </w:p>
    <w:p w:rsidR="00E201F4" w:rsidRPr="006D7089" w:rsidRDefault="00E201F4" w:rsidP="0072342E">
      <w:pPr>
        <w:pStyle w:val="a5"/>
        <w:numPr>
          <w:ilvl w:val="0"/>
          <w:numId w:val="91"/>
        </w:numPr>
        <w:autoSpaceDE w:val="0"/>
        <w:autoSpaceDN w:val="0"/>
        <w:adjustRightInd w:val="0"/>
        <w:spacing w:line="240" w:lineRule="auto"/>
        <w:jc w:val="both"/>
        <w:rPr>
          <w:rFonts w:ascii="Times New Roman" w:hAnsi="Times New Roman"/>
          <w:sz w:val="24"/>
          <w:szCs w:val="24"/>
        </w:rPr>
      </w:pPr>
      <w:r w:rsidRPr="006D7089">
        <w:rPr>
          <w:rFonts w:ascii="Times New Roman" w:hAnsi="Times New Roman"/>
          <w:sz w:val="24"/>
          <w:szCs w:val="24"/>
        </w:rPr>
        <w:t xml:space="preserve">корпоративный сектор; </w:t>
      </w:r>
    </w:p>
    <w:p w:rsidR="00E201F4" w:rsidRPr="006D7089" w:rsidRDefault="00E201F4" w:rsidP="0072342E">
      <w:pPr>
        <w:pStyle w:val="a5"/>
        <w:numPr>
          <w:ilvl w:val="0"/>
          <w:numId w:val="91"/>
        </w:numPr>
        <w:autoSpaceDE w:val="0"/>
        <w:autoSpaceDN w:val="0"/>
        <w:adjustRightInd w:val="0"/>
        <w:spacing w:line="240" w:lineRule="auto"/>
        <w:jc w:val="both"/>
        <w:rPr>
          <w:rFonts w:ascii="Times New Roman" w:hAnsi="Times New Roman"/>
          <w:sz w:val="24"/>
          <w:szCs w:val="24"/>
        </w:rPr>
      </w:pPr>
      <w:r w:rsidRPr="006D7089">
        <w:rPr>
          <w:rFonts w:ascii="Times New Roman" w:hAnsi="Times New Roman"/>
          <w:sz w:val="24"/>
          <w:szCs w:val="24"/>
        </w:rPr>
        <w:t>сектор государственных ценных бумаг.</w:t>
      </w:r>
    </w:p>
    <w:p w:rsidR="00E201F4" w:rsidRPr="00207827" w:rsidRDefault="00E201F4" w:rsidP="0072342E">
      <w:pPr>
        <w:autoSpaceDE w:val="0"/>
        <w:autoSpaceDN w:val="0"/>
        <w:adjustRightInd w:val="0"/>
        <w:ind w:left="426"/>
        <w:jc w:val="both"/>
        <w:rPr>
          <w:szCs w:val="24"/>
        </w:rPr>
      </w:pPr>
      <w:r w:rsidRPr="00207827">
        <w:rPr>
          <w:szCs w:val="24"/>
        </w:rPr>
        <w:t>Кредитный спред по каждому аналогу рассчитывается в следующем порядке:</w:t>
      </w:r>
    </w:p>
    <w:p w:rsidR="00E201F4" w:rsidRPr="00B602F2" w:rsidRDefault="00E201F4" w:rsidP="0072342E">
      <w:pPr>
        <w:autoSpaceDE w:val="0"/>
        <w:autoSpaceDN w:val="0"/>
        <w:adjustRightInd w:val="0"/>
        <w:ind w:left="426"/>
        <w:jc w:val="both"/>
        <w:rPr>
          <w:szCs w:val="24"/>
        </w:rPr>
      </w:pPr>
    </w:p>
    <w:p w:rsidR="00E201F4" w:rsidRPr="00207827" w:rsidRDefault="00A21C30" w:rsidP="0072342E">
      <w:pPr>
        <w:autoSpaceDE w:val="0"/>
        <w:autoSpaceDN w:val="0"/>
        <w:adjustRightInd w:val="0"/>
        <w:ind w:left="426"/>
        <w:jc w:val="both"/>
        <w:rPr>
          <w:i/>
          <w:szCs w:val="24"/>
          <w:lang w:val="en-US"/>
        </w:rPr>
      </w:pPr>
      <m:oMathPara>
        <m:oMath>
          <m:sSub>
            <m:sSubPr>
              <m:ctrlPr>
                <w:rPr>
                  <w:rFonts w:ascii="Cambria Math" w:hAnsi="Cambria Math"/>
                  <w:i/>
                  <w:szCs w:val="24"/>
                </w:rPr>
              </m:ctrlPr>
            </m:sSubPr>
            <m:e>
              <m:r>
                <w:rPr>
                  <w:rFonts w:ascii="Cambria Math" w:hAnsi="Cambria Math"/>
                  <w:szCs w:val="24"/>
                </w:rPr>
                <m:t>CrSpread</m:t>
              </m:r>
            </m:e>
            <m:sub>
              <m:r>
                <w:rPr>
                  <w:rFonts w:ascii="Cambria Math" w:hAnsi="Cambria Math"/>
                  <w:szCs w:val="24"/>
                  <w:lang w:val="en-US"/>
                </w:rPr>
                <m:t>i</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YTM</m:t>
              </m:r>
            </m:e>
            <m:sub>
              <m:r>
                <w:rPr>
                  <w:rFonts w:ascii="Cambria Math" w:hAnsi="Cambria Math"/>
                  <w:szCs w:val="24"/>
                </w:rPr>
                <m:t>i</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r</m:t>
              </m:r>
            </m:e>
            <m:sub>
              <m:r>
                <w:rPr>
                  <w:rFonts w:ascii="Cambria Math" w:hAnsi="Cambria Math"/>
                  <w:szCs w:val="24"/>
                </w:rPr>
                <m:t>i</m:t>
              </m:r>
            </m:sub>
          </m:sSub>
        </m:oMath>
      </m:oMathPara>
    </w:p>
    <w:p w:rsidR="00E201F4" w:rsidRPr="00207827" w:rsidRDefault="00E201F4" w:rsidP="0072342E">
      <w:pPr>
        <w:autoSpaceDE w:val="0"/>
        <w:autoSpaceDN w:val="0"/>
        <w:adjustRightInd w:val="0"/>
        <w:ind w:left="426"/>
        <w:jc w:val="both"/>
        <w:rPr>
          <w:szCs w:val="24"/>
        </w:rPr>
      </w:pPr>
      <w:r w:rsidRPr="00207827">
        <w:rPr>
          <w:szCs w:val="24"/>
        </w:rPr>
        <w:t>где,</w:t>
      </w:r>
    </w:p>
    <w:p w:rsidR="00E201F4" w:rsidRPr="00207827" w:rsidRDefault="00A21C30" w:rsidP="0072342E">
      <w:pPr>
        <w:autoSpaceDE w:val="0"/>
        <w:autoSpaceDN w:val="0"/>
        <w:adjustRightInd w:val="0"/>
        <w:ind w:left="426"/>
        <w:jc w:val="both"/>
        <w:rPr>
          <w:szCs w:val="24"/>
        </w:rPr>
      </w:pPr>
      <m:oMath>
        <m:sSub>
          <m:sSubPr>
            <m:ctrlPr>
              <w:rPr>
                <w:rFonts w:ascii="Cambria Math" w:hAnsi="Cambria Math"/>
                <w:szCs w:val="24"/>
              </w:rPr>
            </m:ctrlPr>
          </m:sSubPr>
          <m:e>
            <m:r>
              <w:rPr>
                <w:rFonts w:ascii="Cambria Math" w:hAnsi="Cambria Math"/>
                <w:szCs w:val="24"/>
              </w:rPr>
              <m:t>YTM</m:t>
            </m:r>
          </m:e>
          <m:sub>
            <m:r>
              <w:rPr>
                <w:rFonts w:ascii="Cambria Math" w:hAnsi="Cambria Math"/>
                <w:szCs w:val="24"/>
              </w:rPr>
              <m:t>i</m:t>
            </m:r>
          </m:sub>
        </m:sSub>
      </m:oMath>
      <w:r w:rsidR="00E201F4" w:rsidRPr="00207827">
        <w:rPr>
          <w:szCs w:val="24"/>
        </w:rPr>
        <w:t xml:space="preserve"> – доходность к погашению/оферте i-ого аналога по цене закрытия;</w:t>
      </w:r>
    </w:p>
    <w:p w:rsidR="00E201F4" w:rsidRPr="00207827" w:rsidRDefault="00A21C30" w:rsidP="0072342E">
      <w:pPr>
        <w:ind w:left="426"/>
        <w:jc w:val="both"/>
        <w:rPr>
          <w:szCs w:val="24"/>
        </w:rPr>
      </w:pPr>
      <m:oMath>
        <m:sSub>
          <m:sSubPr>
            <m:ctrlPr>
              <w:rPr>
                <w:rFonts w:ascii="Cambria Math" w:hAnsi="Cambria Math"/>
                <w:szCs w:val="24"/>
              </w:rPr>
            </m:ctrlPr>
          </m:sSubPr>
          <m:e>
            <m:r>
              <w:rPr>
                <w:rFonts w:ascii="Cambria Math" w:hAnsi="Cambria Math"/>
                <w:szCs w:val="24"/>
              </w:rPr>
              <m:t>r</m:t>
            </m:r>
          </m:e>
          <m:sub>
            <m:r>
              <w:rPr>
                <w:rFonts w:ascii="Cambria Math" w:hAnsi="Cambria Math"/>
                <w:szCs w:val="24"/>
              </w:rPr>
              <m:t>i</m:t>
            </m:r>
          </m:sub>
        </m:sSub>
      </m:oMath>
      <w:r w:rsidR="00E201F4" w:rsidRPr="00207827">
        <w:rPr>
          <w:szCs w:val="24"/>
        </w:rPr>
        <w:t xml:space="preserve"> – ставка кривой бескупонной доходности казначейских облигаций США, соответствующая дате погашения/оферты i-ого аналога. Ставка кривой бескупонной доходности казначейских облигаций США определяется с помощью функции «GC I25» информационно- аналитического агентства Bloomberg;</w:t>
      </w:r>
    </w:p>
    <w:p w:rsidR="00E201F4" w:rsidRPr="006D7089" w:rsidRDefault="00E201F4" w:rsidP="0072342E">
      <w:pPr>
        <w:ind w:firstLine="426"/>
        <w:jc w:val="both"/>
        <w:rPr>
          <w:szCs w:val="24"/>
        </w:rPr>
      </w:pPr>
      <w:r w:rsidRPr="00207827">
        <w:rPr>
          <w:szCs w:val="24"/>
        </w:rPr>
        <w:t>Медианный кредитный спр</w:t>
      </w:r>
      <w:r w:rsidRPr="00B47CC0">
        <w:rPr>
          <w:szCs w:val="24"/>
        </w:rPr>
        <w:t>е</w:t>
      </w:r>
      <w:r w:rsidRPr="00B602F2">
        <w:rPr>
          <w:szCs w:val="24"/>
        </w:rPr>
        <w:t xml:space="preserve">д рассчитывается за последние 20 торговых дней на основании полученных кредитных спредов аналогов. При расчете значения медианного кредитного спреда промежуточные округления значений </w:t>
      </w:r>
      <m:oMath>
        <m:sSub>
          <m:sSubPr>
            <m:ctrlPr>
              <w:rPr>
                <w:rFonts w:ascii="Cambria Math" w:hAnsi="Cambria Math"/>
                <w:szCs w:val="24"/>
              </w:rPr>
            </m:ctrlPr>
          </m:sSubPr>
          <m:e>
            <m:r>
              <w:rPr>
                <w:rFonts w:ascii="Cambria Math" w:hAnsi="Cambria Math"/>
                <w:szCs w:val="24"/>
              </w:rPr>
              <m:t>CrSpread</m:t>
            </m:r>
          </m:e>
          <m:sub>
            <m:r>
              <w:rPr>
                <w:rFonts w:ascii="Cambria Math" w:hAnsi="Cambria Math"/>
                <w:szCs w:val="24"/>
              </w:rPr>
              <m:t>i</m:t>
            </m:r>
          </m:sub>
        </m:sSub>
      </m:oMath>
      <w:r w:rsidRPr="00207827">
        <w:rPr>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953C10" w:rsidRDefault="00953C10" w:rsidP="0072342E">
      <w:pPr>
        <w:ind w:firstLine="426"/>
        <w:jc w:val="both"/>
        <w:rPr>
          <w:szCs w:val="24"/>
        </w:rPr>
      </w:pPr>
    </w:p>
    <w:p w:rsidR="00ED16C2" w:rsidRPr="00B602F2" w:rsidRDefault="001B1FD4" w:rsidP="0072342E">
      <w:pPr>
        <w:ind w:firstLine="426"/>
        <w:jc w:val="both"/>
        <w:rPr>
          <w:b/>
          <w:szCs w:val="24"/>
        </w:rPr>
      </w:pPr>
      <w:r w:rsidRPr="00207827">
        <w:rPr>
          <w:szCs w:val="24"/>
        </w:rPr>
        <w:t xml:space="preserve">В случае </w:t>
      </w:r>
      <w:r w:rsidR="00ED16C2" w:rsidRPr="00207827">
        <w:rPr>
          <w:szCs w:val="24"/>
        </w:rPr>
        <w:t>невозможности опреде</w:t>
      </w:r>
      <w:r w:rsidR="001B59B4" w:rsidRPr="00207827">
        <w:rPr>
          <w:szCs w:val="24"/>
        </w:rPr>
        <w:t>лить цену по предыдущему методу</w:t>
      </w:r>
      <w:r w:rsidR="00391DC8">
        <w:rPr>
          <w:szCs w:val="24"/>
        </w:rPr>
        <w:t>,</w:t>
      </w:r>
      <w:r w:rsidR="001B59B4" w:rsidRPr="00207827">
        <w:rPr>
          <w:szCs w:val="24"/>
        </w:rPr>
        <w:t xml:space="preserve"> и облигации номиниро</w:t>
      </w:r>
      <w:r w:rsidR="001B59B4" w:rsidRPr="00B602F2">
        <w:rPr>
          <w:szCs w:val="24"/>
        </w:rPr>
        <w:t xml:space="preserve">ваны в долларах США. </w:t>
      </w:r>
      <w:r w:rsidR="00ED16C2" w:rsidRPr="00B602F2">
        <w:rPr>
          <w:szCs w:val="24"/>
        </w:rPr>
        <w:t xml:space="preserve">Справедливая стоимость облигации определяется путем дисконтирования стоимости будущих купонных платежей, а также номинала по ставкам кривой безрисковых доходностей, скорректированных на кредитный спред: </w:t>
      </w:r>
    </w:p>
    <w:p w:rsidR="00ED16C2" w:rsidRPr="00207827" w:rsidRDefault="00ED16C2" w:rsidP="0072342E">
      <w:pPr>
        <w:jc w:val="center"/>
        <w:rPr>
          <w:color w:val="0D0D0D"/>
          <w:szCs w:val="24"/>
        </w:rPr>
      </w:pPr>
      <w:r w:rsidRPr="00207827">
        <w:rPr>
          <w:noProof/>
          <w:position w:val="-30"/>
          <w:szCs w:val="24"/>
        </w:rPr>
        <w:object w:dxaOrig="2900" w:dyaOrig="700" w14:anchorId="664DD01C">
          <v:shape id="_x0000_i1073" type="#_x0000_t75" style="width:145.5pt;height:34.5pt" o:ole="">
            <v:imagedata r:id="rId84" o:title=""/>
          </v:shape>
          <o:OLEObject Type="Embed" ProgID="Equation.3" ShapeID="_x0000_i1073" DrawAspect="Content" ObjectID="_1711544163" r:id="rId87"/>
        </w:object>
      </w:r>
    </w:p>
    <w:p w:rsidR="00ED16C2" w:rsidRPr="00B602F2" w:rsidRDefault="00ED16C2" w:rsidP="0072342E">
      <w:pPr>
        <w:jc w:val="both"/>
        <w:rPr>
          <w:szCs w:val="24"/>
        </w:rPr>
      </w:pPr>
      <w:r w:rsidRPr="00207827">
        <w:rPr>
          <w:szCs w:val="24"/>
        </w:rPr>
        <w:t>P</w:t>
      </w:r>
      <w:r w:rsidRPr="00207827">
        <w:rPr>
          <w:szCs w:val="24"/>
          <w:vertAlign w:val="subscript"/>
          <w:lang w:val="en-US"/>
        </w:rPr>
        <w:t>t</w:t>
      </w:r>
      <w:r w:rsidRPr="00207827">
        <w:rPr>
          <w:szCs w:val="24"/>
          <w:vertAlign w:val="subscript"/>
        </w:rPr>
        <w:t>0</w:t>
      </w:r>
      <w:r w:rsidRPr="00207827">
        <w:rPr>
          <w:szCs w:val="24"/>
          <w:vertAlign w:val="subscript"/>
        </w:rPr>
        <w:tab/>
      </w:r>
      <w:r w:rsidRPr="00B47CC0">
        <w:rPr>
          <w:szCs w:val="24"/>
        </w:rPr>
        <w:t xml:space="preserve"> – с</w:t>
      </w:r>
      <w:r w:rsidRPr="00B602F2">
        <w:rPr>
          <w:szCs w:val="24"/>
        </w:rPr>
        <w:t>праведливая стоимость облигации</w:t>
      </w:r>
      <w:r w:rsidR="00CB264C">
        <w:rPr>
          <w:szCs w:val="24"/>
        </w:rPr>
        <w:t xml:space="preserve"> (</w:t>
      </w:r>
      <w:r w:rsidR="00CB264C" w:rsidRPr="005D23D0">
        <w:rPr>
          <w:szCs w:val="24"/>
          <w:shd w:val="clear" w:color="auto" w:fill="FFFFFF"/>
        </w:rPr>
        <w:t>включая НКД)</w:t>
      </w:r>
      <w:r w:rsidRPr="00B602F2">
        <w:rPr>
          <w:szCs w:val="24"/>
        </w:rPr>
        <w:t>;</w:t>
      </w:r>
    </w:p>
    <w:p w:rsidR="00ED16C2" w:rsidRPr="00B602F2" w:rsidRDefault="00ED16C2" w:rsidP="0072342E">
      <w:pPr>
        <w:jc w:val="both"/>
        <w:rPr>
          <w:szCs w:val="24"/>
        </w:rPr>
      </w:pPr>
      <w:r w:rsidRPr="00B602F2">
        <w:rPr>
          <w:szCs w:val="24"/>
          <w:lang w:val="en-US"/>
        </w:rPr>
        <w:t>i</w:t>
      </w:r>
      <w:r w:rsidRPr="00B602F2">
        <w:rPr>
          <w:szCs w:val="24"/>
        </w:rPr>
        <w:t xml:space="preserve"> – порядковый номер денежного потока;</w:t>
      </w:r>
    </w:p>
    <w:p w:rsidR="00ED16C2" w:rsidRPr="00D817A7" w:rsidRDefault="00ED16C2" w:rsidP="0072342E">
      <w:pPr>
        <w:jc w:val="both"/>
        <w:rPr>
          <w:szCs w:val="24"/>
        </w:rPr>
      </w:pPr>
      <w:r w:rsidRPr="00B602F2">
        <w:rPr>
          <w:szCs w:val="24"/>
        </w:rPr>
        <w:t xml:space="preserve">CFi – </w:t>
      </w:r>
      <w:r w:rsidRPr="00B602F2">
        <w:rPr>
          <w:szCs w:val="24"/>
          <w:lang w:val="en-US"/>
        </w:rPr>
        <w:t>i</w:t>
      </w:r>
      <w:r w:rsidRPr="00B602F2">
        <w:rPr>
          <w:szCs w:val="24"/>
        </w:rPr>
        <w:t xml:space="preserve">-ый денежный поток по облигации – будущие денежные потоки по облигации (включая купонные выплаты, амортизационные платежи, и погашение остаточной </w:t>
      </w:r>
      <w:r w:rsidRPr="00D817A7">
        <w:rPr>
          <w:szCs w:val="24"/>
        </w:rPr>
        <w:t xml:space="preserve">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w:t>
      </w:r>
      <w:r w:rsidR="008E1ACE" w:rsidRPr="00D817A7">
        <w:rPr>
          <w:szCs w:val="24"/>
        </w:rPr>
        <w:t>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прогнозов общедоступных будущих значениях переменного параметра (МЭР, консенсус прогноз аналитиков Bloomberg или другие доступные прогнозы).</w:t>
      </w:r>
      <w:r w:rsidRPr="00D817A7">
        <w:rPr>
          <w:szCs w:val="24"/>
          <w:lang w:val="en-US"/>
        </w:rPr>
        <w:t>r</w:t>
      </w:r>
      <w:r w:rsidRPr="00D817A7">
        <w:rPr>
          <w:szCs w:val="24"/>
        </w:rPr>
        <w:t xml:space="preserve">i– ставка </w:t>
      </w:r>
      <w:r w:rsidRPr="00D817A7">
        <w:rPr>
          <w:szCs w:val="24"/>
          <w:lang w:val="en-US"/>
        </w:rPr>
        <w:t>LIBOR</w:t>
      </w:r>
      <w:r w:rsidRPr="00D817A7">
        <w:rPr>
          <w:szCs w:val="24"/>
        </w:rPr>
        <w:t xml:space="preserve">, наиболее близкая к сроку погашения облигации, или значение на кривой доходностей </w:t>
      </w:r>
      <w:r w:rsidRPr="00D817A7">
        <w:rPr>
          <w:szCs w:val="24"/>
          <w:lang w:val="en-US"/>
        </w:rPr>
        <w:t>US</w:t>
      </w:r>
      <w:r w:rsidRPr="00D817A7">
        <w:rPr>
          <w:szCs w:val="24"/>
        </w:rPr>
        <w:t xml:space="preserve"> </w:t>
      </w:r>
      <w:r w:rsidRPr="00D817A7">
        <w:rPr>
          <w:szCs w:val="24"/>
          <w:lang w:val="en-US"/>
        </w:rPr>
        <w:t>Treasures</w:t>
      </w:r>
      <w:r w:rsidRPr="00D817A7">
        <w:rPr>
          <w:szCs w:val="24"/>
        </w:rPr>
        <w:t xml:space="preserve"> наиболее близкая к сроку погашения облигации;</w:t>
      </w:r>
    </w:p>
    <w:p w:rsidR="00ED16C2" w:rsidRPr="00D817A7" w:rsidRDefault="00ED16C2" w:rsidP="0072342E">
      <w:pPr>
        <w:jc w:val="both"/>
        <w:rPr>
          <w:szCs w:val="24"/>
        </w:rPr>
      </w:pPr>
      <w:r w:rsidRPr="00D817A7">
        <w:rPr>
          <w:szCs w:val="24"/>
          <w:lang w:val="en-US"/>
        </w:rPr>
        <w:t>CrSpread</w:t>
      </w:r>
      <w:r w:rsidRPr="00D817A7">
        <w:rPr>
          <w:szCs w:val="24"/>
        </w:rPr>
        <w:t xml:space="preserve"> – кредитный спред облигационного индекса (расчет приведен ниже);</w:t>
      </w:r>
    </w:p>
    <w:p w:rsidR="00ED16C2" w:rsidRPr="00D817A7" w:rsidRDefault="00ED16C2" w:rsidP="0072342E">
      <w:pPr>
        <w:jc w:val="both"/>
        <w:rPr>
          <w:szCs w:val="24"/>
        </w:rPr>
      </w:pPr>
      <w:r w:rsidRPr="00D817A7">
        <w:rPr>
          <w:szCs w:val="24"/>
        </w:rPr>
        <w:t>ti</w:t>
      </w:r>
      <w:r w:rsidRPr="00D817A7">
        <w:rPr>
          <w:szCs w:val="24"/>
        </w:rPr>
        <w:noBreakHyphen/>
        <w:t xml:space="preserve"> – срок до выплаты i-го денежного потока в годах (в качестве базы расчета используется 365 дней)</w:t>
      </w:r>
    </w:p>
    <w:p w:rsidR="00ED16C2" w:rsidRPr="00207827" w:rsidRDefault="00ED16C2" w:rsidP="0072342E">
      <w:pPr>
        <w:ind w:firstLine="284"/>
        <w:jc w:val="both"/>
        <w:rPr>
          <w:szCs w:val="24"/>
        </w:rPr>
      </w:pPr>
      <w:r w:rsidRPr="00D817A7">
        <w:rPr>
          <w:szCs w:val="24"/>
        </w:rPr>
        <w:t>В случае если какой-либо выпуск облигаций был реструктуризирован, то полученное значение до даты выплаты первого купона с момента реорганизации корректируется на коэффициент, равный максимальной вероятности дефолта на горизонте 1 год по статистике международного рейтингового агентства «S&amp;P» по компаниям с</w:t>
      </w:r>
      <w:r w:rsidRPr="00B602F2">
        <w:rPr>
          <w:szCs w:val="24"/>
        </w:rPr>
        <w:t xml:space="preserve"> преддефолтным рейтингом в составе отчета (Источник: </w:t>
      </w:r>
      <w:hyperlink r:id="rId88" w:history="1">
        <w:r w:rsidRPr="00207827">
          <w:rPr>
            <w:rStyle w:val="a7"/>
            <w:szCs w:val="24"/>
          </w:rPr>
          <w:t>https://www.spratings.com/documents/20184/774196/2016+Annual+Global+Corporate+Default+Study+And+Rating+Transitions.pdf/2ddcf9dd-3b82-4151-9dab-8e3fc70a7035</w:t>
        </w:r>
      </w:hyperlink>
      <w:r w:rsidRPr="00207827">
        <w:rPr>
          <w:szCs w:val="24"/>
        </w:rPr>
        <w:t>, таблица 9).</w:t>
      </w:r>
    </w:p>
    <w:p w:rsidR="00ED16C2" w:rsidRPr="00B602F2" w:rsidRDefault="00ED16C2" w:rsidP="0072342E">
      <w:pPr>
        <w:ind w:firstLine="426"/>
        <w:jc w:val="both"/>
        <w:rPr>
          <w:szCs w:val="24"/>
        </w:rPr>
      </w:pPr>
      <w:r w:rsidRPr="00207827">
        <w:rPr>
          <w:szCs w:val="24"/>
        </w:rPr>
        <w:t>Справедливая стоимость облигаций, полученная в результате данного</w:t>
      </w:r>
      <w:r w:rsidRPr="00B47CC0">
        <w:rPr>
          <w:szCs w:val="24"/>
        </w:rPr>
        <w:t xml:space="preserve"> метода расчета, округляется до двух знаков после запятой, с применением правил математического округления.</w:t>
      </w:r>
    </w:p>
    <w:p w:rsidR="00ED16C2" w:rsidRDefault="00ED16C2" w:rsidP="0072342E">
      <w:pPr>
        <w:spacing w:after="120"/>
        <w:ind w:firstLine="426"/>
        <w:jc w:val="both"/>
        <w:rPr>
          <w:szCs w:val="24"/>
        </w:rPr>
      </w:pPr>
      <w:r w:rsidRPr="00B602F2">
        <w:rPr>
          <w:szCs w:val="24"/>
        </w:rPr>
        <w:t>Для целей расчета медианного кредитного спреда (</w:t>
      </w:r>
      <m:oMath>
        <m:r>
          <w:rPr>
            <w:rFonts w:ascii="Cambria Math" w:hAnsi="Cambria Math"/>
            <w:szCs w:val="24"/>
          </w:rPr>
          <m:t>CrSpread</m:t>
        </m:r>
      </m:oMath>
      <w:r w:rsidRPr="00B602F2">
        <w:rPr>
          <w:szCs w:val="24"/>
        </w:rPr>
        <w:t xml:space="preserve">) в зависимости от кредитного рейтинга у выпуска долговой ценной бумаги, а в случае его отсутствия - </w:t>
      </w:r>
      <w:r w:rsidR="00137459" w:rsidRPr="00D817A7">
        <w:rPr>
          <w:szCs w:val="24"/>
        </w:rPr>
        <w:t>сначала</w:t>
      </w:r>
      <w:r w:rsidR="00137459">
        <w:rPr>
          <w:szCs w:val="24"/>
        </w:rPr>
        <w:t xml:space="preserve"> </w:t>
      </w:r>
      <w:r w:rsidR="00137459" w:rsidRPr="00D817A7">
        <w:rPr>
          <w:szCs w:val="24"/>
        </w:rPr>
        <w:t>рейтинг эмитента, а в случае и его отсутствия рейтинг поручителя (гаранта) долговой ценной бумаги</w:t>
      </w:r>
      <w:r w:rsidRPr="00B602F2">
        <w:rPr>
          <w:szCs w:val="24"/>
        </w:rPr>
        <w:t>, долговая ценная бумага может быть отнесена к одной из четырех рейтинговых групп.</w:t>
      </w:r>
      <w:r w:rsidR="00017218">
        <w:rPr>
          <w:szCs w:val="24"/>
        </w:rPr>
        <w:t xml:space="preserve"> Государственные ценные бумаги Российской Федерации в целях определения рейтинговой группы учитываются с рейтингом</w:t>
      </w:r>
      <w:r w:rsidR="00514F17">
        <w:rPr>
          <w:szCs w:val="24"/>
        </w:rPr>
        <w:t xml:space="preserve"> РФ по состоянию на 01.02.2022</w:t>
      </w:r>
      <w:r w:rsidR="00017218">
        <w:rPr>
          <w:szCs w:val="24"/>
        </w:rPr>
        <w:t>. Государственная гарантия Российской Федерации по долговой ценной бумаге учитывается с рейтингом</w:t>
      </w:r>
      <w:r w:rsidR="00514F17">
        <w:rPr>
          <w:szCs w:val="24"/>
        </w:rPr>
        <w:t xml:space="preserve"> РФ по состоянию на 01.02.2022</w:t>
      </w:r>
      <w:r w:rsidR="00017218">
        <w:rPr>
          <w:szCs w:val="24"/>
        </w:rPr>
        <w:t>.</w:t>
      </w:r>
      <w:r w:rsidRPr="00B602F2">
        <w:rPr>
          <w:szCs w:val="24"/>
        </w:rPr>
        <w:t xml:space="preserve"> При наличии нескольких рейтингов, выбирается наибольший из имеющихся актуальных кредитных рейтингов.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 В случае если выпуск является субординированным и отсутствует рейтинг эмиссии, то полученный рейтинг эмитента или поручителя (гаранта) снижается на 2 ступени.</w:t>
      </w:r>
    </w:p>
    <w:p w:rsidR="007A3DE0" w:rsidRDefault="007A3DE0" w:rsidP="0072342E">
      <w:pPr>
        <w:spacing w:after="120"/>
        <w:ind w:firstLine="426"/>
        <w:jc w:val="both"/>
        <w:rPr>
          <w:szCs w:val="24"/>
        </w:rPr>
      </w:pPr>
    </w:p>
    <w:p w:rsidR="007A3DE0" w:rsidRDefault="007A3DE0" w:rsidP="0072342E">
      <w:pPr>
        <w:spacing w:after="120"/>
        <w:ind w:firstLine="426"/>
        <w:jc w:val="both"/>
        <w:rPr>
          <w:szCs w:val="24"/>
        </w:rPr>
      </w:pPr>
    </w:p>
    <w:p w:rsidR="00F115D7" w:rsidRPr="00B602F2" w:rsidRDefault="00F115D7" w:rsidP="0072342E">
      <w:pPr>
        <w:spacing w:after="120"/>
        <w:ind w:firstLine="426"/>
        <w:jc w:val="both"/>
        <w:rPr>
          <w:szCs w:val="24"/>
        </w:rPr>
      </w:pPr>
    </w:p>
    <w:tbl>
      <w:tblPr>
        <w:tblW w:w="5000" w:type="pct"/>
        <w:jc w:val="center"/>
        <w:tblLook w:val="04A0" w:firstRow="1" w:lastRow="0" w:firstColumn="1" w:lastColumn="0" w:noHBand="0" w:noVBand="1"/>
      </w:tblPr>
      <w:tblGrid>
        <w:gridCol w:w="3396"/>
        <w:gridCol w:w="2460"/>
        <w:gridCol w:w="3421"/>
      </w:tblGrid>
      <w:tr w:rsidR="001E2F4E" w:rsidRPr="00B602F2" w:rsidTr="007F38DF">
        <w:trPr>
          <w:trHeight w:val="909"/>
          <w:jc w:val="center"/>
        </w:trPr>
        <w:tc>
          <w:tcPr>
            <w:tcW w:w="1830" w:type="pct"/>
            <w:tcBorders>
              <w:top w:val="single" w:sz="8" w:space="0" w:color="auto"/>
              <w:left w:val="single" w:sz="8" w:space="0" w:color="auto"/>
              <w:bottom w:val="single" w:sz="8" w:space="0" w:color="000000"/>
              <w:right w:val="single" w:sz="8" w:space="0" w:color="auto"/>
            </w:tcBorders>
            <w:shd w:val="clear" w:color="auto" w:fill="auto"/>
            <w:vAlign w:val="center"/>
            <w:hideMark/>
          </w:tcPr>
          <w:p w:rsidR="001E2F4E" w:rsidRPr="00B602F2" w:rsidRDefault="001E2F4E" w:rsidP="0072342E">
            <w:pPr>
              <w:jc w:val="center"/>
              <w:rPr>
                <w:b/>
                <w:bCs/>
                <w:color w:val="000000"/>
                <w:szCs w:val="24"/>
              </w:rPr>
            </w:pPr>
            <w:r w:rsidRPr="00B602F2">
              <w:rPr>
                <w:b/>
                <w:bCs/>
                <w:color w:val="000000"/>
                <w:szCs w:val="24"/>
              </w:rPr>
              <w:t>АКРА</w:t>
            </w:r>
          </w:p>
        </w:tc>
        <w:tc>
          <w:tcPr>
            <w:tcW w:w="1326" w:type="pct"/>
            <w:tcBorders>
              <w:top w:val="single" w:sz="8" w:space="0" w:color="auto"/>
              <w:left w:val="single" w:sz="8" w:space="0" w:color="auto"/>
              <w:right w:val="single" w:sz="8" w:space="0" w:color="auto"/>
            </w:tcBorders>
            <w:shd w:val="clear" w:color="auto" w:fill="auto"/>
            <w:vAlign w:val="center"/>
            <w:hideMark/>
          </w:tcPr>
          <w:p w:rsidR="001E2F4E" w:rsidRPr="00B602F2" w:rsidRDefault="001E2F4E" w:rsidP="0072342E">
            <w:pPr>
              <w:jc w:val="center"/>
              <w:rPr>
                <w:b/>
                <w:bCs/>
                <w:color w:val="000000"/>
                <w:szCs w:val="24"/>
              </w:rPr>
            </w:pPr>
            <w:r w:rsidRPr="00B602F2">
              <w:rPr>
                <w:b/>
                <w:bCs/>
                <w:color w:val="000000"/>
                <w:szCs w:val="24"/>
              </w:rPr>
              <w:t>Эксперт РА</w:t>
            </w:r>
          </w:p>
        </w:tc>
        <w:tc>
          <w:tcPr>
            <w:tcW w:w="1844" w:type="pc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1E2F4E" w:rsidRPr="00B602F2" w:rsidRDefault="001E2F4E" w:rsidP="0072342E">
            <w:pPr>
              <w:jc w:val="center"/>
              <w:rPr>
                <w:b/>
                <w:bCs/>
                <w:color w:val="000000"/>
                <w:szCs w:val="24"/>
              </w:rPr>
            </w:pPr>
            <w:r w:rsidRPr="00B602F2">
              <w:rPr>
                <w:b/>
                <w:bCs/>
                <w:color w:val="000000"/>
                <w:szCs w:val="24"/>
              </w:rPr>
              <w:t>Рейтинговая группа</w:t>
            </w:r>
          </w:p>
        </w:tc>
      </w:tr>
      <w:tr w:rsidR="001E2F4E" w:rsidRPr="00B602F2" w:rsidTr="007F38DF">
        <w:trPr>
          <w:trHeight w:val="1065"/>
          <w:jc w:val="center"/>
        </w:trPr>
        <w:tc>
          <w:tcPr>
            <w:tcW w:w="18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2F4E" w:rsidRPr="00B602F2" w:rsidRDefault="001E2F4E" w:rsidP="0072342E">
            <w:pPr>
              <w:jc w:val="center"/>
              <w:rPr>
                <w:color w:val="000000"/>
                <w:szCs w:val="24"/>
              </w:rPr>
            </w:pPr>
            <w:r w:rsidRPr="00B602F2">
              <w:rPr>
                <w:color w:val="000000"/>
                <w:szCs w:val="24"/>
              </w:rPr>
              <w:t>AAA(RU)</w:t>
            </w: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2F4E" w:rsidRPr="00B602F2" w:rsidRDefault="001E2F4E" w:rsidP="0072342E">
            <w:pPr>
              <w:jc w:val="center"/>
              <w:rPr>
                <w:color w:val="000000"/>
                <w:szCs w:val="24"/>
              </w:rPr>
            </w:pPr>
            <w:r w:rsidRPr="00B602F2">
              <w:rPr>
                <w:color w:val="000000"/>
                <w:szCs w:val="24"/>
              </w:rPr>
              <w:t> ruAAA</w:t>
            </w:r>
          </w:p>
        </w:tc>
        <w:tc>
          <w:tcPr>
            <w:tcW w:w="18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F4E" w:rsidRPr="00B602F2" w:rsidRDefault="001E2F4E" w:rsidP="0072342E">
            <w:pPr>
              <w:jc w:val="center"/>
              <w:rPr>
                <w:b/>
                <w:bCs/>
                <w:color w:val="000000"/>
                <w:szCs w:val="24"/>
              </w:rPr>
            </w:pPr>
            <w:r w:rsidRPr="00B602F2">
              <w:rPr>
                <w:b/>
                <w:bCs/>
                <w:color w:val="000000"/>
                <w:szCs w:val="24"/>
              </w:rPr>
              <w:t>Рейтинговая группа I</w:t>
            </w:r>
          </w:p>
        </w:tc>
      </w:tr>
      <w:tr w:rsidR="001E2F4E" w:rsidRPr="00B602F2" w:rsidTr="007F38DF">
        <w:trPr>
          <w:trHeight w:val="345"/>
          <w:jc w:val="center"/>
        </w:trPr>
        <w:tc>
          <w:tcPr>
            <w:tcW w:w="18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2F4E" w:rsidRPr="00B602F2" w:rsidRDefault="001E2F4E" w:rsidP="0072342E">
            <w:pPr>
              <w:jc w:val="center"/>
              <w:rPr>
                <w:color w:val="000000"/>
                <w:szCs w:val="24"/>
                <w:lang w:val="en-US"/>
              </w:rPr>
            </w:pPr>
            <w:r>
              <w:rPr>
                <w:color w:val="000000"/>
                <w:szCs w:val="24"/>
                <w:lang w:val="en-US"/>
              </w:rPr>
              <w:t>AA+(RU), AA(RU)</w:t>
            </w:r>
            <w:r w:rsidRPr="00B602F2">
              <w:rPr>
                <w:color w:val="000000"/>
                <w:szCs w:val="24"/>
                <w:lang w:val="en-US"/>
              </w:rPr>
              <w:t xml:space="preserve"> </w:t>
            </w: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2F4E" w:rsidRPr="00B602F2" w:rsidRDefault="001E2F4E" w:rsidP="0072342E">
            <w:pPr>
              <w:jc w:val="center"/>
              <w:rPr>
                <w:szCs w:val="24"/>
              </w:rPr>
            </w:pPr>
            <w:r w:rsidRPr="00B602F2">
              <w:rPr>
                <w:color w:val="000000"/>
                <w:szCs w:val="24"/>
              </w:rPr>
              <w:t>ruAA+, ruAA</w:t>
            </w:r>
          </w:p>
        </w:tc>
        <w:tc>
          <w:tcPr>
            <w:tcW w:w="1844" w:type="pct"/>
            <w:vMerge w:val="restart"/>
            <w:tcBorders>
              <w:top w:val="single" w:sz="4" w:space="0" w:color="auto"/>
              <w:left w:val="single" w:sz="4" w:space="0" w:color="auto"/>
              <w:right w:val="single" w:sz="8" w:space="0" w:color="auto"/>
            </w:tcBorders>
            <w:shd w:val="clear" w:color="auto" w:fill="auto"/>
            <w:vAlign w:val="center"/>
            <w:hideMark/>
          </w:tcPr>
          <w:p w:rsidR="001E2F4E" w:rsidRPr="00B602F2" w:rsidRDefault="001E2F4E" w:rsidP="0072342E">
            <w:pPr>
              <w:jc w:val="center"/>
              <w:rPr>
                <w:b/>
                <w:bCs/>
                <w:color w:val="000000"/>
                <w:szCs w:val="24"/>
              </w:rPr>
            </w:pPr>
            <w:r w:rsidRPr="00B602F2">
              <w:rPr>
                <w:b/>
                <w:bCs/>
                <w:color w:val="000000"/>
                <w:szCs w:val="24"/>
              </w:rPr>
              <w:t>Рейтинговая группа II</w:t>
            </w:r>
          </w:p>
        </w:tc>
      </w:tr>
      <w:tr w:rsidR="001E2F4E" w:rsidRPr="00B602F2" w:rsidTr="007F38DF">
        <w:trPr>
          <w:trHeight w:val="345"/>
          <w:jc w:val="center"/>
        </w:trPr>
        <w:tc>
          <w:tcPr>
            <w:tcW w:w="1830"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1E2F4E" w:rsidRPr="00B602F2" w:rsidRDefault="001E2F4E" w:rsidP="0072342E">
            <w:pPr>
              <w:jc w:val="center"/>
              <w:rPr>
                <w:color w:val="000000"/>
                <w:szCs w:val="24"/>
              </w:rPr>
            </w:pPr>
            <w:r w:rsidRPr="00B602F2">
              <w:rPr>
                <w:color w:val="000000"/>
                <w:szCs w:val="24"/>
                <w:lang w:val="en-US"/>
              </w:rPr>
              <w:t>AA-(RU)</w:t>
            </w:r>
            <w:r>
              <w:rPr>
                <w:color w:val="000000"/>
                <w:szCs w:val="24"/>
                <w:lang w:val="en-US"/>
              </w:rPr>
              <w:t xml:space="preserve">, </w:t>
            </w:r>
            <w:r>
              <w:rPr>
                <w:color w:val="000000"/>
                <w:szCs w:val="24"/>
              </w:rPr>
              <w:t>A+(RU)</w:t>
            </w:r>
            <w:r w:rsidRPr="00B602F2">
              <w:rPr>
                <w:color w:val="000000"/>
                <w:szCs w:val="24"/>
              </w:rPr>
              <w:t xml:space="preserve"> </w:t>
            </w:r>
          </w:p>
        </w:tc>
        <w:tc>
          <w:tcPr>
            <w:tcW w:w="1326" w:type="pct"/>
            <w:tcBorders>
              <w:top w:val="single" w:sz="4" w:space="0" w:color="auto"/>
              <w:left w:val="nil"/>
              <w:bottom w:val="single" w:sz="8" w:space="0" w:color="auto"/>
              <w:right w:val="single" w:sz="8" w:space="0" w:color="auto"/>
            </w:tcBorders>
            <w:shd w:val="clear" w:color="auto" w:fill="auto"/>
            <w:vAlign w:val="center"/>
            <w:hideMark/>
          </w:tcPr>
          <w:p w:rsidR="001E2F4E" w:rsidRPr="00B602F2" w:rsidRDefault="001E2F4E" w:rsidP="0072342E">
            <w:pPr>
              <w:jc w:val="center"/>
              <w:rPr>
                <w:color w:val="000000"/>
                <w:szCs w:val="24"/>
              </w:rPr>
            </w:pPr>
            <w:r w:rsidRPr="00B602F2">
              <w:rPr>
                <w:color w:val="000000"/>
                <w:szCs w:val="24"/>
              </w:rPr>
              <w:t>ruAA-, ruA+</w:t>
            </w:r>
          </w:p>
        </w:tc>
        <w:tc>
          <w:tcPr>
            <w:tcW w:w="1844" w:type="pct"/>
            <w:vMerge/>
            <w:tcBorders>
              <w:left w:val="single" w:sz="8" w:space="0" w:color="auto"/>
              <w:right w:val="single" w:sz="8" w:space="0" w:color="auto"/>
            </w:tcBorders>
            <w:shd w:val="clear" w:color="auto" w:fill="auto"/>
            <w:vAlign w:val="center"/>
            <w:hideMark/>
          </w:tcPr>
          <w:p w:rsidR="001E2F4E" w:rsidRPr="00B602F2" w:rsidRDefault="001E2F4E" w:rsidP="0072342E">
            <w:pPr>
              <w:rPr>
                <w:b/>
                <w:bCs/>
                <w:color w:val="000000"/>
                <w:szCs w:val="24"/>
              </w:rPr>
            </w:pPr>
          </w:p>
        </w:tc>
      </w:tr>
      <w:tr w:rsidR="001E2F4E" w:rsidRPr="00B602F2" w:rsidTr="007F38DF">
        <w:trPr>
          <w:trHeight w:val="345"/>
          <w:jc w:val="center"/>
        </w:trPr>
        <w:tc>
          <w:tcPr>
            <w:tcW w:w="1830" w:type="pct"/>
            <w:tcBorders>
              <w:top w:val="nil"/>
              <w:left w:val="single" w:sz="8" w:space="0" w:color="auto"/>
              <w:bottom w:val="single" w:sz="8" w:space="0" w:color="auto"/>
              <w:right w:val="single" w:sz="8" w:space="0" w:color="auto"/>
            </w:tcBorders>
            <w:shd w:val="clear" w:color="auto" w:fill="auto"/>
            <w:vAlign w:val="center"/>
            <w:hideMark/>
          </w:tcPr>
          <w:p w:rsidR="001E2F4E" w:rsidRPr="00B602F2" w:rsidRDefault="001E2F4E" w:rsidP="0072342E">
            <w:pPr>
              <w:jc w:val="center"/>
              <w:rPr>
                <w:color w:val="000000"/>
                <w:szCs w:val="24"/>
              </w:rPr>
            </w:pPr>
            <w:r w:rsidRPr="00B602F2">
              <w:rPr>
                <w:color w:val="000000"/>
                <w:szCs w:val="24"/>
              </w:rPr>
              <w:t>A(RU)</w:t>
            </w:r>
            <w:r>
              <w:rPr>
                <w:color w:val="000000"/>
                <w:szCs w:val="24"/>
                <w:lang w:val="en-US"/>
              </w:rPr>
              <w:t xml:space="preserve">, </w:t>
            </w:r>
            <w:r w:rsidRPr="00B602F2">
              <w:rPr>
                <w:color w:val="000000"/>
                <w:szCs w:val="24"/>
              </w:rPr>
              <w:t>A-(RU)</w:t>
            </w:r>
          </w:p>
        </w:tc>
        <w:tc>
          <w:tcPr>
            <w:tcW w:w="1326" w:type="pct"/>
            <w:tcBorders>
              <w:top w:val="nil"/>
              <w:left w:val="nil"/>
              <w:bottom w:val="single" w:sz="8" w:space="0" w:color="auto"/>
              <w:right w:val="single" w:sz="8" w:space="0" w:color="auto"/>
            </w:tcBorders>
            <w:shd w:val="clear" w:color="auto" w:fill="auto"/>
            <w:vAlign w:val="center"/>
            <w:hideMark/>
          </w:tcPr>
          <w:p w:rsidR="001E2F4E" w:rsidRPr="00B602F2" w:rsidRDefault="001E2F4E" w:rsidP="0072342E">
            <w:pPr>
              <w:jc w:val="center"/>
              <w:rPr>
                <w:color w:val="000000"/>
                <w:szCs w:val="24"/>
              </w:rPr>
            </w:pPr>
            <w:r w:rsidRPr="00B602F2">
              <w:rPr>
                <w:color w:val="000000"/>
                <w:szCs w:val="24"/>
              </w:rPr>
              <w:t xml:space="preserve">ruA, ruA-, </w:t>
            </w:r>
          </w:p>
        </w:tc>
        <w:tc>
          <w:tcPr>
            <w:tcW w:w="1844" w:type="pct"/>
            <w:vMerge/>
            <w:tcBorders>
              <w:left w:val="single" w:sz="8" w:space="0" w:color="auto"/>
              <w:bottom w:val="single" w:sz="8" w:space="0" w:color="000000"/>
              <w:right w:val="single" w:sz="8" w:space="0" w:color="auto"/>
            </w:tcBorders>
            <w:shd w:val="clear" w:color="auto" w:fill="auto"/>
            <w:vAlign w:val="center"/>
            <w:hideMark/>
          </w:tcPr>
          <w:p w:rsidR="001E2F4E" w:rsidRPr="00B602F2" w:rsidRDefault="001E2F4E" w:rsidP="0072342E">
            <w:pPr>
              <w:rPr>
                <w:b/>
                <w:bCs/>
                <w:color w:val="000000"/>
                <w:szCs w:val="24"/>
              </w:rPr>
            </w:pPr>
          </w:p>
        </w:tc>
      </w:tr>
      <w:tr w:rsidR="001E2F4E" w:rsidRPr="00B602F2" w:rsidTr="007F38DF">
        <w:trPr>
          <w:trHeight w:val="345"/>
          <w:jc w:val="center"/>
        </w:trPr>
        <w:tc>
          <w:tcPr>
            <w:tcW w:w="1830" w:type="pct"/>
            <w:tcBorders>
              <w:top w:val="nil"/>
              <w:left w:val="single" w:sz="8" w:space="0" w:color="auto"/>
              <w:bottom w:val="single" w:sz="8" w:space="0" w:color="auto"/>
              <w:right w:val="single" w:sz="8" w:space="0" w:color="auto"/>
            </w:tcBorders>
            <w:shd w:val="clear" w:color="auto" w:fill="auto"/>
            <w:vAlign w:val="center"/>
            <w:hideMark/>
          </w:tcPr>
          <w:p w:rsidR="001E2F4E" w:rsidRPr="00B602F2" w:rsidRDefault="001E2F4E" w:rsidP="0072342E">
            <w:pPr>
              <w:jc w:val="center"/>
              <w:rPr>
                <w:color w:val="000000"/>
                <w:szCs w:val="24"/>
              </w:rPr>
            </w:pPr>
            <w:r w:rsidRPr="00B602F2">
              <w:rPr>
                <w:color w:val="000000"/>
                <w:szCs w:val="24"/>
              </w:rPr>
              <w:t>BBB+(RU)</w:t>
            </w:r>
            <w:r>
              <w:rPr>
                <w:color w:val="000000"/>
                <w:szCs w:val="24"/>
                <w:lang w:val="en-US"/>
              </w:rPr>
              <w:t xml:space="preserve">, </w:t>
            </w:r>
            <w:r>
              <w:rPr>
                <w:color w:val="000000"/>
                <w:szCs w:val="24"/>
              </w:rPr>
              <w:t>BBB(RU)</w:t>
            </w:r>
            <w:r w:rsidRPr="00B602F2">
              <w:rPr>
                <w:color w:val="000000"/>
                <w:szCs w:val="24"/>
              </w:rPr>
              <w:t xml:space="preserve"> </w:t>
            </w:r>
          </w:p>
        </w:tc>
        <w:tc>
          <w:tcPr>
            <w:tcW w:w="1326" w:type="pct"/>
            <w:tcBorders>
              <w:top w:val="nil"/>
              <w:left w:val="nil"/>
              <w:bottom w:val="single" w:sz="8" w:space="0" w:color="auto"/>
              <w:right w:val="single" w:sz="8" w:space="0" w:color="auto"/>
            </w:tcBorders>
            <w:shd w:val="clear" w:color="auto" w:fill="auto"/>
            <w:vAlign w:val="center"/>
            <w:hideMark/>
          </w:tcPr>
          <w:p w:rsidR="001E2F4E" w:rsidRPr="00B602F2" w:rsidRDefault="001E2F4E" w:rsidP="0072342E">
            <w:pPr>
              <w:jc w:val="center"/>
              <w:rPr>
                <w:color w:val="000000"/>
                <w:szCs w:val="24"/>
              </w:rPr>
            </w:pPr>
            <w:r w:rsidRPr="00B602F2">
              <w:rPr>
                <w:color w:val="000000"/>
                <w:szCs w:val="24"/>
              </w:rPr>
              <w:t>ruBBB+</w:t>
            </w:r>
          </w:p>
          <w:p w:rsidR="001E2F4E" w:rsidRPr="00B602F2" w:rsidRDefault="001E2F4E" w:rsidP="009E392C">
            <w:pPr>
              <w:jc w:val="center"/>
              <w:rPr>
                <w:color w:val="000000"/>
                <w:szCs w:val="24"/>
              </w:rPr>
            </w:pPr>
            <w:r w:rsidRPr="00B602F2">
              <w:rPr>
                <w:color w:val="000000"/>
                <w:szCs w:val="24"/>
              </w:rPr>
              <w:t>ru</w:t>
            </w:r>
            <w:r w:rsidR="009E392C">
              <w:rPr>
                <w:color w:val="000000"/>
                <w:szCs w:val="24"/>
              </w:rPr>
              <w:t>ВВ</w:t>
            </w:r>
            <w:r w:rsidRPr="00B602F2">
              <w:rPr>
                <w:color w:val="000000"/>
                <w:szCs w:val="24"/>
              </w:rPr>
              <w:t>B</w:t>
            </w:r>
          </w:p>
        </w:tc>
        <w:tc>
          <w:tcPr>
            <w:tcW w:w="1844" w:type="pct"/>
            <w:vMerge w:val="restart"/>
            <w:tcBorders>
              <w:top w:val="nil"/>
              <w:left w:val="single" w:sz="8" w:space="0" w:color="auto"/>
              <w:bottom w:val="single" w:sz="8" w:space="0" w:color="000000"/>
              <w:right w:val="single" w:sz="8" w:space="0" w:color="auto"/>
            </w:tcBorders>
            <w:shd w:val="clear" w:color="auto" w:fill="auto"/>
            <w:vAlign w:val="center"/>
            <w:hideMark/>
          </w:tcPr>
          <w:p w:rsidR="001E2F4E" w:rsidRPr="00B602F2" w:rsidRDefault="001E2F4E" w:rsidP="0072342E">
            <w:pPr>
              <w:jc w:val="center"/>
              <w:rPr>
                <w:b/>
                <w:bCs/>
                <w:color w:val="000000"/>
                <w:szCs w:val="24"/>
                <w:lang w:val="en-US"/>
              </w:rPr>
            </w:pPr>
            <w:r w:rsidRPr="00B602F2">
              <w:rPr>
                <w:b/>
                <w:bCs/>
                <w:color w:val="000000"/>
                <w:szCs w:val="24"/>
              </w:rPr>
              <w:t>Рейтинговая группа II</w:t>
            </w:r>
            <w:r w:rsidRPr="00B602F2">
              <w:rPr>
                <w:b/>
                <w:bCs/>
                <w:color w:val="000000"/>
                <w:szCs w:val="24"/>
                <w:lang w:val="en-US"/>
              </w:rPr>
              <w:t>I</w:t>
            </w:r>
          </w:p>
        </w:tc>
      </w:tr>
      <w:tr w:rsidR="001E2F4E" w:rsidRPr="00B602F2" w:rsidTr="007F38DF">
        <w:trPr>
          <w:trHeight w:val="345"/>
          <w:jc w:val="center"/>
        </w:trPr>
        <w:tc>
          <w:tcPr>
            <w:tcW w:w="1830" w:type="pct"/>
            <w:tcBorders>
              <w:top w:val="nil"/>
              <w:left w:val="single" w:sz="8" w:space="0" w:color="auto"/>
              <w:bottom w:val="single" w:sz="8" w:space="0" w:color="auto"/>
              <w:right w:val="single" w:sz="8" w:space="0" w:color="auto"/>
            </w:tcBorders>
            <w:shd w:val="clear" w:color="auto" w:fill="auto"/>
            <w:vAlign w:val="center"/>
            <w:hideMark/>
          </w:tcPr>
          <w:p w:rsidR="001E2F4E" w:rsidRPr="00B602F2" w:rsidRDefault="001E2F4E" w:rsidP="0072342E">
            <w:pPr>
              <w:jc w:val="center"/>
              <w:rPr>
                <w:color w:val="000000"/>
                <w:szCs w:val="24"/>
              </w:rPr>
            </w:pPr>
            <w:r w:rsidRPr="00B602F2">
              <w:rPr>
                <w:color w:val="000000"/>
                <w:szCs w:val="24"/>
              </w:rPr>
              <w:t>BBB-(RU)</w:t>
            </w:r>
            <w:r>
              <w:rPr>
                <w:color w:val="000000"/>
                <w:szCs w:val="24"/>
                <w:lang w:val="en-US"/>
              </w:rPr>
              <w:t xml:space="preserve">, </w:t>
            </w:r>
            <w:r w:rsidRPr="00B602F2">
              <w:rPr>
                <w:color w:val="000000"/>
                <w:szCs w:val="24"/>
              </w:rPr>
              <w:t>BB+(RU)</w:t>
            </w:r>
          </w:p>
        </w:tc>
        <w:tc>
          <w:tcPr>
            <w:tcW w:w="1326" w:type="pct"/>
            <w:tcBorders>
              <w:top w:val="nil"/>
              <w:left w:val="nil"/>
              <w:bottom w:val="single" w:sz="8" w:space="0" w:color="auto"/>
              <w:right w:val="single" w:sz="8" w:space="0" w:color="auto"/>
            </w:tcBorders>
            <w:shd w:val="clear" w:color="auto" w:fill="auto"/>
            <w:vAlign w:val="center"/>
            <w:hideMark/>
          </w:tcPr>
          <w:p w:rsidR="001E2F4E" w:rsidRPr="00B602F2" w:rsidRDefault="001E2F4E" w:rsidP="0072342E">
            <w:pPr>
              <w:jc w:val="center"/>
              <w:rPr>
                <w:color w:val="000000"/>
                <w:szCs w:val="24"/>
              </w:rPr>
            </w:pPr>
            <w:r w:rsidRPr="00B602F2">
              <w:rPr>
                <w:color w:val="000000"/>
                <w:szCs w:val="24"/>
              </w:rPr>
              <w:t>ruBBB-, ruBB+</w:t>
            </w:r>
          </w:p>
        </w:tc>
        <w:tc>
          <w:tcPr>
            <w:tcW w:w="1844" w:type="pct"/>
            <w:vMerge/>
            <w:tcBorders>
              <w:top w:val="nil"/>
              <w:left w:val="single" w:sz="8" w:space="0" w:color="auto"/>
              <w:bottom w:val="single" w:sz="8" w:space="0" w:color="000000"/>
              <w:right w:val="single" w:sz="8" w:space="0" w:color="auto"/>
            </w:tcBorders>
            <w:shd w:val="clear" w:color="auto" w:fill="auto"/>
            <w:vAlign w:val="center"/>
            <w:hideMark/>
          </w:tcPr>
          <w:p w:rsidR="001E2F4E" w:rsidRPr="00B602F2" w:rsidRDefault="001E2F4E" w:rsidP="0072342E">
            <w:pPr>
              <w:rPr>
                <w:b/>
                <w:bCs/>
                <w:color w:val="000000"/>
                <w:szCs w:val="24"/>
              </w:rPr>
            </w:pPr>
          </w:p>
        </w:tc>
      </w:tr>
      <w:tr w:rsidR="001E2F4E" w:rsidRPr="00B602F2" w:rsidTr="007F38DF">
        <w:trPr>
          <w:trHeight w:val="345"/>
          <w:jc w:val="center"/>
        </w:trPr>
        <w:tc>
          <w:tcPr>
            <w:tcW w:w="1830" w:type="pct"/>
            <w:tcBorders>
              <w:top w:val="nil"/>
              <w:left w:val="single" w:sz="8" w:space="0" w:color="auto"/>
              <w:bottom w:val="single" w:sz="8" w:space="0" w:color="auto"/>
              <w:right w:val="single" w:sz="8" w:space="0" w:color="auto"/>
            </w:tcBorders>
            <w:shd w:val="clear" w:color="auto" w:fill="auto"/>
            <w:vAlign w:val="center"/>
            <w:hideMark/>
          </w:tcPr>
          <w:p w:rsidR="001E2F4E" w:rsidRPr="00683B05" w:rsidRDefault="001E2F4E" w:rsidP="0072342E">
            <w:pPr>
              <w:jc w:val="center"/>
              <w:rPr>
                <w:color w:val="000000"/>
                <w:szCs w:val="24"/>
              </w:rPr>
            </w:pPr>
            <w:r w:rsidRPr="00B602F2">
              <w:rPr>
                <w:color w:val="000000"/>
                <w:szCs w:val="24"/>
              </w:rPr>
              <w:t>BB(RU)</w:t>
            </w:r>
          </w:p>
        </w:tc>
        <w:tc>
          <w:tcPr>
            <w:tcW w:w="1326" w:type="pct"/>
            <w:tcBorders>
              <w:top w:val="nil"/>
              <w:left w:val="nil"/>
              <w:bottom w:val="single" w:sz="8" w:space="0" w:color="auto"/>
              <w:right w:val="single" w:sz="8" w:space="0" w:color="auto"/>
            </w:tcBorders>
            <w:shd w:val="clear" w:color="auto" w:fill="auto"/>
            <w:vAlign w:val="center"/>
            <w:hideMark/>
          </w:tcPr>
          <w:p w:rsidR="001E2F4E" w:rsidRPr="00B602F2" w:rsidRDefault="001E2F4E" w:rsidP="0072342E">
            <w:pPr>
              <w:jc w:val="center"/>
              <w:rPr>
                <w:color w:val="000000"/>
                <w:szCs w:val="24"/>
              </w:rPr>
            </w:pPr>
            <w:r w:rsidRPr="00B602F2">
              <w:rPr>
                <w:color w:val="000000"/>
                <w:szCs w:val="24"/>
              </w:rPr>
              <w:t>ruBB</w:t>
            </w:r>
          </w:p>
        </w:tc>
        <w:tc>
          <w:tcPr>
            <w:tcW w:w="1844" w:type="pct"/>
            <w:vMerge/>
            <w:tcBorders>
              <w:top w:val="nil"/>
              <w:left w:val="single" w:sz="8" w:space="0" w:color="auto"/>
              <w:bottom w:val="single" w:sz="8" w:space="0" w:color="000000"/>
              <w:right w:val="single" w:sz="8" w:space="0" w:color="auto"/>
            </w:tcBorders>
            <w:shd w:val="clear" w:color="auto" w:fill="auto"/>
            <w:vAlign w:val="center"/>
            <w:hideMark/>
          </w:tcPr>
          <w:p w:rsidR="001E2F4E" w:rsidRPr="00B602F2" w:rsidRDefault="001E2F4E" w:rsidP="0072342E">
            <w:pPr>
              <w:rPr>
                <w:b/>
                <w:bCs/>
                <w:color w:val="000000"/>
                <w:szCs w:val="24"/>
              </w:rPr>
            </w:pPr>
          </w:p>
        </w:tc>
      </w:tr>
      <w:tr w:rsidR="001E2F4E" w:rsidRPr="00B602F2" w:rsidTr="007F38DF">
        <w:trPr>
          <w:trHeight w:val="345"/>
          <w:jc w:val="center"/>
        </w:trPr>
        <w:tc>
          <w:tcPr>
            <w:tcW w:w="3156"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E2F4E" w:rsidRPr="00B602F2" w:rsidRDefault="001E2F4E" w:rsidP="0072342E">
            <w:pPr>
              <w:jc w:val="center"/>
              <w:rPr>
                <w:color w:val="000000"/>
                <w:szCs w:val="24"/>
              </w:rPr>
            </w:pPr>
            <w:r w:rsidRPr="00B602F2">
              <w:rPr>
                <w:color w:val="000000"/>
                <w:szCs w:val="24"/>
              </w:rPr>
              <w:t>Более низкий рейтинг / рейтинг отсутствует</w:t>
            </w:r>
          </w:p>
        </w:tc>
        <w:tc>
          <w:tcPr>
            <w:tcW w:w="1844" w:type="pct"/>
            <w:tcBorders>
              <w:top w:val="nil"/>
              <w:left w:val="nil"/>
              <w:bottom w:val="single" w:sz="8" w:space="0" w:color="auto"/>
              <w:right w:val="single" w:sz="8" w:space="0" w:color="auto"/>
            </w:tcBorders>
            <w:shd w:val="clear" w:color="auto" w:fill="auto"/>
            <w:noWrap/>
            <w:vAlign w:val="center"/>
            <w:hideMark/>
          </w:tcPr>
          <w:p w:rsidR="001E2F4E" w:rsidRPr="00B602F2" w:rsidRDefault="001E2F4E" w:rsidP="0072342E">
            <w:pPr>
              <w:jc w:val="center"/>
              <w:rPr>
                <w:b/>
                <w:bCs/>
                <w:color w:val="000000"/>
                <w:szCs w:val="24"/>
                <w:lang w:val="en-US"/>
              </w:rPr>
            </w:pPr>
            <w:r w:rsidRPr="00B602F2">
              <w:rPr>
                <w:b/>
                <w:bCs/>
                <w:color w:val="000000"/>
                <w:szCs w:val="24"/>
              </w:rPr>
              <w:t>Рейтинговая группа I</w:t>
            </w:r>
            <w:r w:rsidRPr="00B602F2">
              <w:rPr>
                <w:b/>
                <w:bCs/>
                <w:color w:val="000000"/>
                <w:szCs w:val="24"/>
                <w:lang w:val="en-US"/>
              </w:rPr>
              <w:t>V</w:t>
            </w:r>
          </w:p>
        </w:tc>
      </w:tr>
    </w:tbl>
    <w:p w:rsidR="001E2F4E" w:rsidRPr="001C2B7D" w:rsidRDefault="001E2F4E" w:rsidP="0072342E">
      <w:pPr>
        <w:spacing w:after="120"/>
        <w:rPr>
          <w:szCs w:val="24"/>
          <w:lang w:val="en-US"/>
        </w:rPr>
      </w:pPr>
    </w:p>
    <w:p w:rsidR="00ED16C2" w:rsidRPr="00B602F2" w:rsidRDefault="00ED16C2" w:rsidP="0072342E">
      <w:pPr>
        <w:spacing w:after="120"/>
        <w:ind w:firstLine="426"/>
        <w:jc w:val="both"/>
        <w:rPr>
          <w:szCs w:val="24"/>
        </w:rPr>
      </w:pPr>
      <w:r w:rsidRPr="00B602F2">
        <w:rPr>
          <w:szCs w:val="24"/>
        </w:rPr>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w:t>
      </w:r>
      <w:r w:rsidR="00391DC8">
        <w:rPr>
          <w:szCs w:val="24"/>
        </w:rPr>
        <w:t>,</w:t>
      </w:r>
      <w:r w:rsidRPr="00B602F2">
        <w:rPr>
          <w:szCs w:val="24"/>
        </w:rPr>
        <w:t xml:space="preserve"> включая дату определения справедливой стоимости.</w:t>
      </w:r>
    </w:p>
    <w:p w:rsidR="00ED16C2" w:rsidRPr="00B602F2" w:rsidRDefault="00ED16C2" w:rsidP="0072342E">
      <w:pPr>
        <w:spacing w:after="120"/>
        <w:ind w:firstLine="426"/>
        <w:jc w:val="both"/>
        <w:rPr>
          <w:szCs w:val="24"/>
        </w:rPr>
      </w:pPr>
      <w:r w:rsidRPr="00B602F2">
        <w:rPr>
          <w:szCs w:val="24"/>
        </w:rPr>
        <w:t xml:space="preserve">Для расчета значения кредитного спреда соответствующей рейтинговой группы используются значения доходности следующих индексов </w:t>
      </w:r>
      <w:r w:rsidRPr="00B602F2">
        <w:rPr>
          <w:szCs w:val="24"/>
          <w:lang w:val="en-US"/>
        </w:rPr>
        <w:t>Cbonds</w:t>
      </w:r>
      <w:r w:rsidRPr="00B602F2">
        <w:rPr>
          <w:szCs w:val="24"/>
        </w:rPr>
        <w:t xml:space="preserve"> раскрываемых по итогам каждого торгового дня:</w:t>
      </w:r>
    </w:p>
    <w:p w:rsidR="001B59B4" w:rsidRPr="006D7089" w:rsidRDefault="00ED16C2" w:rsidP="0072342E">
      <w:pPr>
        <w:pStyle w:val="a5"/>
        <w:numPr>
          <w:ilvl w:val="0"/>
          <w:numId w:val="91"/>
        </w:numPr>
        <w:spacing w:after="0" w:line="240" w:lineRule="auto"/>
        <w:ind w:left="284" w:hanging="284"/>
        <w:jc w:val="both"/>
        <w:rPr>
          <w:rFonts w:ascii="Times New Roman" w:hAnsi="Times New Roman"/>
          <w:sz w:val="24"/>
          <w:szCs w:val="24"/>
        </w:rPr>
      </w:pPr>
      <w:r w:rsidRPr="006D7089">
        <w:rPr>
          <w:rFonts w:ascii="Times New Roman" w:hAnsi="Times New Roman"/>
          <w:sz w:val="24"/>
          <w:szCs w:val="24"/>
        </w:rPr>
        <w:t>Индекс государственных облигаций Euro-Cbonds Sovereign Russia</w:t>
      </w:r>
    </w:p>
    <w:p w:rsidR="001B59B4" w:rsidRPr="006D7089" w:rsidRDefault="00ED16C2" w:rsidP="0072342E">
      <w:pPr>
        <w:pStyle w:val="a5"/>
        <w:numPr>
          <w:ilvl w:val="0"/>
          <w:numId w:val="91"/>
        </w:numPr>
        <w:spacing w:after="0" w:line="240" w:lineRule="auto"/>
        <w:ind w:left="284" w:hanging="284"/>
        <w:jc w:val="both"/>
        <w:rPr>
          <w:rFonts w:ascii="Times New Roman" w:hAnsi="Times New Roman"/>
          <w:sz w:val="24"/>
          <w:szCs w:val="24"/>
          <w:lang w:val="en-US"/>
        </w:rPr>
      </w:pPr>
      <w:r w:rsidRPr="006D7089">
        <w:rPr>
          <w:rFonts w:ascii="Times New Roman" w:hAnsi="Times New Roman"/>
          <w:sz w:val="24"/>
          <w:szCs w:val="24"/>
          <w:lang w:val="en-US"/>
        </w:rPr>
        <w:t>Рейтинговая группа I - Euro-Cbonds IG 3Y Russia</w:t>
      </w:r>
    </w:p>
    <w:p w:rsidR="001B59B4" w:rsidRPr="006D7089" w:rsidRDefault="00ED16C2" w:rsidP="0072342E">
      <w:pPr>
        <w:pStyle w:val="a5"/>
        <w:numPr>
          <w:ilvl w:val="0"/>
          <w:numId w:val="91"/>
        </w:numPr>
        <w:spacing w:after="0" w:line="240" w:lineRule="auto"/>
        <w:ind w:left="284" w:hanging="284"/>
        <w:jc w:val="both"/>
        <w:rPr>
          <w:rFonts w:ascii="Times New Roman" w:hAnsi="Times New Roman"/>
          <w:sz w:val="24"/>
          <w:szCs w:val="24"/>
        </w:rPr>
      </w:pPr>
      <w:r w:rsidRPr="006D7089">
        <w:rPr>
          <w:rFonts w:ascii="Times New Roman" w:hAnsi="Times New Roman"/>
          <w:sz w:val="24"/>
          <w:szCs w:val="24"/>
          <w:lang w:val="en-US"/>
        </w:rPr>
        <w:t xml:space="preserve">Рейтинговая группа II - </w:t>
      </w:r>
      <w:r w:rsidR="001B59B4" w:rsidRPr="006D7089">
        <w:rPr>
          <w:rFonts w:ascii="Times New Roman" w:hAnsi="Times New Roman"/>
          <w:sz w:val="24"/>
          <w:szCs w:val="24"/>
          <w:lang w:val="en-US"/>
        </w:rPr>
        <w:t>Euro-Cbonds Russia BB+/Ba1</w:t>
      </w:r>
    </w:p>
    <w:p w:rsidR="00ED16C2" w:rsidRPr="006D7089" w:rsidRDefault="00ED16C2" w:rsidP="0072342E">
      <w:pPr>
        <w:pStyle w:val="a5"/>
        <w:numPr>
          <w:ilvl w:val="0"/>
          <w:numId w:val="91"/>
        </w:numPr>
        <w:spacing w:after="0" w:line="240" w:lineRule="auto"/>
        <w:ind w:left="284" w:hanging="284"/>
        <w:jc w:val="both"/>
        <w:rPr>
          <w:rFonts w:ascii="Times New Roman" w:hAnsi="Times New Roman"/>
          <w:sz w:val="24"/>
          <w:szCs w:val="24"/>
        </w:rPr>
      </w:pPr>
      <w:r w:rsidRPr="006D7089">
        <w:rPr>
          <w:rFonts w:ascii="Times New Roman" w:hAnsi="Times New Roman"/>
          <w:sz w:val="24"/>
          <w:szCs w:val="24"/>
        </w:rPr>
        <w:t xml:space="preserve">Рейтинговая группа III </w:t>
      </w:r>
      <w:r w:rsidR="001B59B4" w:rsidRPr="006D7089">
        <w:rPr>
          <w:rFonts w:ascii="Times New Roman" w:hAnsi="Times New Roman"/>
          <w:sz w:val="24"/>
          <w:szCs w:val="24"/>
        </w:rPr>
        <w:t>- Euro-Cbonds NIG Russia</w:t>
      </w:r>
    </w:p>
    <w:p w:rsidR="00ED16C2" w:rsidRPr="00B602F2" w:rsidRDefault="00ED16C2" w:rsidP="0072342E">
      <w:pPr>
        <w:spacing w:after="120"/>
        <w:ind w:firstLine="426"/>
        <w:jc w:val="both"/>
        <w:rPr>
          <w:szCs w:val="24"/>
        </w:rPr>
      </w:pPr>
      <w:r w:rsidRPr="00207827">
        <w:rPr>
          <w:szCs w:val="24"/>
        </w:rPr>
        <w:t>Расчет кредитного спреда для рейтинговых групп осуще</w:t>
      </w:r>
      <w:r w:rsidR="001B59B4" w:rsidRPr="00207827">
        <w:rPr>
          <w:szCs w:val="24"/>
        </w:rPr>
        <w:t>ствляется аналогично расчетам для облигаций, но</w:t>
      </w:r>
      <w:r w:rsidR="001B59B4" w:rsidRPr="00B47CC0">
        <w:rPr>
          <w:szCs w:val="24"/>
        </w:rPr>
        <w:t>минированных в рублях, но с использованием вышеуказанных индексов.</w:t>
      </w:r>
    </w:p>
    <w:p w:rsidR="00913107" w:rsidRPr="00207827" w:rsidRDefault="00913107" w:rsidP="0072342E">
      <w:pPr>
        <w:pStyle w:val="2"/>
        <w:rPr>
          <w:rFonts w:eastAsia="Calibri"/>
          <w:lang w:eastAsia="en-US"/>
        </w:rPr>
      </w:pPr>
      <w:bookmarkStart w:id="23" w:name="_Toc74043301"/>
      <w:r w:rsidRPr="007F610B">
        <w:rPr>
          <w:rFonts w:eastAsia="Calibri"/>
          <w:lang w:eastAsia="en-US"/>
        </w:rPr>
        <w:t>Справедливая стоимость  производных финансовых инструментов</w:t>
      </w:r>
      <w:r w:rsidR="00391DC8">
        <w:rPr>
          <w:rFonts w:eastAsia="Calibri"/>
          <w:lang w:eastAsia="en-US"/>
        </w:rPr>
        <w:t>.</w:t>
      </w:r>
      <w:bookmarkEnd w:id="23"/>
    </w:p>
    <w:p w:rsidR="00A051B7" w:rsidRPr="00B602F2" w:rsidRDefault="00913107" w:rsidP="0072342E">
      <w:pPr>
        <w:tabs>
          <w:tab w:val="num" w:pos="360"/>
        </w:tabs>
        <w:spacing w:before="120"/>
        <w:contextualSpacing/>
        <w:jc w:val="both"/>
        <w:rPr>
          <w:rFonts w:eastAsia="Calibri"/>
          <w:szCs w:val="24"/>
          <w:lang w:eastAsia="en-US"/>
        </w:rPr>
      </w:pPr>
      <w:r w:rsidRPr="00207827">
        <w:rPr>
          <w:rFonts w:eastAsia="Calibri"/>
          <w:szCs w:val="24"/>
          <w:lang w:eastAsia="en-US"/>
        </w:rPr>
        <w:t xml:space="preserve">                 </w:t>
      </w:r>
      <w:r w:rsidR="00A051B7" w:rsidRPr="00207827">
        <w:rPr>
          <w:rFonts w:eastAsia="Calibri"/>
          <w:szCs w:val="24"/>
          <w:lang w:eastAsia="en-US"/>
        </w:rPr>
        <w:t>Справедливая стоимость маржируемых  производных финансовых инс</w:t>
      </w:r>
      <w:r w:rsidR="00A051B7" w:rsidRPr="00B602F2">
        <w:rPr>
          <w:rFonts w:eastAsia="Calibri"/>
          <w:szCs w:val="24"/>
          <w:lang w:eastAsia="en-US"/>
        </w:rPr>
        <w:t>трументов  определяется по расчетной цене, на основании которой ежедневно производится зачисление либо списание вариационной маржи. Для целей расчета справедливой  стоимости на ежедневной основе, оценочная стоимость маржируемых  производных финансовых инструментов признается равной нулю.</w:t>
      </w:r>
    </w:p>
    <w:p w:rsidR="00A839D7" w:rsidRPr="00B602F2" w:rsidRDefault="00A839D7"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             Задолженности по внебиржевым сделкам с немаржируемыми производными финансовыми инструментами (форварды, свопы и др.) оцениваются до момента окончания расчетов по денежным средствам как требования/обязательства. </w:t>
      </w:r>
    </w:p>
    <w:p w:rsidR="00A839D7" w:rsidRPr="00B602F2" w:rsidRDefault="00A839D7"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               Задолженности по биржевым сделкам с немаржируемыми производными финансовыми инструментами (форварды, свопы и др.) оцениваются до момента окончания расчетов как требования/обязательства по расчетной цене, определяемой биржей. </w:t>
      </w:r>
    </w:p>
    <w:p w:rsidR="00913107" w:rsidRPr="007F610B" w:rsidRDefault="00913107" w:rsidP="0072342E">
      <w:pPr>
        <w:pStyle w:val="2"/>
        <w:rPr>
          <w:rFonts w:eastAsia="Calibri"/>
          <w:lang w:eastAsia="en-US"/>
        </w:rPr>
      </w:pPr>
      <w:bookmarkStart w:id="24" w:name="_Toc74043302"/>
      <w:r w:rsidRPr="007F610B">
        <w:rPr>
          <w:rFonts w:eastAsia="Calibri"/>
          <w:lang w:eastAsia="en-US"/>
        </w:rPr>
        <w:t>Справедливая стоимость паев инвестиционных фондов</w:t>
      </w:r>
      <w:r w:rsidR="00391DC8">
        <w:rPr>
          <w:rFonts w:eastAsia="Calibri"/>
          <w:lang w:eastAsia="en-US"/>
        </w:rPr>
        <w:t>,</w:t>
      </w:r>
      <w:r w:rsidRPr="007F610B">
        <w:rPr>
          <w:rFonts w:eastAsia="Calibri"/>
          <w:lang w:eastAsia="en-US"/>
        </w:rPr>
        <w:t xml:space="preserve"> не допущенных к торгам организаторов торговли</w:t>
      </w:r>
      <w:r w:rsidR="00391DC8">
        <w:rPr>
          <w:rFonts w:eastAsia="Calibri"/>
          <w:lang w:eastAsia="en-US"/>
        </w:rPr>
        <w:t>.</w:t>
      </w:r>
      <w:bookmarkEnd w:id="24"/>
    </w:p>
    <w:p w:rsidR="00B70449" w:rsidRPr="00B602F2" w:rsidRDefault="0068662B"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                </w:t>
      </w:r>
      <w:r w:rsidR="00B70449" w:rsidRPr="00B602F2">
        <w:rPr>
          <w:rFonts w:eastAsia="Calibri"/>
          <w:szCs w:val="24"/>
          <w:lang w:eastAsia="en-US"/>
        </w:rPr>
        <w:t>Справедливая стоимость инвестиционных паев открытых, интервальных и закрытых паевых инвестиционных фондов не допущенных к торгам организаторов торговли, равна расчетной стоимости инвестиционных паев, раскрытой управляющей компанией соответствующего фонда на дату определения СЧА, а в случае, если на эту дату расчетная стоимость инвестиционных паев не определялась – на последнюю расчетную дату.</w:t>
      </w:r>
    </w:p>
    <w:p w:rsidR="00A365EE" w:rsidRPr="007F610B" w:rsidRDefault="00A365EE" w:rsidP="0072342E">
      <w:pPr>
        <w:pStyle w:val="2"/>
        <w:rPr>
          <w:lang w:eastAsia="en-US"/>
        </w:rPr>
      </w:pPr>
      <w:bookmarkStart w:id="25" w:name="_Toc74043303"/>
      <w:r w:rsidRPr="007F610B">
        <w:rPr>
          <w:lang w:eastAsia="en-US"/>
        </w:rPr>
        <w:t>Определение справедливой стоимости ценных бумаг</w:t>
      </w:r>
      <w:r w:rsidR="00580DCE" w:rsidRPr="007F610B">
        <w:rPr>
          <w:lang w:eastAsia="en-US"/>
        </w:rPr>
        <w:t>,</w:t>
      </w:r>
      <w:r w:rsidRPr="007F610B">
        <w:rPr>
          <w:lang w:eastAsia="en-US"/>
        </w:rPr>
        <w:t xml:space="preserve"> по которым определен аналогичный актив.</w:t>
      </w:r>
      <w:bookmarkEnd w:id="25"/>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Справедливая стоимость дополнительных выпусков ценных бумаг </w:t>
      </w:r>
    </w:p>
    <w:p w:rsidR="00287852" w:rsidRPr="00B602F2" w:rsidRDefault="00287852" w:rsidP="0072342E">
      <w:pPr>
        <w:tabs>
          <w:tab w:val="num" w:pos="360"/>
        </w:tabs>
        <w:spacing w:before="120"/>
        <w:contextualSpacing/>
        <w:jc w:val="both"/>
        <w:rPr>
          <w:rFonts w:eastAsia="Calibri"/>
          <w:szCs w:val="24"/>
          <w:lang w:eastAsia="en-US"/>
        </w:rPr>
      </w:pPr>
      <w:r w:rsidRPr="00B602F2">
        <w:rPr>
          <w:rFonts w:eastAsia="Calibri"/>
          <w:szCs w:val="24"/>
          <w:lang w:eastAsia="en-US"/>
        </w:rPr>
        <w:t>а) Для оценки ценной бумаги используется цена выпуска (аналогичного актива), по отношению к которому данный выпуск является дополнительным, определенная на дату расчета СЧА в соответствии с моделями оценки стоимости ценных бумаг, для которых определен активный рынок. Справедливая стоимость определяется согласно этому порядку до возникновения справедливой стоимости ценной бумаги, являющейся дополнительным выпуском.</w:t>
      </w:r>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a) Справедливая стоимость облигаций дополнительного выпуска, включенных в состав активов Фонда в результате размещения путем конвертации в них конвертируемых облигаций, принадлежащих Фонду, признается равной справедливой стоимости облигаций выпуска, по отношению к которому такой выпуск является дополнительным.</w:t>
      </w:r>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б) Справедливая стоимость акций дополнительного выпуска, включенных в состав активов Фонда в результате размещения этих ценных бумаг путем распределения среди акционеров или путем конвертации в них конвертируемых ценных бумаг, признается равной справедливой стоимости акций выпуска, по отношению к которому такой выпуск является дополнительным.</w:t>
      </w:r>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в) Справедливая стоимость акций дополнительного выпуска, включенных в состав активов Фонда в результате конвертации в эти ценные бумаги акций, принадлежащих Фонду, при реорганизации в форме присоединения, признается равной справедливой стоимости акций выпуска, по отношению к которому такой выпуск является дополнительным.</w:t>
      </w:r>
    </w:p>
    <w:p w:rsidR="00580DCE" w:rsidRPr="00B602F2" w:rsidRDefault="00580DCE" w:rsidP="0072342E">
      <w:pPr>
        <w:tabs>
          <w:tab w:val="num" w:pos="360"/>
        </w:tabs>
        <w:spacing w:before="120"/>
        <w:contextualSpacing/>
        <w:jc w:val="both"/>
        <w:rPr>
          <w:rFonts w:eastAsia="Calibri"/>
          <w:szCs w:val="24"/>
          <w:lang w:eastAsia="en-US"/>
        </w:rPr>
      </w:pPr>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Справедливая стоимость ценных бумаг нового выпуска, полученных в результате конвертации.</w:t>
      </w:r>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a) Справедливая стоимость ценных бумаг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ценных бумаг, в которое конвертирована одна конвертируемая ценная бумага.</w:t>
      </w:r>
    </w:p>
    <w:p w:rsidR="00580DCE" w:rsidRPr="00B602F2" w:rsidRDefault="00580DCE" w:rsidP="0072342E">
      <w:pPr>
        <w:spacing w:before="120"/>
        <w:contextualSpacing/>
        <w:jc w:val="both"/>
        <w:rPr>
          <w:rFonts w:eastAsia="Calibri"/>
          <w:szCs w:val="24"/>
          <w:lang w:eastAsia="en-US"/>
        </w:rPr>
      </w:pPr>
      <w:r w:rsidRPr="00B602F2">
        <w:rPr>
          <w:rFonts w:eastAsia="Calibri"/>
          <w:szCs w:val="24"/>
          <w:lang w:eastAsia="en-US"/>
        </w:rPr>
        <w:t>б) 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w:t>
      </w:r>
    </w:p>
    <w:p w:rsidR="00580DCE" w:rsidRPr="00B602F2" w:rsidRDefault="00580DCE" w:rsidP="0072342E">
      <w:pPr>
        <w:spacing w:before="120"/>
        <w:contextualSpacing/>
        <w:jc w:val="both"/>
        <w:rPr>
          <w:rFonts w:eastAsia="Calibri"/>
          <w:szCs w:val="24"/>
          <w:lang w:eastAsia="en-US"/>
        </w:rPr>
      </w:pPr>
      <w:r w:rsidRPr="00B602F2">
        <w:rPr>
          <w:rFonts w:eastAsia="Calibri"/>
          <w:szCs w:val="24"/>
          <w:lang w:eastAsia="en-US"/>
        </w:rPr>
        <w:t>в) 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г) Справедливая стоимость акций вновь созданного в результате реорганизации в форме разделения или выделения акционерного общества, включенных в состав активов Фонда в результате конвертации в них акций, принадлежащих Фонду, признается равной справедливой стоимости конвертированных ценных бумаг на дату конвертации, деленной на коэффициент конвертации. В случае если в результате разделения или выделения создается два или более акционерных общества, на коэффициент конвертации делится справедливая стоимость конвертированных ценных бумаг,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w:t>
      </w:r>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д) Справедливая стоимость акций вновь созданного в результате реорганизации в форме выделения акционерного общества, включенных в состав активов Фонда в результате их распределения среди акционеров реорганизованного акционерного общества, признается равной нулю.</w:t>
      </w:r>
    </w:p>
    <w:p w:rsidR="00580DCE" w:rsidRPr="00B602F2" w:rsidRDefault="00580DCE" w:rsidP="0072342E">
      <w:pPr>
        <w:spacing w:before="120"/>
        <w:contextualSpacing/>
        <w:jc w:val="both"/>
        <w:rPr>
          <w:rFonts w:eastAsia="Calibri"/>
          <w:szCs w:val="24"/>
          <w:lang w:eastAsia="en-US"/>
        </w:rPr>
      </w:pPr>
      <w:r w:rsidRPr="00B602F2">
        <w:rPr>
          <w:rFonts w:eastAsia="Calibri"/>
          <w:szCs w:val="24"/>
          <w:lang w:eastAsia="en-US"/>
        </w:rPr>
        <w:t>е) Справедливая стоимость акций с большей (меньшей) номинальной стоимостью, включенных в состав Фонда в результате конвертации в них акций, составлявших указанные активы, признается равной справедливой стоимости конвертированных в них акций.</w:t>
      </w:r>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ж) Справедливая стоимость акций той же категории (типа) с иными правами, включенных в состав Фонда в результате конвертации в них акций, составлявших указанные активы, признается равной справедливой стоимости конвертированных акций.</w:t>
      </w:r>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з) Справедливая стоимость акций, включенных в состав Фонда в результате конвертации при дроблении акций, составлявших указанные активы, признается равной  справедливой стоимости конвертированных акций, деленной на коэффициент дробления.</w:t>
      </w:r>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и) Справедливая стоимость акций, включенных в состав Фонда в результате конвертации при консолидации акций, составлявших указанные активы, признается равной справедливой стоимости конвертированных акций, умноженной на коэффициент консолидации.</w:t>
      </w:r>
    </w:p>
    <w:p w:rsidR="00D929E1" w:rsidRPr="007F610B" w:rsidRDefault="00B70449" w:rsidP="0072342E">
      <w:pPr>
        <w:pStyle w:val="2"/>
      </w:pPr>
      <w:r w:rsidRPr="00B602F2">
        <w:t xml:space="preserve"> </w:t>
      </w:r>
      <w:bookmarkStart w:id="26" w:name="_Toc74043306"/>
      <w:r w:rsidR="00ED025A" w:rsidRPr="007F610B">
        <w:t>Определение справедливой стоимости д</w:t>
      </w:r>
      <w:r w:rsidR="00524AFE" w:rsidRPr="007F610B">
        <w:t>епозит</w:t>
      </w:r>
      <w:r w:rsidR="00ED025A" w:rsidRPr="007F610B">
        <w:t>ов</w:t>
      </w:r>
      <w:r w:rsidR="00733EF2" w:rsidRPr="007F610B">
        <w:t xml:space="preserve"> и депозитны</w:t>
      </w:r>
      <w:r w:rsidR="00ED025A" w:rsidRPr="007F610B">
        <w:t>х</w:t>
      </w:r>
      <w:r w:rsidR="00E201F4" w:rsidRPr="007F610B">
        <w:t xml:space="preserve"> </w:t>
      </w:r>
      <w:r w:rsidR="00733EF2" w:rsidRPr="007F610B">
        <w:t>сертификат</w:t>
      </w:r>
      <w:r w:rsidR="00ED025A" w:rsidRPr="007F610B">
        <w:t>ов</w:t>
      </w:r>
      <w:r w:rsidR="00524AFE" w:rsidRPr="007F610B">
        <w:t>.</w:t>
      </w:r>
      <w:bookmarkEnd w:id="26"/>
    </w:p>
    <w:p w:rsidR="00BC2044" w:rsidRPr="00A71E53" w:rsidRDefault="00BC2044" w:rsidP="0072342E">
      <w:pPr>
        <w:pStyle w:val="a5"/>
        <w:spacing w:line="240" w:lineRule="auto"/>
        <w:jc w:val="both"/>
        <w:rPr>
          <w:rFonts w:ascii="Times New Roman" w:eastAsia="Batang" w:hAnsi="Times New Roman"/>
          <w:color w:val="000000"/>
          <w:sz w:val="24"/>
          <w:szCs w:val="24"/>
          <w:lang w:eastAsia="ru-RU"/>
        </w:rPr>
      </w:pPr>
      <w:r w:rsidRPr="00A71E53">
        <w:rPr>
          <w:rFonts w:ascii="Times New Roman" w:eastAsia="Batang" w:hAnsi="Times New Roman"/>
          <w:color w:val="000000"/>
          <w:sz w:val="24"/>
          <w:szCs w:val="24"/>
          <w:lang w:eastAsia="ru-RU"/>
        </w:rPr>
        <w:t>Справедливая стоимость депозита определяется как номинальная стоимость депозита (сумма денежных средств, находящихся на депозитном счете) плюс начисленные, исходя из процентной ставки по депозиту, проценты на дату оценки в следующих случаях:</w:t>
      </w:r>
    </w:p>
    <w:p w:rsidR="00BC2044" w:rsidRPr="00A71E53" w:rsidRDefault="00BC2044" w:rsidP="0072342E">
      <w:pPr>
        <w:pStyle w:val="a5"/>
        <w:spacing w:line="240" w:lineRule="auto"/>
        <w:jc w:val="both"/>
        <w:rPr>
          <w:rFonts w:ascii="Times New Roman" w:eastAsia="Batang" w:hAnsi="Times New Roman"/>
          <w:color w:val="000000"/>
          <w:sz w:val="24"/>
          <w:szCs w:val="24"/>
          <w:lang w:eastAsia="ru-RU"/>
        </w:rPr>
      </w:pPr>
      <w:r w:rsidRPr="00A71E53">
        <w:rPr>
          <w:rFonts w:ascii="Times New Roman" w:eastAsia="Batang" w:hAnsi="Times New Roman"/>
          <w:color w:val="000000"/>
          <w:sz w:val="24"/>
          <w:szCs w:val="24"/>
          <w:lang w:eastAsia="ru-RU"/>
        </w:rPr>
        <w:t xml:space="preserve">- срок депозита «до востребования» или </w:t>
      </w:r>
      <w:r w:rsidRPr="00FE1478">
        <w:rPr>
          <w:rFonts w:ascii="Times New Roman" w:eastAsia="Batang" w:hAnsi="Times New Roman"/>
          <w:color w:val="000000"/>
          <w:sz w:val="24"/>
          <w:szCs w:val="24"/>
          <w:lang w:eastAsia="ru-RU"/>
        </w:rPr>
        <w:t>менее 1 (одного года)</w:t>
      </w:r>
      <w:r w:rsidRPr="00A71E53">
        <w:rPr>
          <w:rFonts w:ascii="Times New Roman" w:eastAsia="Batang" w:hAnsi="Times New Roman"/>
          <w:color w:val="000000"/>
          <w:sz w:val="24"/>
          <w:szCs w:val="24"/>
          <w:lang w:eastAsia="ru-RU"/>
        </w:rPr>
        <w:t xml:space="preserve"> с даты размещения денежных средств, и процентная ставка по депозиту признана рыночной;</w:t>
      </w:r>
    </w:p>
    <w:p w:rsidR="00BC2044" w:rsidRPr="00A71E53" w:rsidRDefault="00BC2044" w:rsidP="0072342E">
      <w:pPr>
        <w:pStyle w:val="a5"/>
        <w:spacing w:line="240" w:lineRule="auto"/>
        <w:jc w:val="both"/>
        <w:rPr>
          <w:rFonts w:ascii="Times New Roman" w:eastAsia="Batang" w:hAnsi="Times New Roman"/>
          <w:color w:val="000000"/>
          <w:sz w:val="24"/>
          <w:szCs w:val="24"/>
          <w:lang w:eastAsia="ru-RU"/>
        </w:rPr>
      </w:pPr>
      <w:r w:rsidRPr="00A71E53">
        <w:rPr>
          <w:rFonts w:ascii="Times New Roman" w:eastAsia="Batang" w:hAnsi="Times New Roman"/>
          <w:color w:val="000000"/>
          <w:sz w:val="24"/>
          <w:szCs w:val="24"/>
          <w:lang w:eastAsia="ru-RU"/>
        </w:rPr>
        <w:t>- депозит может быть расторгнут вкладчиком в любой день без потери начисленных на дату расторжения процентов, и процентная ставка по депозиту признана рыночной.</w:t>
      </w:r>
    </w:p>
    <w:p w:rsidR="00BC2044" w:rsidRDefault="00BC2044" w:rsidP="0072342E">
      <w:pPr>
        <w:pStyle w:val="a5"/>
        <w:spacing w:line="240" w:lineRule="auto"/>
        <w:jc w:val="both"/>
        <w:rPr>
          <w:rFonts w:ascii="Times New Roman" w:eastAsia="Batang" w:hAnsi="Times New Roman"/>
          <w:color w:val="000000"/>
          <w:sz w:val="24"/>
          <w:szCs w:val="24"/>
          <w:lang w:eastAsia="ru-RU"/>
        </w:rPr>
      </w:pPr>
      <w:r w:rsidRPr="00A71E53">
        <w:rPr>
          <w:rFonts w:ascii="Times New Roman" w:eastAsia="Batang" w:hAnsi="Times New Roman"/>
          <w:color w:val="000000"/>
          <w:sz w:val="24"/>
          <w:szCs w:val="24"/>
          <w:lang w:eastAsia="ru-RU"/>
        </w:rPr>
        <w:t xml:space="preserve">      В остальных случаях справедливая стоимость депозита определяется как приведенная к дате оценки стоимость</w:t>
      </w:r>
      <w:r w:rsidR="00467207">
        <w:rPr>
          <w:rFonts w:ascii="Times New Roman" w:eastAsia="Batang" w:hAnsi="Times New Roman"/>
          <w:color w:val="000000"/>
          <w:sz w:val="24"/>
          <w:szCs w:val="24"/>
          <w:lang w:eastAsia="ru-RU"/>
        </w:rPr>
        <w:t xml:space="preserve"> (Приложение 8)</w:t>
      </w:r>
      <w:r w:rsidRPr="00A71E53">
        <w:rPr>
          <w:rFonts w:ascii="Times New Roman" w:eastAsia="Batang" w:hAnsi="Times New Roman"/>
          <w:color w:val="000000"/>
          <w:sz w:val="24"/>
          <w:szCs w:val="24"/>
          <w:lang w:eastAsia="ru-RU"/>
        </w:rPr>
        <w:t xml:space="preserve">  оставшихся до момента погашения денежных потоков по депозиту (учитываются платежи процентов и основной суммы депозита), рассчитанная с использованием в качестве ставки дисконтирования выбранной рыночной процентной ставки </w:t>
      </w:r>
      <m:oMath>
        <m:sSub>
          <m:sSubPr>
            <m:ctrlPr>
              <w:rPr>
                <w:rFonts w:ascii="Cambria Math" w:eastAsia="Batang" w:hAnsi="Cambria Math"/>
                <w:color w:val="000000"/>
                <w:sz w:val="24"/>
                <w:szCs w:val="24"/>
                <w:lang w:eastAsia="ru-RU"/>
              </w:rPr>
            </m:ctrlPr>
          </m:sSubPr>
          <m:e>
            <m:r>
              <m:rPr>
                <m:sty m:val="p"/>
              </m:rPr>
              <w:rPr>
                <w:rFonts w:ascii="Cambria Math" w:eastAsia="Batang" w:hAnsi="Cambria Math"/>
                <w:color w:val="000000"/>
                <w:sz w:val="24"/>
                <w:szCs w:val="24"/>
                <w:lang w:eastAsia="ru-RU"/>
              </w:rPr>
              <m:t>r</m:t>
            </m:r>
          </m:e>
          <m:sub>
            <m:r>
              <m:rPr>
                <m:sty m:val="p"/>
              </m:rPr>
              <w:rPr>
                <w:rFonts w:ascii="Cambria Math" w:eastAsia="Batang" w:hAnsi="Cambria Math"/>
                <w:color w:val="000000"/>
                <w:sz w:val="24"/>
                <w:szCs w:val="24"/>
                <w:lang w:eastAsia="ru-RU"/>
              </w:rPr>
              <m:t>рын.</m:t>
            </m:r>
          </m:sub>
        </m:sSub>
      </m:oMath>
      <w:r w:rsidRPr="00A71E53">
        <w:rPr>
          <w:rFonts w:ascii="Times New Roman" w:eastAsia="Batang" w:hAnsi="Times New Roman"/>
          <w:color w:val="000000"/>
          <w:sz w:val="24"/>
          <w:szCs w:val="24"/>
          <w:lang w:eastAsia="ru-RU"/>
        </w:rPr>
        <w:t>.</w:t>
      </w:r>
    </w:p>
    <w:p w:rsidR="00467207" w:rsidRPr="00467207" w:rsidRDefault="00467207" w:rsidP="001C2B7D">
      <w:pPr>
        <w:pStyle w:val="a5"/>
        <w:spacing w:line="240" w:lineRule="auto"/>
        <w:jc w:val="both"/>
        <w:rPr>
          <w:rFonts w:ascii="Times New Roman" w:eastAsia="Batang" w:hAnsi="Times New Roman"/>
          <w:color w:val="000000"/>
          <w:sz w:val="24"/>
          <w:szCs w:val="24"/>
          <w:lang w:eastAsia="ru-RU"/>
        </w:rPr>
      </w:pPr>
      <w:r w:rsidRPr="00467207">
        <w:rPr>
          <w:rFonts w:ascii="Times New Roman" w:eastAsia="Batang" w:hAnsi="Times New Roman"/>
          <w:color w:val="000000"/>
          <w:sz w:val="24"/>
          <w:szCs w:val="24"/>
          <w:lang w:eastAsia="ru-RU"/>
        </w:rPr>
        <w:t>Денежные потоки, включая процентный доход, рассчитываются в соответствии с условиями договора, датой денежного потока считается максимальная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rsidR="00467207" w:rsidRPr="00A71E53" w:rsidRDefault="00467207" w:rsidP="0072342E">
      <w:pPr>
        <w:pStyle w:val="a5"/>
        <w:spacing w:line="240" w:lineRule="auto"/>
        <w:jc w:val="both"/>
        <w:rPr>
          <w:rFonts w:ascii="Times New Roman" w:eastAsia="Batang" w:hAnsi="Times New Roman"/>
          <w:color w:val="000000"/>
          <w:sz w:val="24"/>
          <w:szCs w:val="24"/>
          <w:lang w:eastAsia="ru-RU"/>
        </w:rPr>
      </w:pPr>
      <w:r w:rsidRPr="00467207">
        <w:rPr>
          <w:rFonts w:ascii="Times New Roman" w:eastAsia="Batang" w:hAnsi="Times New Roman"/>
          <w:color w:val="000000"/>
          <w:sz w:val="24"/>
          <w:szCs w:val="24"/>
          <w:lang w:eastAsia="ru-RU"/>
        </w:rPr>
        <w:t>График денежных потоков корректируется в случае внесения изменений в договор, а также в случае частичного досрочного погашения основного долга.</w:t>
      </w:r>
    </w:p>
    <w:p w:rsidR="00BC2044" w:rsidRDefault="00BC2044" w:rsidP="0072342E">
      <w:pPr>
        <w:pStyle w:val="a5"/>
        <w:spacing w:line="240" w:lineRule="auto"/>
        <w:jc w:val="both"/>
        <w:rPr>
          <w:rFonts w:ascii="Times New Roman" w:eastAsia="Batang" w:hAnsi="Times New Roman"/>
          <w:color w:val="000000"/>
          <w:sz w:val="24"/>
          <w:szCs w:val="24"/>
          <w:lang w:eastAsia="ru-RU"/>
        </w:rPr>
      </w:pPr>
      <w:r w:rsidRPr="00A71E53">
        <w:rPr>
          <w:rFonts w:ascii="Times New Roman" w:eastAsia="Batang" w:hAnsi="Times New Roman"/>
          <w:color w:val="000000"/>
          <w:sz w:val="24"/>
          <w:szCs w:val="24"/>
          <w:lang w:eastAsia="ru-RU"/>
        </w:rPr>
        <w:t>При этом справедливая стоимость депозита не может быть ниже суммы денежных средств, которые получил бы Фонд/его Управляющая компания в случае досрочного расторжения депозита на дату оценки.</w:t>
      </w:r>
    </w:p>
    <w:p w:rsidR="00F82CCE" w:rsidRPr="00A71E53" w:rsidRDefault="00F82CCE" w:rsidP="0072342E">
      <w:pPr>
        <w:pStyle w:val="a5"/>
        <w:spacing w:line="240" w:lineRule="auto"/>
        <w:jc w:val="both"/>
        <w:rPr>
          <w:rFonts w:ascii="Times New Roman" w:eastAsia="Batang" w:hAnsi="Times New Roman"/>
          <w:color w:val="000000"/>
          <w:sz w:val="24"/>
          <w:szCs w:val="24"/>
          <w:lang w:eastAsia="ru-RU"/>
        </w:rPr>
      </w:pPr>
      <w:r w:rsidRPr="00F82CCE">
        <w:rPr>
          <w:rFonts w:ascii="Times New Roman" w:eastAsia="Batang" w:hAnsi="Times New Roman"/>
          <w:color w:val="000000"/>
          <w:sz w:val="24"/>
          <w:szCs w:val="24"/>
          <w:lang w:eastAsia="ru-RU"/>
        </w:rPr>
        <w:t xml:space="preserve">Справедливая стоимость денежных средств на счетах, депозитах, обязательств кредитной организации/брокера корректируется в соответствии с порядком, </w:t>
      </w:r>
      <w:r>
        <w:rPr>
          <w:rFonts w:ascii="Times New Roman" w:eastAsia="Batang" w:hAnsi="Times New Roman"/>
          <w:color w:val="000000"/>
          <w:sz w:val="24"/>
          <w:szCs w:val="24"/>
          <w:lang w:eastAsia="ru-RU"/>
        </w:rPr>
        <w:t>установленным Приложением 3</w:t>
      </w:r>
      <w:r w:rsidRPr="00F82CCE">
        <w:rPr>
          <w:rFonts w:ascii="Times New Roman" w:eastAsia="Batang" w:hAnsi="Times New Roman"/>
          <w:color w:val="000000"/>
          <w:sz w:val="24"/>
          <w:szCs w:val="24"/>
          <w:lang w:eastAsia="ru-RU"/>
        </w:rPr>
        <w:t>.</w:t>
      </w:r>
    </w:p>
    <w:p w:rsidR="00E271F4" w:rsidRPr="001C2B7D" w:rsidRDefault="00D61A01" w:rsidP="00950497">
      <w:pPr>
        <w:pStyle w:val="2"/>
        <w:rPr>
          <w:rFonts w:eastAsia="Batang"/>
        </w:rPr>
      </w:pPr>
      <w:bookmarkStart w:id="27" w:name="_Toc74043307"/>
      <w:r w:rsidRPr="001C2B7D">
        <w:rPr>
          <w:rFonts w:eastAsia="Batang"/>
        </w:rPr>
        <w:t>Драгоценные металлы</w:t>
      </w:r>
      <w:r w:rsidR="00E37F4F" w:rsidRPr="001C2B7D">
        <w:rPr>
          <w:rFonts w:eastAsia="Batang"/>
        </w:rPr>
        <w:t>.</w:t>
      </w:r>
      <w:bookmarkEnd w:id="27"/>
    </w:p>
    <w:p w:rsidR="00E201F4" w:rsidRDefault="00E201F4" w:rsidP="0072342E">
      <w:pPr>
        <w:pStyle w:val="11"/>
        <w:tabs>
          <w:tab w:val="left" w:pos="993"/>
        </w:tabs>
        <w:ind w:left="0"/>
        <w:jc w:val="both"/>
        <w:rPr>
          <w:rFonts w:eastAsia="Batang"/>
          <w:color w:val="000000"/>
          <w:szCs w:val="24"/>
        </w:rPr>
      </w:pPr>
      <w:r w:rsidRPr="00E443D6">
        <w:rPr>
          <w:rFonts w:eastAsia="Batang"/>
          <w:color w:val="000000"/>
          <w:szCs w:val="24"/>
        </w:rPr>
        <w:t xml:space="preserve">Справедливая стоимость драгоценных металлов и </w:t>
      </w:r>
      <w:r w:rsidRPr="00772C5C">
        <w:rPr>
          <w:rFonts w:eastAsia="Batang"/>
          <w:color w:val="000000"/>
          <w:szCs w:val="24"/>
        </w:rPr>
        <w:t>требований к кредитной организации</w:t>
      </w:r>
      <w:r w:rsidRPr="00E443D6">
        <w:rPr>
          <w:rFonts w:eastAsia="Batang"/>
          <w:color w:val="000000"/>
          <w:szCs w:val="24"/>
        </w:rPr>
        <w:t xml:space="preserve"> выплатить денежный эквивалент драгоценных металлов определяется  по ценам London Metal Exchange (LMAUDY LME Comdty для золота, PLDMLNPM Index для палладия, PLTMLNPM Index  для платины, LMAGDY LME для серебра) в случае, если у управляющей компании есть доступ к данному рынку, исходя из принадлежащей фонду массы драгоценных металлов или объема требований к кредитной организации выплатить денежный эквивалент драгоценных металлов. Цены London Metal Exchange за одну тройскую унцию переводятся в цену за грамм путем деления на 31,1034768 и умножаются на курс валюты определения СЧА по курсу, установленному в Правилах определения СЧА.  При  отсутствии доступа к London Metal Exchange  или отсутствии цены на дату определения СЧА на London Metal Exchange  справедливая стоимость драгоценных металлов и требований к кредитной организации выплатить денежный эквивалент драгоценных металлов рассчитывается на дату определения СЧА по ценам Банка России.</w:t>
      </w:r>
    </w:p>
    <w:p w:rsidR="000C32A0" w:rsidRPr="000C32A0" w:rsidRDefault="000C32A0" w:rsidP="0072342E">
      <w:pPr>
        <w:jc w:val="both"/>
        <w:rPr>
          <w:rFonts w:eastAsia="Batang"/>
          <w:color w:val="000000"/>
          <w:szCs w:val="24"/>
        </w:rPr>
      </w:pPr>
      <w:r w:rsidRPr="000C32A0">
        <w:rPr>
          <w:rFonts w:eastAsia="Batang"/>
          <w:color w:val="000000"/>
          <w:szCs w:val="24"/>
        </w:rPr>
        <w:t xml:space="preserve">Справедливая стоимость </w:t>
      </w:r>
      <w:r>
        <w:rPr>
          <w:rFonts w:eastAsia="Batang"/>
          <w:color w:val="000000"/>
          <w:szCs w:val="24"/>
        </w:rPr>
        <w:t>требований к</w:t>
      </w:r>
      <w:r w:rsidRPr="000C32A0">
        <w:rPr>
          <w:rFonts w:eastAsia="Batang"/>
          <w:color w:val="000000"/>
          <w:szCs w:val="24"/>
        </w:rPr>
        <w:t xml:space="preserve"> кредитной организации выплатить денежный эквивалент драгоценных металлов</w:t>
      </w:r>
      <w:r>
        <w:rPr>
          <w:rFonts w:eastAsia="Batang"/>
          <w:color w:val="000000"/>
          <w:szCs w:val="24"/>
        </w:rPr>
        <w:t xml:space="preserve"> </w:t>
      </w:r>
      <w:r w:rsidRPr="000C32A0">
        <w:rPr>
          <w:rFonts w:eastAsia="Batang"/>
          <w:color w:val="000000"/>
          <w:szCs w:val="24"/>
        </w:rPr>
        <w:t>корректируется в соответствии с порядком, установленным Приложением 3.</w:t>
      </w:r>
    </w:p>
    <w:p w:rsidR="003A73A0" w:rsidRPr="007F610B" w:rsidRDefault="003A73A0" w:rsidP="0072342E">
      <w:pPr>
        <w:pStyle w:val="2"/>
        <w:rPr>
          <w:rFonts w:eastAsia="Batang"/>
        </w:rPr>
      </w:pPr>
      <w:bookmarkStart w:id="28" w:name="_Toc74043308"/>
      <w:r w:rsidRPr="007F610B">
        <w:rPr>
          <w:rFonts w:eastAsia="Batang"/>
        </w:rPr>
        <w:t>Оценка справедливой стоимости денежных средств на расчетных счетах (включая соглашения о минимальном неснижаемом остатке)</w:t>
      </w:r>
      <w:bookmarkEnd w:id="28"/>
    </w:p>
    <w:p w:rsidR="003A73A0" w:rsidRPr="00E443D6" w:rsidRDefault="003A73A0" w:rsidP="0072342E">
      <w:pPr>
        <w:pStyle w:val="11"/>
        <w:tabs>
          <w:tab w:val="left" w:pos="993"/>
        </w:tabs>
        <w:ind w:left="0"/>
        <w:jc w:val="both"/>
        <w:rPr>
          <w:rFonts w:eastAsia="Batang"/>
          <w:color w:val="000000"/>
          <w:szCs w:val="24"/>
        </w:rPr>
      </w:pPr>
      <w:r w:rsidRPr="00E443D6">
        <w:rPr>
          <w:rFonts w:eastAsia="Batang"/>
          <w:color w:val="000000"/>
          <w:szCs w:val="24"/>
        </w:rPr>
        <w:t xml:space="preserve">Справедливая стоимость денежных средств на счетах, в том числе на транзитных, валютных счетах, открытых на имя Управляющей компании Д.У. ПИФ, определяется в сумме остатка на счетах. </w:t>
      </w:r>
    </w:p>
    <w:p w:rsidR="003A73A0" w:rsidRPr="00E443D6" w:rsidRDefault="003A73A0" w:rsidP="0072342E">
      <w:pPr>
        <w:pStyle w:val="11"/>
        <w:tabs>
          <w:tab w:val="left" w:pos="993"/>
        </w:tabs>
        <w:ind w:left="0"/>
        <w:jc w:val="both"/>
        <w:rPr>
          <w:rFonts w:eastAsia="Batang"/>
          <w:color w:val="000000"/>
          <w:szCs w:val="24"/>
        </w:rPr>
      </w:pPr>
      <w:r w:rsidRPr="00E443D6">
        <w:rPr>
          <w:rFonts w:eastAsia="Batang"/>
          <w:color w:val="000000"/>
          <w:szCs w:val="24"/>
        </w:rPr>
        <w:t xml:space="preserve">В случае если заключено соглашение с банком о минимальном неснижаемом остатке денежных средств на расчетном счете, справедливая стоимость процентного дохода по денежным средствам  признается равной сумме начисленных процентов, исходя из ставки, предусмотренной таким соглашением в составе дебиторской задолженности  в случае, если условия начисления процентов позволяют рассчитать их размер. </w:t>
      </w:r>
    </w:p>
    <w:p w:rsidR="003A73A0" w:rsidRDefault="003A73A0" w:rsidP="0072342E">
      <w:pPr>
        <w:pStyle w:val="11"/>
        <w:tabs>
          <w:tab w:val="left" w:pos="993"/>
        </w:tabs>
        <w:ind w:left="0"/>
        <w:jc w:val="both"/>
        <w:rPr>
          <w:rFonts w:eastAsia="Batang"/>
          <w:color w:val="000000"/>
          <w:szCs w:val="24"/>
        </w:rPr>
      </w:pPr>
      <w:r w:rsidRPr="00E443D6">
        <w:rPr>
          <w:rFonts w:eastAsia="Batang"/>
          <w:color w:val="000000"/>
          <w:szCs w:val="24"/>
        </w:rPr>
        <w:t>В случае если на остаток денежных средств на расчетном счете банком начисляются проценты, при этом ограничений на использование денежных средств не накладывается, такие проценты признаются в момент их зачисления банком на расчетный счет.</w:t>
      </w:r>
    </w:p>
    <w:p w:rsidR="000C32A0" w:rsidRPr="000C32A0" w:rsidRDefault="000C32A0" w:rsidP="0072342E">
      <w:pPr>
        <w:jc w:val="both"/>
        <w:rPr>
          <w:rFonts w:eastAsia="Batang"/>
          <w:color w:val="000000"/>
          <w:szCs w:val="24"/>
        </w:rPr>
      </w:pPr>
      <w:r w:rsidRPr="000C32A0">
        <w:rPr>
          <w:rFonts w:eastAsia="Batang"/>
          <w:color w:val="000000"/>
          <w:szCs w:val="24"/>
        </w:rPr>
        <w:t>Справедливая стоимость денежных средств на счетах, депозитах, обязательств кредитной организации/брокера корректируется в соответствии с порядком, установленным Приложением 3.</w:t>
      </w:r>
    </w:p>
    <w:p w:rsidR="00B123AB" w:rsidRPr="001C2B7D" w:rsidRDefault="00B123AB" w:rsidP="001C2B7D">
      <w:pPr>
        <w:pStyle w:val="2"/>
        <w:rPr>
          <w:rFonts w:eastAsia="Batang"/>
          <w:b w:val="0"/>
        </w:rPr>
      </w:pPr>
      <w:bookmarkStart w:id="29" w:name="_Toc74043309"/>
      <w:r w:rsidRPr="001C2B7D">
        <w:rPr>
          <w:rFonts w:eastAsia="Batang"/>
        </w:rPr>
        <w:t>Сделки с ценными бумагами, полученными на возвратной основе (РЕПО)</w:t>
      </w:r>
      <w:bookmarkEnd w:id="29"/>
    </w:p>
    <w:p w:rsidR="00E221CF" w:rsidRPr="006749DA" w:rsidRDefault="00E221CF" w:rsidP="0072342E">
      <w:pPr>
        <w:pStyle w:val="11"/>
        <w:tabs>
          <w:tab w:val="left" w:pos="993"/>
        </w:tabs>
        <w:ind w:left="0"/>
        <w:jc w:val="both"/>
        <w:rPr>
          <w:rFonts w:eastAsia="Batang"/>
          <w:color w:val="000000"/>
          <w:szCs w:val="24"/>
        </w:rPr>
      </w:pPr>
      <w:r w:rsidRPr="006749DA">
        <w:rPr>
          <w:rFonts w:eastAsia="Batang"/>
          <w:color w:val="000000"/>
          <w:szCs w:val="24"/>
        </w:rPr>
        <w:t>В случае, если договором не установлена ставка РЕПО, ставка рассчитывается в соответствии с условиями сделки в следующем порядке:</w:t>
      </w:r>
    </w:p>
    <w:p w:rsidR="00E221CF" w:rsidRPr="00271C76" w:rsidRDefault="00E221CF" w:rsidP="0072342E">
      <w:pPr>
        <w:pStyle w:val="a5"/>
        <w:spacing w:before="120" w:after="120" w:line="240" w:lineRule="auto"/>
        <w:contextualSpacing w:val="0"/>
        <w:jc w:val="both"/>
        <w:rPr>
          <w:rFonts w:ascii="Times New Roman" w:hAnsi="Times New Roman"/>
          <w:szCs w:val="20"/>
        </w:rPr>
      </w:pPr>
    </w:p>
    <w:p w:rsidR="00E221CF" w:rsidRPr="00271C76" w:rsidRDefault="00E221CF" w:rsidP="0072342E">
      <w:pPr>
        <w:pStyle w:val="11"/>
        <w:tabs>
          <w:tab w:val="left" w:pos="993"/>
        </w:tabs>
        <w:spacing w:before="120" w:after="120"/>
        <w:ind w:left="360"/>
        <w:jc w:val="both"/>
        <w:rPr>
          <w:lang w:val="en-US"/>
        </w:rPr>
      </w:pPr>
      <m:oMathPara>
        <m:oMath>
          <m:r>
            <m:rPr>
              <m:sty m:val="p"/>
            </m:rPr>
            <w:rPr>
              <w:rFonts w:ascii="Cambria Math" w:eastAsia="Batang" w:hAnsi="Cambria Math"/>
              <w:color w:val="000000"/>
              <w:szCs w:val="24"/>
              <w:lang w:val="en-US"/>
            </w:rPr>
            <m:t>R</m:t>
          </m:r>
          <m:r>
            <m:rPr>
              <m:sty m:val="p"/>
            </m:rPr>
            <w:rPr>
              <w:rFonts w:ascii="Cambria Math" w:eastAsia="Batang" w:hAnsi="Cambria Math"/>
              <w:color w:val="000000"/>
              <w:szCs w:val="24"/>
            </w:rPr>
            <m:t>=</m:t>
          </m:r>
          <m:d>
            <m:dPr>
              <m:ctrlPr>
                <w:rPr>
                  <w:rFonts w:ascii="Cambria Math" w:eastAsia="Batang" w:hAnsi="Cambria Math"/>
                  <w:color w:val="000000"/>
                  <w:szCs w:val="24"/>
                </w:rPr>
              </m:ctrlPr>
            </m:dPr>
            <m:e>
              <m:f>
                <m:fPr>
                  <m:ctrlPr>
                    <w:rPr>
                      <w:rFonts w:ascii="Cambria Math" w:eastAsia="Batang" w:hAnsi="Cambria Math"/>
                      <w:i/>
                      <w:color w:val="000000"/>
                      <w:szCs w:val="24"/>
                    </w:rPr>
                  </m:ctrlPr>
                </m:fPr>
                <m:num>
                  <m:sSub>
                    <m:sSubPr>
                      <m:ctrlPr>
                        <w:rPr>
                          <w:rFonts w:ascii="Cambria Math" w:eastAsia="Batang" w:hAnsi="Cambria Math"/>
                          <w:i/>
                          <w:color w:val="000000"/>
                          <w:szCs w:val="24"/>
                        </w:rPr>
                      </m:ctrlPr>
                    </m:sSubPr>
                    <m:e>
                      <m:r>
                        <w:rPr>
                          <w:rFonts w:ascii="Cambria Math" w:eastAsia="Batang" w:hAnsi="Cambria Math"/>
                          <w:color w:val="000000"/>
                          <w:szCs w:val="24"/>
                        </w:rPr>
                        <m:t>S</m:t>
                      </m:r>
                    </m:e>
                    <m:sub>
                      <m:r>
                        <w:rPr>
                          <w:rFonts w:ascii="Cambria Math" w:eastAsia="Batang" w:hAnsi="Cambria Math"/>
                          <w:color w:val="000000"/>
                          <w:szCs w:val="24"/>
                        </w:rPr>
                        <m:t>2</m:t>
                      </m:r>
                    </m:sub>
                  </m:sSub>
                  <m:r>
                    <w:rPr>
                      <w:rFonts w:ascii="Cambria Math" w:eastAsia="Batang" w:hAnsi="Cambria Math"/>
                      <w:color w:val="000000"/>
                      <w:szCs w:val="24"/>
                    </w:rPr>
                    <m:t>-</m:t>
                  </m:r>
                  <m:sSub>
                    <m:sSubPr>
                      <m:ctrlPr>
                        <w:rPr>
                          <w:rFonts w:ascii="Cambria Math" w:eastAsia="Batang" w:hAnsi="Cambria Math"/>
                          <w:i/>
                          <w:color w:val="000000"/>
                          <w:szCs w:val="24"/>
                        </w:rPr>
                      </m:ctrlPr>
                    </m:sSubPr>
                    <m:e>
                      <m:r>
                        <w:rPr>
                          <w:rFonts w:ascii="Cambria Math" w:eastAsia="Batang" w:hAnsi="Cambria Math"/>
                          <w:color w:val="000000"/>
                          <w:szCs w:val="24"/>
                        </w:rPr>
                        <m:t>S</m:t>
                      </m:r>
                    </m:e>
                    <m:sub>
                      <m:r>
                        <w:rPr>
                          <w:rFonts w:ascii="Cambria Math" w:eastAsia="Batang" w:hAnsi="Cambria Math"/>
                          <w:color w:val="000000"/>
                          <w:szCs w:val="24"/>
                        </w:rPr>
                        <m:t>1</m:t>
                      </m:r>
                    </m:sub>
                  </m:sSub>
                </m:num>
                <m:den>
                  <m:sSub>
                    <m:sSubPr>
                      <m:ctrlPr>
                        <w:rPr>
                          <w:rFonts w:ascii="Cambria Math" w:eastAsia="Batang" w:hAnsi="Cambria Math"/>
                          <w:i/>
                          <w:color w:val="000000"/>
                          <w:szCs w:val="24"/>
                        </w:rPr>
                      </m:ctrlPr>
                    </m:sSubPr>
                    <m:e>
                      <m:r>
                        <w:rPr>
                          <w:rFonts w:ascii="Cambria Math" w:eastAsia="Batang" w:hAnsi="Cambria Math"/>
                          <w:color w:val="000000"/>
                          <w:szCs w:val="24"/>
                        </w:rPr>
                        <m:t>S</m:t>
                      </m:r>
                    </m:e>
                    <m:sub>
                      <m:r>
                        <w:rPr>
                          <w:rFonts w:ascii="Cambria Math" w:eastAsia="Batang" w:hAnsi="Cambria Math"/>
                          <w:color w:val="000000"/>
                          <w:szCs w:val="24"/>
                        </w:rPr>
                        <m:t>1</m:t>
                      </m:r>
                    </m:sub>
                  </m:sSub>
                </m:den>
              </m:f>
            </m:e>
          </m:d>
          <m:r>
            <m:rPr>
              <m:sty m:val="p"/>
            </m:rPr>
            <w:rPr>
              <w:rFonts w:ascii="Cambria Math" w:eastAsia="Batang" w:hAnsi="Cambria Math"/>
              <w:color w:val="000000"/>
              <w:szCs w:val="24"/>
            </w:rPr>
            <m:t>*</m:t>
          </m:r>
          <m:f>
            <m:fPr>
              <m:ctrlPr>
                <w:rPr>
                  <w:rFonts w:ascii="Cambria Math" w:eastAsia="Batang" w:hAnsi="Cambria Math"/>
                  <w:color w:val="000000"/>
                  <w:szCs w:val="24"/>
                </w:rPr>
              </m:ctrlPr>
            </m:fPr>
            <m:num>
              <m:r>
                <w:rPr>
                  <w:rFonts w:ascii="Cambria Math" w:eastAsia="Batang" w:hAnsi="Cambria Math"/>
                  <w:color w:val="000000"/>
                  <w:szCs w:val="24"/>
                </w:rPr>
                <m:t>100</m:t>
              </m:r>
            </m:num>
            <m:den>
              <m:d>
                <m:dPr>
                  <m:ctrlPr>
                    <w:rPr>
                      <w:rFonts w:ascii="Cambria Math" w:eastAsia="Batang" w:hAnsi="Cambria Math"/>
                      <w:i/>
                      <w:color w:val="000000"/>
                      <w:szCs w:val="24"/>
                    </w:rPr>
                  </m:ctrlPr>
                </m:dPr>
                <m:e>
                  <m:f>
                    <m:fPr>
                      <m:type m:val="skw"/>
                      <m:ctrlPr>
                        <w:rPr>
                          <w:rFonts w:ascii="Cambria Math" w:eastAsia="Batang" w:hAnsi="Cambria Math"/>
                          <w:i/>
                          <w:color w:val="000000"/>
                          <w:szCs w:val="24"/>
                        </w:rPr>
                      </m:ctrlPr>
                    </m:fPr>
                    <m:num>
                      <m:sSub>
                        <m:sSubPr>
                          <m:ctrlPr>
                            <w:rPr>
                              <w:rFonts w:ascii="Cambria Math" w:eastAsia="Batang" w:hAnsi="Cambria Math"/>
                              <w:i/>
                              <w:color w:val="000000"/>
                              <w:szCs w:val="24"/>
                            </w:rPr>
                          </m:ctrlPr>
                        </m:sSubPr>
                        <m:e>
                          <m:r>
                            <w:rPr>
                              <w:rFonts w:ascii="Cambria Math" w:eastAsia="Batang" w:hAnsi="Cambria Math"/>
                              <w:color w:val="000000"/>
                              <w:szCs w:val="24"/>
                            </w:rPr>
                            <m:t>T</m:t>
                          </m:r>
                        </m:e>
                        <m:sub>
                          <m:r>
                            <w:rPr>
                              <w:rFonts w:ascii="Cambria Math" w:eastAsia="Batang" w:hAnsi="Cambria Math"/>
                              <w:color w:val="000000"/>
                              <w:szCs w:val="24"/>
                            </w:rPr>
                            <m:t>365</m:t>
                          </m:r>
                        </m:sub>
                      </m:sSub>
                    </m:num>
                    <m:den>
                      <m:r>
                        <w:rPr>
                          <w:rFonts w:ascii="Cambria Math" w:eastAsia="Batang" w:hAnsi="Cambria Math"/>
                          <w:color w:val="000000"/>
                          <w:szCs w:val="24"/>
                        </w:rPr>
                        <m:t>365</m:t>
                      </m:r>
                    </m:den>
                  </m:f>
                  <m:r>
                    <w:rPr>
                      <w:rFonts w:ascii="Cambria Math" w:eastAsia="Batang" w:hAnsi="Cambria Math"/>
                      <w:color w:val="000000"/>
                      <w:szCs w:val="24"/>
                    </w:rPr>
                    <m:t>+</m:t>
                  </m:r>
                  <m:f>
                    <m:fPr>
                      <m:type m:val="skw"/>
                      <m:ctrlPr>
                        <w:rPr>
                          <w:rFonts w:ascii="Cambria Math" w:eastAsia="Batang" w:hAnsi="Cambria Math"/>
                          <w:i/>
                          <w:color w:val="000000"/>
                          <w:szCs w:val="24"/>
                        </w:rPr>
                      </m:ctrlPr>
                    </m:fPr>
                    <m:num>
                      <m:sSub>
                        <m:sSubPr>
                          <m:ctrlPr>
                            <w:rPr>
                              <w:rFonts w:ascii="Cambria Math" w:eastAsia="Batang" w:hAnsi="Cambria Math"/>
                              <w:i/>
                              <w:color w:val="000000"/>
                              <w:szCs w:val="24"/>
                            </w:rPr>
                          </m:ctrlPr>
                        </m:sSubPr>
                        <m:e>
                          <m:r>
                            <w:rPr>
                              <w:rFonts w:ascii="Cambria Math" w:eastAsia="Batang" w:hAnsi="Cambria Math"/>
                              <w:color w:val="000000"/>
                              <w:szCs w:val="24"/>
                            </w:rPr>
                            <m:t>T</m:t>
                          </m:r>
                        </m:e>
                        <m:sub>
                          <m:r>
                            <w:rPr>
                              <w:rFonts w:ascii="Cambria Math" w:eastAsia="Batang" w:hAnsi="Cambria Math"/>
                              <w:color w:val="000000"/>
                              <w:szCs w:val="24"/>
                            </w:rPr>
                            <m:t>366</m:t>
                          </m:r>
                        </m:sub>
                      </m:sSub>
                    </m:num>
                    <m:den>
                      <m:r>
                        <w:rPr>
                          <w:rFonts w:ascii="Cambria Math" w:eastAsia="Batang" w:hAnsi="Cambria Math"/>
                          <w:color w:val="000000"/>
                          <w:szCs w:val="24"/>
                        </w:rPr>
                        <m:t>366</m:t>
                      </m:r>
                    </m:den>
                  </m:f>
                </m:e>
              </m:d>
            </m:den>
          </m:f>
        </m:oMath>
      </m:oMathPara>
    </w:p>
    <w:p w:rsidR="00E221CF" w:rsidRPr="00271C76" w:rsidRDefault="00E221CF" w:rsidP="0072342E">
      <w:pPr>
        <w:pStyle w:val="a5"/>
        <w:spacing w:before="120" w:after="120" w:line="240" w:lineRule="auto"/>
        <w:ind w:left="1416"/>
        <w:contextualSpacing w:val="0"/>
        <w:jc w:val="both"/>
        <w:rPr>
          <w:rFonts w:ascii="Times New Roman" w:hAnsi="Times New Roman"/>
          <w:szCs w:val="20"/>
        </w:rPr>
      </w:pPr>
      <w:r w:rsidRPr="00271C76">
        <w:rPr>
          <w:rFonts w:ascii="Times New Roman" w:hAnsi="Times New Roman"/>
          <w:szCs w:val="20"/>
        </w:rPr>
        <w:t>Где</w:t>
      </w:r>
    </w:p>
    <w:p w:rsidR="00E221CF" w:rsidRPr="00271C76" w:rsidRDefault="00E221CF" w:rsidP="0072342E">
      <w:pPr>
        <w:pStyle w:val="a5"/>
        <w:spacing w:before="120" w:after="120" w:line="240" w:lineRule="auto"/>
        <w:ind w:left="1416"/>
        <w:contextualSpacing w:val="0"/>
        <w:jc w:val="both"/>
        <w:rPr>
          <w:rFonts w:ascii="Times New Roman" w:hAnsi="Times New Roman"/>
          <w:szCs w:val="20"/>
        </w:rPr>
      </w:pPr>
      <w:r w:rsidRPr="00271C76">
        <w:rPr>
          <w:rFonts w:ascii="Times New Roman" w:hAnsi="Times New Roman"/>
          <w:szCs w:val="20"/>
          <w:lang w:val="en-US"/>
        </w:rPr>
        <w:t>R</w:t>
      </w:r>
      <w:r w:rsidRPr="00271C76">
        <w:rPr>
          <w:rFonts w:ascii="Times New Roman" w:hAnsi="Times New Roman"/>
          <w:szCs w:val="20"/>
        </w:rPr>
        <w:t xml:space="preserve"> - искомая номинальная ставка</w:t>
      </w:r>
    </w:p>
    <w:p w:rsidR="00E221CF" w:rsidRPr="006749DA" w:rsidRDefault="00A21C30" w:rsidP="0072342E">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S</m:t>
            </m:r>
          </m:e>
          <m:sub>
            <m:r>
              <m:rPr>
                <m:sty m:val="p"/>
              </m:rPr>
              <w:rPr>
                <w:rFonts w:ascii="Cambria Math" w:eastAsia="Batang" w:hAnsi="Cambria Math"/>
                <w:color w:val="000000"/>
                <w:szCs w:val="24"/>
              </w:rPr>
              <m:t>2</m:t>
            </m:r>
          </m:sub>
        </m:sSub>
      </m:oMath>
      <w:r w:rsidR="00E221CF" w:rsidRPr="006749DA">
        <w:rPr>
          <w:rFonts w:eastAsia="Batang"/>
          <w:color w:val="000000"/>
          <w:szCs w:val="24"/>
        </w:rPr>
        <w:t xml:space="preserve"> – сумма 2 части (с учетом купонного дохода) согласно условиям сделки РЕПО;</w:t>
      </w:r>
    </w:p>
    <w:p w:rsidR="00E221CF" w:rsidRPr="006749DA" w:rsidRDefault="00A21C30" w:rsidP="0072342E">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S</m:t>
            </m:r>
          </m:e>
          <m:sub>
            <m:r>
              <m:rPr>
                <m:sty m:val="p"/>
              </m:rPr>
              <w:rPr>
                <w:rFonts w:ascii="Cambria Math" w:eastAsia="Batang" w:hAnsi="Cambria Math"/>
                <w:color w:val="000000"/>
                <w:szCs w:val="24"/>
              </w:rPr>
              <m:t>1</m:t>
            </m:r>
          </m:sub>
        </m:sSub>
      </m:oMath>
      <w:r w:rsidR="00E221CF" w:rsidRPr="006749DA">
        <w:rPr>
          <w:rFonts w:eastAsia="Batang"/>
          <w:color w:val="000000"/>
          <w:szCs w:val="24"/>
        </w:rPr>
        <w:t xml:space="preserve"> – сумма 1 части (с учетом купонного дохода) согласно условиям сделки РЕПО;</w:t>
      </w:r>
    </w:p>
    <w:p w:rsidR="00E221CF" w:rsidRPr="006749DA" w:rsidRDefault="00A21C30" w:rsidP="0072342E">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T</m:t>
            </m:r>
          </m:e>
          <m:sub>
            <m:r>
              <m:rPr>
                <m:sty m:val="p"/>
              </m:rPr>
              <w:rPr>
                <w:rFonts w:ascii="Cambria Math" w:eastAsia="Batang" w:hAnsi="Cambria Math"/>
                <w:color w:val="000000"/>
                <w:szCs w:val="24"/>
              </w:rPr>
              <m:t>365</m:t>
            </m:r>
          </m:sub>
        </m:sSub>
      </m:oMath>
      <w:r w:rsidR="00E221CF" w:rsidRPr="006749DA">
        <w:rPr>
          <w:rFonts w:eastAsia="Batang"/>
          <w:color w:val="000000"/>
          <w:szCs w:val="24"/>
        </w:rPr>
        <w:t xml:space="preserve"> – число дней между исполнением 1 и 2 части сделки РЕПО, приходящихся на календарный год, состоящий из 365 дней;</w:t>
      </w:r>
    </w:p>
    <w:p w:rsidR="00E221CF" w:rsidRPr="006749DA" w:rsidRDefault="00A21C30" w:rsidP="0072342E">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T</m:t>
            </m:r>
          </m:e>
          <m:sub>
            <m:r>
              <m:rPr>
                <m:sty m:val="p"/>
              </m:rPr>
              <w:rPr>
                <w:rFonts w:ascii="Cambria Math" w:eastAsia="Batang" w:hAnsi="Cambria Math"/>
                <w:color w:val="000000"/>
                <w:szCs w:val="24"/>
              </w:rPr>
              <m:t>366</m:t>
            </m:r>
          </m:sub>
        </m:sSub>
      </m:oMath>
      <w:r w:rsidR="00E221CF" w:rsidRPr="006749DA">
        <w:rPr>
          <w:rFonts w:eastAsia="Batang"/>
          <w:color w:val="000000"/>
          <w:szCs w:val="24"/>
        </w:rPr>
        <w:t>– число дней между исполнением 1 и 2 части сделки РЕПО, приходящихся на календарный год, состоящий из 366 дней.</w:t>
      </w:r>
    </w:p>
    <w:p w:rsidR="00E221CF" w:rsidRPr="00E221CF" w:rsidRDefault="00E221CF" w:rsidP="0072342E">
      <w:pPr>
        <w:pStyle w:val="11"/>
        <w:tabs>
          <w:tab w:val="left" w:pos="993"/>
        </w:tabs>
        <w:ind w:left="0"/>
        <w:jc w:val="both"/>
        <w:rPr>
          <w:rFonts w:eastAsia="Batang"/>
          <w:color w:val="000000"/>
          <w:szCs w:val="24"/>
        </w:rPr>
      </w:pPr>
      <w:r w:rsidRPr="006749DA">
        <w:rPr>
          <w:rFonts w:eastAsia="Batang"/>
          <w:color w:val="000000"/>
          <w:szCs w:val="24"/>
        </w:rPr>
        <w:t>Значение рассчитывается без промежуточных округлений в процент</w:t>
      </w:r>
      <w:r>
        <w:rPr>
          <w:rFonts w:eastAsia="Batang"/>
          <w:color w:val="000000"/>
          <w:szCs w:val="24"/>
        </w:rPr>
        <w:t>н</w:t>
      </w:r>
      <w:r w:rsidRPr="006749DA">
        <w:rPr>
          <w:rFonts w:eastAsia="Batang"/>
          <w:color w:val="000000"/>
          <w:szCs w:val="24"/>
        </w:rPr>
        <w:t xml:space="preserve">ом выражении с точностью до </w:t>
      </w:r>
      <w:r w:rsidRPr="00E221CF">
        <w:rPr>
          <w:rFonts w:eastAsia="Batang"/>
          <w:color w:val="000000"/>
          <w:szCs w:val="24"/>
        </w:rPr>
        <w:t>8</w:t>
      </w:r>
      <w:r>
        <w:rPr>
          <w:rFonts w:eastAsia="Batang"/>
          <w:color w:val="000000"/>
          <w:szCs w:val="24"/>
        </w:rPr>
        <w:t xml:space="preserve"> знаков после запятой.</w:t>
      </w:r>
    </w:p>
    <w:p w:rsidR="00BA6065" w:rsidRPr="001C2B7D" w:rsidRDefault="00BA6065" w:rsidP="001C2B7D">
      <w:pPr>
        <w:pStyle w:val="2"/>
        <w:rPr>
          <w:rFonts w:eastAsia="Batang"/>
          <w:b w:val="0"/>
        </w:rPr>
      </w:pPr>
      <w:r w:rsidRPr="001C2B7D">
        <w:rPr>
          <w:rFonts w:eastAsia="Batang"/>
        </w:rPr>
        <w:t>Обратное РЕПО</w:t>
      </w:r>
    </w:p>
    <w:p w:rsidR="001C5011" w:rsidRPr="006749DA" w:rsidRDefault="00B123AB" w:rsidP="0072342E">
      <w:pPr>
        <w:pStyle w:val="11"/>
        <w:tabs>
          <w:tab w:val="left" w:pos="993"/>
        </w:tabs>
        <w:ind w:left="0"/>
        <w:jc w:val="both"/>
        <w:rPr>
          <w:rFonts w:eastAsia="Batang"/>
          <w:color w:val="000000"/>
          <w:szCs w:val="24"/>
        </w:rPr>
      </w:pPr>
      <w:r w:rsidRPr="00B602F2">
        <w:rPr>
          <w:szCs w:val="24"/>
        </w:rPr>
        <w:t xml:space="preserve">           </w:t>
      </w:r>
      <w:r w:rsidRPr="006749DA">
        <w:rPr>
          <w:rFonts w:eastAsia="Batang"/>
          <w:color w:val="000000"/>
          <w:szCs w:val="24"/>
        </w:rPr>
        <w:t xml:space="preserve">При получении управляющей компанией ценных бумаг по сделкам, совершаемым на возвратной основе, при сохранении контрагентом по сделке за собой значительной части всех рисков и выгод, связанных с владением ценными бумагами, признание таких ценных бумаг не происходит. </w:t>
      </w:r>
    </w:p>
    <w:p w:rsidR="001C5011" w:rsidRDefault="001C5011" w:rsidP="0072342E">
      <w:pPr>
        <w:pStyle w:val="11"/>
        <w:tabs>
          <w:tab w:val="left" w:pos="993"/>
        </w:tabs>
        <w:ind w:left="0"/>
        <w:jc w:val="both"/>
        <w:rPr>
          <w:rFonts w:eastAsia="Batang"/>
          <w:color w:val="000000"/>
          <w:szCs w:val="24"/>
        </w:rPr>
      </w:pPr>
      <w:r w:rsidRPr="006749DA">
        <w:rPr>
          <w:rFonts w:eastAsia="Batang"/>
          <w:color w:val="000000"/>
          <w:szCs w:val="24"/>
        </w:rPr>
        <w:t xml:space="preserve">       </w:t>
      </w:r>
      <w:r w:rsidR="00B123AB" w:rsidRPr="006749DA">
        <w:rPr>
          <w:rFonts w:eastAsia="Batang"/>
          <w:color w:val="000000"/>
          <w:szCs w:val="24"/>
        </w:rPr>
        <w:t xml:space="preserve">При этом денежные средства, переданные в результате совершения таких сделок, с момента их перечисления и до момента их возврата признаются в качестве дебиторской задолженности и оценивается в сумме  первой части сделки РЕПО с учетом процентов, накопленных на отчетную дату. </w:t>
      </w:r>
    </w:p>
    <w:p w:rsidR="001C5011" w:rsidRPr="006749DA" w:rsidRDefault="001C5011" w:rsidP="0072342E">
      <w:pPr>
        <w:pStyle w:val="11"/>
        <w:tabs>
          <w:tab w:val="left" w:pos="993"/>
        </w:tabs>
        <w:ind w:left="0"/>
        <w:jc w:val="both"/>
        <w:rPr>
          <w:rFonts w:eastAsia="Batang"/>
          <w:color w:val="000000"/>
          <w:szCs w:val="24"/>
        </w:rPr>
      </w:pPr>
      <w:r w:rsidRPr="006749DA">
        <w:rPr>
          <w:rFonts w:eastAsia="Batang"/>
          <w:color w:val="000000"/>
          <w:szCs w:val="24"/>
        </w:rPr>
        <w:t xml:space="preserve">Задолженности по сделкам РЕПО оцениваются по амортизированной стоимости. </w:t>
      </w:r>
    </w:p>
    <w:p w:rsidR="001C5011" w:rsidRPr="006749DA" w:rsidRDefault="001C5011" w:rsidP="0072342E">
      <w:pPr>
        <w:pStyle w:val="11"/>
        <w:tabs>
          <w:tab w:val="left" w:pos="993"/>
        </w:tabs>
        <w:ind w:left="0"/>
        <w:jc w:val="both"/>
        <w:rPr>
          <w:rFonts w:eastAsia="Batang"/>
          <w:color w:val="000000"/>
          <w:szCs w:val="24"/>
        </w:rPr>
      </w:pPr>
      <w:r w:rsidRPr="006749DA">
        <w:rPr>
          <w:rFonts w:eastAsia="Batang"/>
          <w:color w:val="000000"/>
          <w:szCs w:val="24"/>
        </w:rPr>
        <w:t xml:space="preserve">           Амортизированная стоимость рассчитывается с использованием линейного метода признания процентного дохода или метода эффективной ставки процента (далее - ЭСП).</w:t>
      </w:r>
    </w:p>
    <w:p w:rsidR="001C5011" w:rsidRPr="006749DA" w:rsidRDefault="001C5011" w:rsidP="0072342E">
      <w:pPr>
        <w:pStyle w:val="11"/>
        <w:tabs>
          <w:tab w:val="left" w:pos="993"/>
        </w:tabs>
        <w:ind w:left="0"/>
        <w:jc w:val="both"/>
        <w:rPr>
          <w:rFonts w:eastAsia="Batang"/>
          <w:color w:val="000000"/>
          <w:szCs w:val="24"/>
        </w:rPr>
      </w:pPr>
      <w:r w:rsidRPr="006749DA">
        <w:rPr>
          <w:rFonts w:eastAsia="Batang"/>
          <w:color w:val="000000"/>
          <w:szCs w:val="24"/>
        </w:rPr>
        <w:t xml:space="preserve">              При расчете амортизированной стоимости с использованием линейного метода процентные доходы начисляются по ставке, установленной условиями договора (ставке РЕПО), при условии, что она признается рыночной</w:t>
      </w:r>
      <w:r w:rsidR="00D92538" w:rsidRPr="006749DA">
        <w:rPr>
          <w:rFonts w:eastAsia="Batang"/>
          <w:color w:val="000000"/>
          <w:szCs w:val="24"/>
        </w:rPr>
        <w:t>.</w:t>
      </w:r>
      <w:r w:rsidR="000276CA" w:rsidRPr="006749DA">
        <w:rPr>
          <w:rFonts w:eastAsia="Batang"/>
          <w:color w:val="000000"/>
          <w:szCs w:val="24"/>
        </w:rPr>
        <w:t xml:space="preserve"> </w:t>
      </w:r>
    </w:p>
    <w:p w:rsidR="00073567" w:rsidRPr="006749DA" w:rsidRDefault="001C5011" w:rsidP="0072342E">
      <w:pPr>
        <w:pStyle w:val="11"/>
        <w:tabs>
          <w:tab w:val="left" w:pos="993"/>
        </w:tabs>
        <w:ind w:left="0"/>
        <w:jc w:val="both"/>
        <w:rPr>
          <w:rFonts w:eastAsia="Batang"/>
          <w:color w:val="000000"/>
          <w:szCs w:val="24"/>
        </w:rPr>
      </w:pPr>
      <w:r w:rsidRPr="006749DA">
        <w:rPr>
          <w:rFonts w:eastAsia="Batang"/>
          <w:color w:val="000000"/>
          <w:szCs w:val="24"/>
        </w:rPr>
        <w:t xml:space="preserve">               </w:t>
      </w:r>
    </w:p>
    <w:p w:rsidR="001436AE" w:rsidRPr="006749DA" w:rsidRDefault="001436AE" w:rsidP="0072342E">
      <w:pPr>
        <w:pStyle w:val="11"/>
        <w:tabs>
          <w:tab w:val="left" w:pos="993"/>
        </w:tabs>
        <w:ind w:left="0"/>
        <w:jc w:val="both"/>
        <w:rPr>
          <w:rFonts w:eastAsia="Batang"/>
          <w:color w:val="000000"/>
          <w:szCs w:val="24"/>
        </w:rPr>
      </w:pPr>
      <w:r w:rsidRPr="006749DA">
        <w:rPr>
          <w:rFonts w:eastAsia="Batang"/>
          <w:color w:val="000000"/>
          <w:szCs w:val="24"/>
        </w:rPr>
        <w:t>Метод ЭСП не применяется к сделкам обратного РЕПО, если</w:t>
      </w:r>
    </w:p>
    <w:p w:rsidR="001C5011" w:rsidRPr="006749DA" w:rsidRDefault="001436AE" w:rsidP="0072342E">
      <w:pPr>
        <w:pStyle w:val="11"/>
        <w:tabs>
          <w:tab w:val="left" w:pos="993"/>
        </w:tabs>
        <w:ind w:left="0"/>
        <w:jc w:val="both"/>
        <w:rPr>
          <w:rFonts w:eastAsia="Batang"/>
          <w:color w:val="000000"/>
          <w:szCs w:val="24"/>
        </w:rPr>
      </w:pPr>
      <w:r w:rsidRPr="006749DA">
        <w:rPr>
          <w:rFonts w:eastAsia="Batang"/>
          <w:color w:val="000000"/>
          <w:szCs w:val="24"/>
        </w:rPr>
        <w:t>эффект от дисконтирования не является существенным на дату первоначального признания.</w:t>
      </w:r>
    </w:p>
    <w:p w:rsidR="001C5011" w:rsidRPr="006749DA" w:rsidRDefault="001C5011" w:rsidP="0072342E">
      <w:pPr>
        <w:pStyle w:val="11"/>
        <w:tabs>
          <w:tab w:val="left" w:pos="993"/>
        </w:tabs>
        <w:ind w:left="0"/>
        <w:jc w:val="both"/>
        <w:rPr>
          <w:rFonts w:eastAsia="Batang"/>
          <w:color w:val="000000"/>
          <w:szCs w:val="24"/>
        </w:rPr>
      </w:pPr>
      <w:r w:rsidRPr="006749DA">
        <w:rPr>
          <w:rFonts w:eastAsia="Batang"/>
          <w:color w:val="000000"/>
          <w:szCs w:val="24"/>
        </w:rPr>
        <w:t>Эффект от дисконтирования признается несущественным если на дату первоначального признания:</w:t>
      </w:r>
    </w:p>
    <w:p w:rsidR="001C5011" w:rsidRPr="006749DA" w:rsidRDefault="001C5011" w:rsidP="0072342E">
      <w:pPr>
        <w:pStyle w:val="11"/>
        <w:numPr>
          <w:ilvl w:val="0"/>
          <w:numId w:val="139"/>
        </w:numPr>
        <w:tabs>
          <w:tab w:val="left" w:pos="993"/>
        </w:tabs>
        <w:jc w:val="both"/>
        <w:rPr>
          <w:rFonts w:eastAsia="Batang"/>
          <w:color w:val="000000"/>
          <w:szCs w:val="24"/>
        </w:rPr>
      </w:pPr>
      <w:r w:rsidRPr="006749DA">
        <w:rPr>
          <w:rFonts w:eastAsia="Batang"/>
          <w:color w:val="000000"/>
          <w:szCs w:val="24"/>
        </w:rPr>
        <w:t xml:space="preserve">срок между исполнением 1 и 2 частей сделки РЕПО составляет менее одного года и </w:t>
      </w:r>
    </w:p>
    <w:p w:rsidR="001C5011" w:rsidRPr="006749DA" w:rsidRDefault="001C5011" w:rsidP="0072342E">
      <w:pPr>
        <w:pStyle w:val="11"/>
        <w:numPr>
          <w:ilvl w:val="0"/>
          <w:numId w:val="139"/>
        </w:numPr>
        <w:tabs>
          <w:tab w:val="left" w:pos="993"/>
        </w:tabs>
        <w:jc w:val="both"/>
        <w:rPr>
          <w:rFonts w:eastAsia="Batang"/>
          <w:color w:val="000000"/>
          <w:szCs w:val="24"/>
        </w:rPr>
      </w:pPr>
      <w:r w:rsidRPr="006749DA">
        <w:rPr>
          <w:rFonts w:eastAsia="Batang"/>
          <w:color w:val="000000"/>
          <w:szCs w:val="24"/>
        </w:rPr>
        <w:t>ставка по сделке РЕПО соответствует рыночным условиям.</w:t>
      </w:r>
    </w:p>
    <w:p w:rsidR="001C5011" w:rsidRPr="006749DA" w:rsidRDefault="001C5011" w:rsidP="0072342E">
      <w:pPr>
        <w:pStyle w:val="11"/>
        <w:tabs>
          <w:tab w:val="left" w:pos="993"/>
        </w:tabs>
        <w:ind w:left="0"/>
        <w:jc w:val="both"/>
        <w:rPr>
          <w:rFonts w:eastAsia="Batang"/>
          <w:color w:val="000000"/>
          <w:szCs w:val="24"/>
        </w:rPr>
      </w:pPr>
      <w:r w:rsidRPr="006749DA">
        <w:rPr>
          <w:rFonts w:eastAsia="Batang"/>
          <w:color w:val="000000"/>
          <w:szCs w:val="24"/>
        </w:rPr>
        <w:t>Ставка по сделке РЕПО признается соответствующей рыночным условиям, в случае если:</w:t>
      </w:r>
    </w:p>
    <w:p w:rsidR="001512CD" w:rsidRPr="006749DA" w:rsidRDefault="001C5011" w:rsidP="0072342E">
      <w:pPr>
        <w:pStyle w:val="11"/>
        <w:numPr>
          <w:ilvl w:val="0"/>
          <w:numId w:val="139"/>
        </w:numPr>
        <w:tabs>
          <w:tab w:val="left" w:pos="993"/>
        </w:tabs>
        <w:jc w:val="both"/>
        <w:rPr>
          <w:rFonts w:eastAsia="Batang"/>
          <w:color w:val="000000"/>
          <w:szCs w:val="24"/>
        </w:rPr>
      </w:pPr>
      <w:r w:rsidRPr="001512CD">
        <w:rPr>
          <w:rFonts w:eastAsia="Batang"/>
          <w:color w:val="000000"/>
          <w:szCs w:val="24"/>
        </w:rPr>
        <w:t xml:space="preserve">сделка РЕПО заключена на организованном рынке ценных бумаг через центрального контрагента  </w:t>
      </w:r>
      <w:r w:rsidR="0008284A">
        <w:rPr>
          <w:rFonts w:eastAsia="Batang"/>
          <w:color w:val="000000"/>
          <w:szCs w:val="24"/>
        </w:rPr>
        <w:t>пройдена проверка ставки РЕПО в соответствии с Приложением 8.</w:t>
      </w:r>
    </w:p>
    <w:p w:rsidR="0008284A" w:rsidRDefault="0008284A" w:rsidP="0072342E">
      <w:pPr>
        <w:pStyle w:val="11"/>
        <w:tabs>
          <w:tab w:val="left" w:pos="993"/>
        </w:tabs>
        <w:jc w:val="both"/>
        <w:rPr>
          <w:rFonts w:eastAsia="Batang"/>
          <w:color w:val="000000"/>
          <w:szCs w:val="24"/>
        </w:rPr>
      </w:pPr>
    </w:p>
    <w:p w:rsidR="001C5011" w:rsidRPr="006749DA" w:rsidRDefault="001C5011" w:rsidP="0072342E">
      <w:pPr>
        <w:pStyle w:val="11"/>
        <w:tabs>
          <w:tab w:val="left" w:pos="993"/>
        </w:tabs>
        <w:jc w:val="both"/>
        <w:rPr>
          <w:rFonts w:eastAsia="Batang"/>
          <w:color w:val="000000"/>
          <w:szCs w:val="24"/>
        </w:rPr>
      </w:pPr>
    </w:p>
    <w:p w:rsidR="00407751" w:rsidRPr="001512CD" w:rsidRDefault="00407751" w:rsidP="0072342E">
      <w:pPr>
        <w:pStyle w:val="11"/>
        <w:tabs>
          <w:tab w:val="left" w:pos="993"/>
        </w:tabs>
        <w:ind w:left="0"/>
        <w:jc w:val="both"/>
        <w:rPr>
          <w:rFonts w:eastAsia="Batang"/>
          <w:color w:val="000000"/>
          <w:szCs w:val="24"/>
        </w:rPr>
      </w:pPr>
      <w:r>
        <w:rPr>
          <w:rFonts w:eastAsia="Batang"/>
          <w:color w:val="000000"/>
          <w:szCs w:val="24"/>
        </w:rPr>
        <w:t xml:space="preserve">В случае, если ставка по договору РЕПО признана не рыночной, </w:t>
      </w:r>
      <w:r w:rsidRPr="006A7ED8">
        <w:rPr>
          <w:rFonts w:eastAsia="Batang"/>
          <w:color w:val="000000"/>
          <w:szCs w:val="24"/>
        </w:rPr>
        <w:t xml:space="preserve">расчет амортизированной стоимости </w:t>
      </w:r>
      <w:r>
        <w:rPr>
          <w:rFonts w:eastAsia="Batang"/>
          <w:color w:val="000000"/>
          <w:szCs w:val="24"/>
        </w:rPr>
        <w:t>производится с использованием метода ЭСП</w:t>
      </w:r>
      <w:r w:rsidR="00D455FD">
        <w:rPr>
          <w:rFonts w:eastAsia="Batang"/>
          <w:color w:val="000000"/>
          <w:szCs w:val="24"/>
        </w:rPr>
        <w:t>, с использованием ставки ЭСП, которая так же проверяется на рыночность (Приложение 8)</w:t>
      </w:r>
    </w:p>
    <w:p w:rsidR="00EC149B" w:rsidRDefault="00EC149B" w:rsidP="001C2B7D">
      <w:pPr>
        <w:pStyle w:val="11"/>
        <w:tabs>
          <w:tab w:val="left" w:pos="993"/>
        </w:tabs>
        <w:ind w:left="0"/>
        <w:jc w:val="both"/>
        <w:rPr>
          <w:szCs w:val="24"/>
        </w:rPr>
      </w:pPr>
    </w:p>
    <w:p w:rsidR="00EC149B" w:rsidRPr="00971600" w:rsidRDefault="00EC149B" w:rsidP="001C2B7D">
      <w:pPr>
        <w:pStyle w:val="11"/>
        <w:tabs>
          <w:tab w:val="left" w:pos="993"/>
        </w:tabs>
        <w:ind w:left="0"/>
        <w:jc w:val="both"/>
        <w:rPr>
          <w:szCs w:val="24"/>
        </w:rPr>
      </w:pPr>
      <w:r>
        <w:rPr>
          <w:szCs w:val="24"/>
        </w:rPr>
        <w:t>Ставка ЭСП о</w:t>
      </w:r>
      <w:r w:rsidR="00CA743E">
        <w:rPr>
          <w:szCs w:val="24"/>
        </w:rPr>
        <w:t>п</w:t>
      </w:r>
      <w:r>
        <w:rPr>
          <w:szCs w:val="24"/>
        </w:rPr>
        <w:t>ределяется:</w:t>
      </w:r>
    </w:p>
    <w:p w:rsidR="00EC149B" w:rsidRDefault="00A21C30" w:rsidP="0072342E">
      <w:pPr>
        <w:ind w:left="-5"/>
        <w:rPr>
          <w:szCs w:val="24"/>
        </w:rPr>
      </w:pPr>
      <m:oMathPara>
        <m:oMath>
          <m:nary>
            <m:naryPr>
              <m:chr m:val="∑"/>
              <m:limLoc m:val="undOvr"/>
              <m:ctrlPr>
                <w:rPr>
                  <w:rFonts w:ascii="Cambria Math" w:hAnsi="Cambria Math"/>
                  <w:i/>
                  <w:szCs w:val="24"/>
                  <w:lang w:eastAsia="en-US"/>
                </w:rPr>
              </m:ctrlPr>
            </m:naryPr>
            <m:sub>
              <m:r>
                <w:rPr>
                  <w:rFonts w:ascii="Cambria Math" w:hAnsi="Cambria Math"/>
                  <w:szCs w:val="24"/>
                </w:rPr>
                <m:t>i=0</m:t>
              </m:r>
            </m:sub>
            <m:sup>
              <m:r>
                <w:rPr>
                  <w:rFonts w:ascii="Cambria Math" w:hAnsi="Cambria Math"/>
                  <w:szCs w:val="24"/>
                  <w:lang w:val="en-US"/>
                </w:rPr>
                <m:t>N</m:t>
              </m:r>
            </m:sup>
            <m:e>
              <m:f>
                <m:fPr>
                  <m:ctrlPr>
                    <w:rPr>
                      <w:rFonts w:ascii="Cambria Math" w:hAnsi="Cambria Math"/>
                      <w:i/>
                      <w:szCs w:val="24"/>
                      <w:lang w:eastAsia="en-US"/>
                    </w:rPr>
                  </m:ctrlPr>
                </m:fPr>
                <m:num>
                  <m:sSub>
                    <m:sSubPr>
                      <m:ctrlPr>
                        <w:rPr>
                          <w:rFonts w:ascii="Cambria Math" w:hAnsi="Cambria Math"/>
                          <w:i/>
                          <w:szCs w:val="24"/>
                          <w:lang w:val="en-US" w:eastAsia="en-US"/>
                        </w:rPr>
                      </m:ctrlPr>
                    </m:sSubPr>
                    <m:e>
                      <m:r>
                        <w:rPr>
                          <w:rFonts w:ascii="Cambria Math" w:hAnsi="Cambria Math"/>
                          <w:szCs w:val="24"/>
                          <w:lang w:val="en-US"/>
                        </w:rPr>
                        <m:t>CF</m:t>
                      </m:r>
                    </m:e>
                    <m:sub>
                      <m:r>
                        <w:rPr>
                          <w:rFonts w:ascii="Cambria Math" w:hAnsi="Cambria Math"/>
                          <w:szCs w:val="24"/>
                          <w:lang w:val="en-US"/>
                        </w:rPr>
                        <m:t>i</m:t>
                      </m:r>
                    </m:sub>
                  </m:sSub>
                </m:num>
                <m:den>
                  <m:sSup>
                    <m:sSupPr>
                      <m:ctrlPr>
                        <w:rPr>
                          <w:rFonts w:ascii="Cambria Math" w:hAnsi="Cambria Math"/>
                          <w:i/>
                          <w:szCs w:val="24"/>
                          <w:lang w:eastAsia="en-US"/>
                        </w:rPr>
                      </m:ctrlPr>
                    </m:sSupPr>
                    <m:e>
                      <m:r>
                        <w:rPr>
                          <w:rFonts w:ascii="Cambria Math" w:hAnsi="Cambria Math"/>
                          <w:szCs w:val="24"/>
                        </w:rPr>
                        <m:t>(1+ЭСП)</m:t>
                      </m:r>
                    </m:e>
                    <m:sup>
                      <m:f>
                        <m:fPr>
                          <m:ctrlPr>
                            <w:rPr>
                              <w:rFonts w:ascii="Cambria Math" w:hAnsi="Cambria Math"/>
                              <w:i/>
                              <w:szCs w:val="24"/>
                              <w:lang w:val="en-US" w:eastAsia="en-US"/>
                            </w:rPr>
                          </m:ctrlPr>
                        </m:fPr>
                        <m:num>
                          <m:sSub>
                            <m:sSubPr>
                              <m:ctrlPr>
                                <w:rPr>
                                  <w:rFonts w:ascii="Cambria Math" w:hAnsi="Cambria Math"/>
                                  <w:i/>
                                  <w:szCs w:val="24"/>
                                  <w:lang w:val="en-US" w:eastAsia="en-US"/>
                                </w:rPr>
                              </m:ctrlPr>
                            </m:sSubPr>
                            <m:e>
                              <m:r>
                                <w:rPr>
                                  <w:rFonts w:ascii="Cambria Math" w:hAnsi="Cambria Math"/>
                                  <w:szCs w:val="24"/>
                                  <w:lang w:val="en-US"/>
                                </w:rPr>
                                <m:t>t</m:t>
                              </m:r>
                            </m:e>
                            <m:sub>
                              <m:r>
                                <w:rPr>
                                  <w:rFonts w:ascii="Cambria Math" w:hAnsi="Cambria Math"/>
                                  <w:szCs w:val="24"/>
                                  <w:lang w:val="en-US"/>
                                </w:rPr>
                                <m:t>i-</m:t>
                              </m:r>
                            </m:sub>
                          </m:sSub>
                          <m:sSub>
                            <m:sSubPr>
                              <m:ctrlPr>
                                <w:rPr>
                                  <w:rFonts w:ascii="Cambria Math" w:hAnsi="Cambria Math"/>
                                  <w:i/>
                                  <w:szCs w:val="24"/>
                                  <w:lang w:val="en-US" w:eastAsia="en-US"/>
                                </w:rPr>
                              </m:ctrlPr>
                            </m:sSubPr>
                            <m:e>
                              <m:r>
                                <w:rPr>
                                  <w:rFonts w:ascii="Cambria Math" w:hAnsi="Cambria Math"/>
                                  <w:szCs w:val="24"/>
                                  <w:lang w:val="en-US"/>
                                </w:rPr>
                                <m:t>t</m:t>
                              </m:r>
                            </m:e>
                            <m:sub>
                              <m:r>
                                <w:rPr>
                                  <w:rFonts w:ascii="Cambria Math" w:hAnsi="Cambria Math"/>
                                  <w:szCs w:val="24"/>
                                  <w:lang w:val="en-US"/>
                                </w:rPr>
                                <m:t>0</m:t>
                              </m:r>
                            </m:sub>
                          </m:sSub>
                        </m:num>
                        <m:den>
                          <m:r>
                            <w:rPr>
                              <w:rFonts w:ascii="Cambria Math" w:hAnsi="Cambria Math"/>
                              <w:szCs w:val="24"/>
                              <w:lang w:val="en-US"/>
                            </w:rPr>
                            <m:t>365</m:t>
                          </m:r>
                        </m:den>
                      </m:f>
                    </m:sup>
                  </m:sSup>
                </m:den>
              </m:f>
              <m:r>
                <w:rPr>
                  <w:rFonts w:ascii="Cambria Math" w:hAnsi="Cambria Math"/>
                  <w:szCs w:val="24"/>
                </w:rPr>
                <m:t>=0</m:t>
              </m:r>
            </m:e>
          </m:nary>
        </m:oMath>
      </m:oMathPara>
    </w:p>
    <w:p w:rsidR="00EC149B" w:rsidRDefault="00EC149B" w:rsidP="0072342E">
      <w:pPr>
        <w:ind w:left="-5"/>
        <w:rPr>
          <w:szCs w:val="24"/>
        </w:rPr>
      </w:pPr>
      <w:r>
        <w:rPr>
          <w:szCs w:val="24"/>
        </w:rPr>
        <w:t xml:space="preserve">где: </w:t>
      </w:r>
    </w:p>
    <w:p w:rsidR="00EC149B" w:rsidRPr="006749DA" w:rsidRDefault="00EC149B" w:rsidP="0072342E">
      <w:pPr>
        <w:pStyle w:val="11"/>
        <w:tabs>
          <w:tab w:val="left" w:pos="993"/>
        </w:tabs>
        <w:ind w:left="0"/>
        <w:jc w:val="both"/>
        <w:rPr>
          <w:rFonts w:eastAsia="Batang"/>
          <w:color w:val="000000"/>
          <w:szCs w:val="24"/>
        </w:rPr>
      </w:pPr>
      <m:oMath>
        <m:r>
          <m:rPr>
            <m:sty m:val="p"/>
          </m:rPr>
          <w:rPr>
            <w:rFonts w:ascii="Cambria Math" w:eastAsia="Batang" w:hAnsi="Cambria Math"/>
            <w:color w:val="000000"/>
            <w:szCs w:val="24"/>
          </w:rPr>
          <m:t>ЭСП</m:t>
        </m:r>
      </m:oMath>
      <w:r w:rsidRPr="006749DA">
        <w:rPr>
          <w:rFonts w:eastAsia="Batang"/>
          <w:color w:val="000000"/>
          <w:szCs w:val="24"/>
        </w:rPr>
        <w:t xml:space="preserve"> – эффективная ставка процента (производится округление до </w:t>
      </w:r>
      <w:r w:rsidRPr="00772C5C">
        <w:rPr>
          <w:rFonts w:eastAsia="Batang"/>
          <w:color w:val="000000"/>
          <w:szCs w:val="24"/>
        </w:rPr>
        <w:t>12 знаков</w:t>
      </w:r>
      <w:r w:rsidRPr="006749DA">
        <w:rPr>
          <w:rFonts w:eastAsia="Batang"/>
          <w:color w:val="000000"/>
          <w:szCs w:val="24"/>
        </w:rPr>
        <w:t xml:space="preserve"> после запятой), </w:t>
      </w:r>
    </w:p>
    <w:p w:rsidR="00EC149B" w:rsidRPr="006749DA" w:rsidRDefault="00EC149B" w:rsidP="0072342E">
      <w:pPr>
        <w:pStyle w:val="11"/>
        <w:tabs>
          <w:tab w:val="left" w:pos="993"/>
        </w:tabs>
        <w:ind w:left="0"/>
        <w:jc w:val="both"/>
        <w:rPr>
          <w:rFonts w:eastAsia="Batang"/>
          <w:color w:val="000000"/>
          <w:szCs w:val="24"/>
        </w:rPr>
      </w:pPr>
      <m:oMath>
        <m:r>
          <m:rPr>
            <m:sty m:val="p"/>
          </m:rPr>
          <w:rPr>
            <w:rFonts w:ascii="Cambria Math" w:eastAsia="Batang" w:hAnsi="Cambria Math"/>
            <w:color w:val="000000"/>
            <w:szCs w:val="24"/>
          </w:rPr>
          <m:t>N</m:t>
        </m:r>
      </m:oMath>
      <w:r w:rsidRPr="006749DA">
        <w:rPr>
          <w:rFonts w:eastAsia="Batang"/>
          <w:color w:val="000000"/>
          <w:szCs w:val="24"/>
        </w:rPr>
        <w:t xml:space="preserve"> – количество оставшихся на дату оценки денежных потоков по договору,</w:t>
      </w:r>
    </w:p>
    <w:p w:rsidR="00EC149B" w:rsidRPr="006749DA" w:rsidRDefault="00A21C30" w:rsidP="0072342E">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CF</m:t>
            </m:r>
          </m:e>
          <m:sub>
            <m:r>
              <m:rPr>
                <m:sty m:val="p"/>
              </m:rPr>
              <w:rPr>
                <w:rFonts w:ascii="Cambria Math" w:eastAsia="Batang" w:hAnsi="Cambria Math"/>
                <w:color w:val="000000"/>
                <w:szCs w:val="24"/>
              </w:rPr>
              <m:t>i</m:t>
            </m:r>
          </m:sub>
        </m:sSub>
      </m:oMath>
      <w:r w:rsidR="00EC149B" w:rsidRPr="006749DA">
        <w:rPr>
          <w:rFonts w:eastAsia="Batang"/>
          <w:color w:val="000000"/>
          <w:szCs w:val="24"/>
        </w:rPr>
        <w:t xml:space="preserve"> – величина i-го денежного потока,</w:t>
      </w:r>
    </w:p>
    <w:p w:rsidR="00EC149B" w:rsidRPr="006749DA" w:rsidRDefault="00A21C30" w:rsidP="0072342E">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t</m:t>
            </m:r>
          </m:e>
          <m:sub>
            <m:r>
              <m:rPr>
                <m:sty m:val="p"/>
              </m:rPr>
              <w:rPr>
                <w:rFonts w:ascii="Cambria Math" w:eastAsia="Batang" w:hAnsi="Cambria Math"/>
                <w:color w:val="000000"/>
                <w:szCs w:val="24"/>
              </w:rPr>
              <m:t>i</m:t>
            </m:r>
          </m:sub>
        </m:sSub>
      </m:oMath>
      <w:r w:rsidR="00EC149B" w:rsidRPr="006749DA">
        <w:rPr>
          <w:rFonts w:eastAsia="Batang"/>
          <w:color w:val="000000"/>
          <w:szCs w:val="24"/>
        </w:rPr>
        <w:t xml:space="preserve"> – дата i-го платежа,</w:t>
      </w:r>
    </w:p>
    <w:p w:rsidR="00EC149B" w:rsidRPr="006749DA" w:rsidRDefault="00A21C30" w:rsidP="0072342E">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t</m:t>
            </m:r>
          </m:e>
          <m:sub>
            <m:r>
              <m:rPr>
                <m:sty m:val="p"/>
              </m:rPr>
              <w:rPr>
                <w:rFonts w:ascii="Cambria Math" w:eastAsia="Batang" w:hAnsi="Cambria Math"/>
                <w:color w:val="000000"/>
                <w:szCs w:val="24"/>
              </w:rPr>
              <m:t>0</m:t>
            </m:r>
          </m:sub>
        </m:sSub>
      </m:oMath>
      <w:r w:rsidR="00EC149B" w:rsidRPr="006749DA">
        <w:rPr>
          <w:rFonts w:eastAsia="Batang"/>
          <w:color w:val="000000"/>
          <w:szCs w:val="24"/>
        </w:rPr>
        <w:t xml:space="preserve"> – дата оценки.</w:t>
      </w:r>
    </w:p>
    <w:p w:rsidR="002B1203" w:rsidRDefault="002B1203" w:rsidP="0072342E">
      <w:pPr>
        <w:contextualSpacing/>
        <w:jc w:val="both"/>
        <w:rPr>
          <w:rFonts w:eastAsia="Calibri"/>
          <w:szCs w:val="24"/>
          <w:lang w:eastAsia="en-US"/>
        </w:rPr>
      </w:pPr>
    </w:p>
    <w:p w:rsidR="00D455FD" w:rsidRPr="004C6C12" w:rsidRDefault="00D455FD" w:rsidP="0072342E">
      <w:pPr>
        <w:pStyle w:val="11"/>
        <w:tabs>
          <w:tab w:val="left" w:pos="993"/>
        </w:tabs>
        <w:ind w:left="0"/>
        <w:jc w:val="both"/>
        <w:rPr>
          <w:rFonts w:eastAsia="Batang"/>
          <w:color w:val="000000"/>
          <w:szCs w:val="24"/>
        </w:rPr>
      </w:pPr>
      <w:r w:rsidRPr="004C6C12">
        <w:rPr>
          <w:rFonts w:eastAsia="Batang"/>
          <w:color w:val="000000"/>
          <w:szCs w:val="24"/>
        </w:rPr>
        <w:t xml:space="preserve">В случае, если ставка ЭСП не соответствует рыночной ставке, за ставку принимается ставка за последний публикуемый месяц на срок, сопоставимый со сроком, оставшимся до окончания депозита. </w:t>
      </w:r>
    </w:p>
    <w:p w:rsidR="00D455FD" w:rsidRDefault="00D455FD" w:rsidP="0072342E">
      <w:pPr>
        <w:pStyle w:val="11"/>
        <w:tabs>
          <w:tab w:val="left" w:pos="993"/>
        </w:tabs>
        <w:ind w:left="0"/>
        <w:jc w:val="both"/>
        <w:rPr>
          <w:color w:val="000000"/>
          <w:szCs w:val="24"/>
        </w:rPr>
      </w:pPr>
      <w:r w:rsidRPr="004C6C12">
        <w:rPr>
          <w:rFonts w:eastAsia="Batang"/>
          <w:color w:val="000000"/>
          <w:szCs w:val="24"/>
        </w:rPr>
        <w:t>В случае если между последним днём месяца, по которому опубликованы последние по времени данные о средневзвешенных ставках, и датой определения рыночной</w:t>
      </w:r>
      <w:r>
        <w:rPr>
          <w:color w:val="000000"/>
          <w:szCs w:val="24"/>
        </w:rPr>
        <w:t xml:space="preserve"> ставки произошло изменение ключевой ставки Банка России, то для определения рыночной ставки последняя раскрытая средневзвешенная ставка изменяется пропорционально изменению Ключевой ставки Банка России с последнего числа месяца, за который рассчитана средневзвешенная ставка, до даты определения рыночной ставки. Рассчитанная таким образом рыночная ставка округляется до двух знаков после запятой. Промежуточные округления не производятся.</w:t>
      </w:r>
    </w:p>
    <w:p w:rsidR="00BA6065" w:rsidRPr="00950497" w:rsidRDefault="00BA6065" w:rsidP="001C2B7D">
      <w:pPr>
        <w:pStyle w:val="3"/>
        <w:rPr>
          <w:rFonts w:eastAsia="Calibri"/>
          <w:lang w:eastAsia="en-US"/>
        </w:rPr>
      </w:pPr>
      <w:r w:rsidRPr="00950497">
        <w:rPr>
          <w:rFonts w:eastAsia="Calibri"/>
          <w:lang w:eastAsia="en-US"/>
        </w:rPr>
        <w:t>Прямое РЕПО</w:t>
      </w:r>
    </w:p>
    <w:p w:rsidR="00BA6065" w:rsidRPr="001E2425" w:rsidRDefault="00BA6065" w:rsidP="0072342E">
      <w:pPr>
        <w:pStyle w:val="11"/>
        <w:tabs>
          <w:tab w:val="left" w:pos="993"/>
        </w:tabs>
        <w:ind w:left="0"/>
        <w:jc w:val="both"/>
        <w:rPr>
          <w:color w:val="000000"/>
          <w:szCs w:val="24"/>
        </w:rPr>
      </w:pPr>
      <w:r w:rsidRPr="001E2425">
        <w:rPr>
          <w:color w:val="000000"/>
          <w:szCs w:val="24"/>
        </w:rPr>
        <w:t>Денежные средства, полученные по 1 части сделки РЕПО, (далее – сделка прямого РЕПО) учитываются по амортизированной стоимости и отражаются в составе обязательств (кредиторской задолженности).</w:t>
      </w:r>
    </w:p>
    <w:p w:rsidR="00BA6065" w:rsidRPr="001E2425" w:rsidRDefault="00BA6065" w:rsidP="0072342E">
      <w:pPr>
        <w:pStyle w:val="11"/>
        <w:tabs>
          <w:tab w:val="left" w:pos="993"/>
        </w:tabs>
        <w:ind w:left="0"/>
        <w:jc w:val="both"/>
        <w:rPr>
          <w:color w:val="000000"/>
          <w:szCs w:val="24"/>
        </w:rPr>
      </w:pPr>
      <w:r w:rsidRPr="001E2425">
        <w:rPr>
          <w:color w:val="000000"/>
          <w:szCs w:val="24"/>
        </w:rPr>
        <w:t>Суммы понесенных дополнительных расходов, связанных с заключением и исполнением 1 и 2 части РЕПО включается в стоимость сделки прямого РЕПО и учитываются в расчете стоимости чистых активов по остатку на дату расчета стоимости чистых активов.</w:t>
      </w:r>
    </w:p>
    <w:p w:rsidR="00BA6065" w:rsidRPr="001E2425" w:rsidRDefault="00BA6065" w:rsidP="0072342E">
      <w:pPr>
        <w:pStyle w:val="11"/>
        <w:tabs>
          <w:tab w:val="left" w:pos="993"/>
        </w:tabs>
        <w:ind w:left="0"/>
        <w:jc w:val="both"/>
        <w:rPr>
          <w:color w:val="000000"/>
          <w:szCs w:val="24"/>
        </w:rPr>
      </w:pPr>
      <w:r w:rsidRPr="001E2425">
        <w:rPr>
          <w:color w:val="000000"/>
          <w:szCs w:val="24"/>
        </w:rPr>
        <w:t>Амортизированная стоимость рассчитывается с использованием линейного метода признания процентного дохода</w:t>
      </w:r>
      <w:r w:rsidR="001707E0" w:rsidRPr="001E2425">
        <w:rPr>
          <w:color w:val="000000"/>
          <w:szCs w:val="24"/>
        </w:rPr>
        <w:t xml:space="preserve"> </w:t>
      </w:r>
      <w:r w:rsidRPr="001E2425">
        <w:rPr>
          <w:color w:val="000000"/>
          <w:szCs w:val="24"/>
        </w:rPr>
        <w:t>(расхода) или метода эффективной ставки процента (далее - ЭСП).</w:t>
      </w:r>
    </w:p>
    <w:p w:rsidR="00BA6065" w:rsidRPr="001E2425" w:rsidRDefault="00BA6065" w:rsidP="0072342E">
      <w:pPr>
        <w:pStyle w:val="11"/>
        <w:tabs>
          <w:tab w:val="left" w:pos="993"/>
        </w:tabs>
        <w:ind w:left="0"/>
        <w:jc w:val="both"/>
        <w:rPr>
          <w:color w:val="000000"/>
          <w:szCs w:val="24"/>
        </w:rPr>
      </w:pPr>
      <w:r w:rsidRPr="001E2425">
        <w:rPr>
          <w:color w:val="000000"/>
          <w:szCs w:val="24"/>
        </w:rPr>
        <w:t>При расчете амортизированной стоимости с использованием линейного метода процентные доходы (расходы) начисляются по ставке, установленной условиями договора (ставке РЕПО).</w:t>
      </w:r>
    </w:p>
    <w:p w:rsidR="00BA6065" w:rsidRPr="001E2425" w:rsidRDefault="00BA6065" w:rsidP="0072342E">
      <w:pPr>
        <w:pStyle w:val="11"/>
        <w:tabs>
          <w:tab w:val="left" w:pos="993"/>
        </w:tabs>
        <w:ind w:left="0"/>
        <w:jc w:val="both"/>
        <w:rPr>
          <w:color w:val="000000"/>
          <w:szCs w:val="24"/>
        </w:rPr>
      </w:pPr>
      <w:r w:rsidRPr="001E2425">
        <w:rPr>
          <w:color w:val="000000"/>
          <w:szCs w:val="24"/>
        </w:rPr>
        <w:t xml:space="preserve">При расчете амортизированной стоимости с использованием метода ЭСП процентные доходы (расходы) начисляются по ЭСП (ставке дисконтирования). </w:t>
      </w:r>
    </w:p>
    <w:p w:rsidR="00BA6065" w:rsidRPr="001E2425" w:rsidRDefault="00BA6065" w:rsidP="0072342E">
      <w:pPr>
        <w:pStyle w:val="11"/>
        <w:tabs>
          <w:tab w:val="left" w:pos="993"/>
        </w:tabs>
        <w:ind w:left="0"/>
        <w:jc w:val="both"/>
        <w:rPr>
          <w:color w:val="000000"/>
          <w:szCs w:val="24"/>
        </w:rPr>
      </w:pPr>
      <w:r w:rsidRPr="001E2425">
        <w:rPr>
          <w:color w:val="000000"/>
          <w:szCs w:val="24"/>
        </w:rPr>
        <w:t>Метод ЭСП не применяется к сделкам прямого РЕПО, если</w:t>
      </w:r>
      <w:r w:rsidR="001E2425">
        <w:rPr>
          <w:color w:val="000000"/>
          <w:szCs w:val="24"/>
        </w:rPr>
        <w:t xml:space="preserve"> </w:t>
      </w:r>
      <w:r w:rsidRPr="001E2425">
        <w:rPr>
          <w:color w:val="000000"/>
          <w:szCs w:val="24"/>
        </w:rPr>
        <w:t>эффект от дисконтирования не является существенным на дату первоначального признания.</w:t>
      </w:r>
    </w:p>
    <w:p w:rsidR="00BA6065" w:rsidRPr="001E2425" w:rsidRDefault="00BA6065" w:rsidP="0072342E">
      <w:pPr>
        <w:pStyle w:val="11"/>
        <w:tabs>
          <w:tab w:val="left" w:pos="993"/>
        </w:tabs>
        <w:ind w:left="0"/>
        <w:jc w:val="both"/>
        <w:rPr>
          <w:color w:val="000000"/>
          <w:szCs w:val="24"/>
        </w:rPr>
      </w:pPr>
      <w:r w:rsidRPr="001E2425">
        <w:rPr>
          <w:color w:val="000000"/>
          <w:szCs w:val="24"/>
        </w:rPr>
        <w:t>Эффект от дисконтирования признается несущественным если на дату первоначального признания:</w:t>
      </w:r>
    </w:p>
    <w:p w:rsidR="003A60BF" w:rsidRPr="001E2425" w:rsidRDefault="00BA6065" w:rsidP="0072342E">
      <w:pPr>
        <w:pStyle w:val="11"/>
        <w:numPr>
          <w:ilvl w:val="0"/>
          <w:numId w:val="139"/>
        </w:numPr>
        <w:tabs>
          <w:tab w:val="left" w:pos="993"/>
        </w:tabs>
        <w:jc w:val="both"/>
        <w:rPr>
          <w:color w:val="000000"/>
          <w:szCs w:val="24"/>
        </w:rPr>
      </w:pPr>
      <w:r w:rsidRPr="001E2425">
        <w:rPr>
          <w:color w:val="000000"/>
          <w:szCs w:val="24"/>
        </w:rPr>
        <w:t xml:space="preserve">срок между исполнением 1 и 2 частей сделки РЕПО составляет менее одного года и </w:t>
      </w:r>
    </w:p>
    <w:p w:rsidR="00BA6065" w:rsidRPr="001E2425" w:rsidRDefault="00BA6065" w:rsidP="0072342E">
      <w:pPr>
        <w:pStyle w:val="11"/>
        <w:numPr>
          <w:ilvl w:val="0"/>
          <w:numId w:val="139"/>
        </w:numPr>
        <w:tabs>
          <w:tab w:val="left" w:pos="993"/>
        </w:tabs>
        <w:jc w:val="both"/>
        <w:rPr>
          <w:color w:val="000000"/>
          <w:szCs w:val="24"/>
        </w:rPr>
      </w:pPr>
      <w:r w:rsidRPr="001E2425">
        <w:rPr>
          <w:color w:val="000000"/>
          <w:szCs w:val="24"/>
        </w:rPr>
        <w:t>ставка по сделке РЕПО соответствует рыночным условиям.</w:t>
      </w:r>
    </w:p>
    <w:p w:rsidR="00BA6065" w:rsidRPr="001E2425" w:rsidRDefault="00BA6065" w:rsidP="0072342E">
      <w:pPr>
        <w:pStyle w:val="11"/>
        <w:tabs>
          <w:tab w:val="left" w:pos="993"/>
        </w:tabs>
        <w:ind w:left="0"/>
        <w:jc w:val="both"/>
        <w:rPr>
          <w:color w:val="000000"/>
          <w:szCs w:val="24"/>
        </w:rPr>
      </w:pPr>
      <w:r w:rsidRPr="001E2425">
        <w:rPr>
          <w:color w:val="000000"/>
          <w:szCs w:val="24"/>
        </w:rPr>
        <w:t>Ставка по сделке РЕПО признается соответствующей рыночным условиям, в случае если:</w:t>
      </w:r>
    </w:p>
    <w:p w:rsidR="003A60BF" w:rsidRPr="001E2425" w:rsidRDefault="00BA6065" w:rsidP="0072342E">
      <w:pPr>
        <w:pStyle w:val="11"/>
        <w:numPr>
          <w:ilvl w:val="0"/>
          <w:numId w:val="232"/>
        </w:numPr>
        <w:tabs>
          <w:tab w:val="left" w:pos="993"/>
        </w:tabs>
        <w:jc w:val="both"/>
        <w:rPr>
          <w:color w:val="000000"/>
          <w:szCs w:val="24"/>
        </w:rPr>
      </w:pPr>
      <w:r w:rsidRPr="001E2425">
        <w:rPr>
          <w:color w:val="000000"/>
          <w:szCs w:val="24"/>
        </w:rPr>
        <w:t xml:space="preserve">сделка РЕПО заключена на организованном рынке ценных бумаг через центрального контрагента </w:t>
      </w:r>
      <w:r w:rsidR="003A60BF" w:rsidRPr="001E2425">
        <w:rPr>
          <w:color w:val="000000"/>
          <w:szCs w:val="24"/>
        </w:rPr>
        <w:t>пройдена проверка ставки РЕПО в соответствии с Приложением 8.</w:t>
      </w:r>
    </w:p>
    <w:p w:rsidR="003A60BF" w:rsidRPr="001E2425" w:rsidRDefault="00920FEC" w:rsidP="0072342E">
      <w:pPr>
        <w:pStyle w:val="11"/>
        <w:tabs>
          <w:tab w:val="left" w:pos="993"/>
        </w:tabs>
        <w:ind w:left="0"/>
        <w:jc w:val="both"/>
        <w:rPr>
          <w:color w:val="000000"/>
          <w:szCs w:val="24"/>
        </w:rPr>
      </w:pPr>
      <w:r w:rsidRPr="001E2425">
        <w:rPr>
          <w:color w:val="000000"/>
          <w:szCs w:val="24"/>
        </w:rPr>
        <w:t xml:space="preserve">          </w:t>
      </w:r>
    </w:p>
    <w:p w:rsidR="00407751" w:rsidRPr="001E2425" w:rsidRDefault="00407751" w:rsidP="0072342E">
      <w:pPr>
        <w:pStyle w:val="11"/>
        <w:tabs>
          <w:tab w:val="left" w:pos="993"/>
        </w:tabs>
        <w:ind w:left="0"/>
        <w:jc w:val="both"/>
        <w:rPr>
          <w:color w:val="000000"/>
          <w:szCs w:val="24"/>
        </w:rPr>
      </w:pPr>
      <w:r w:rsidRPr="001E2425">
        <w:rPr>
          <w:color w:val="000000"/>
          <w:szCs w:val="24"/>
        </w:rPr>
        <w:t>В случае , если ставка по договору РЕПО признана не рыночной, расчет амортизированной стоимости производится с использованием метода ЭСП.</w:t>
      </w:r>
    </w:p>
    <w:p w:rsidR="00BA6065" w:rsidRPr="001E2425" w:rsidRDefault="00BA6065" w:rsidP="0072342E">
      <w:pPr>
        <w:pStyle w:val="11"/>
        <w:tabs>
          <w:tab w:val="left" w:pos="993"/>
        </w:tabs>
        <w:ind w:left="0"/>
        <w:jc w:val="both"/>
        <w:rPr>
          <w:color w:val="000000"/>
          <w:szCs w:val="24"/>
        </w:rPr>
      </w:pPr>
      <w:r w:rsidRPr="001E2425">
        <w:rPr>
          <w:color w:val="000000"/>
          <w:szCs w:val="24"/>
        </w:rPr>
        <w:t xml:space="preserve">В случае применения метода ЭСП в отношении сделки прямого РЕПО, применяется порядок расчета фактической ЭСП, аналогичный порядку, определенному </w:t>
      </w:r>
      <w:r w:rsidR="00166270" w:rsidRPr="001E2425">
        <w:rPr>
          <w:color w:val="000000"/>
          <w:szCs w:val="24"/>
        </w:rPr>
        <w:t>для Обратного РЕПО</w:t>
      </w:r>
      <w:r w:rsidRPr="001E2425">
        <w:rPr>
          <w:color w:val="000000"/>
          <w:szCs w:val="24"/>
        </w:rPr>
        <w:t>.</w:t>
      </w:r>
    </w:p>
    <w:p w:rsidR="00BA6065" w:rsidRPr="001E2425" w:rsidRDefault="00BA6065" w:rsidP="0072342E">
      <w:pPr>
        <w:pStyle w:val="11"/>
        <w:tabs>
          <w:tab w:val="left" w:pos="993"/>
        </w:tabs>
        <w:ind w:left="0"/>
        <w:jc w:val="both"/>
        <w:rPr>
          <w:color w:val="000000"/>
          <w:szCs w:val="24"/>
        </w:rPr>
      </w:pPr>
      <w:r w:rsidRPr="001E2425">
        <w:rPr>
          <w:color w:val="000000"/>
          <w:szCs w:val="24"/>
        </w:rPr>
        <w:t>Стоимость сделки прямого РЕПО учитывается в составе обязательств (у первоначального продавца).</w:t>
      </w:r>
    </w:p>
    <w:p w:rsidR="00524AFE" w:rsidRDefault="00524AFE" w:rsidP="0072342E">
      <w:pPr>
        <w:pStyle w:val="2"/>
        <w:rPr>
          <w:rFonts w:eastAsia="Calibri"/>
          <w:lang w:eastAsia="en-US"/>
        </w:rPr>
      </w:pPr>
      <w:bookmarkStart w:id="30" w:name="_Toc74043310"/>
      <w:r w:rsidRPr="00AD1AF7">
        <w:rPr>
          <w:rFonts w:eastAsia="Calibri"/>
          <w:lang w:eastAsia="en-US"/>
        </w:rPr>
        <w:t>Дебиторская и кредиторская задолженность.</w:t>
      </w:r>
      <w:bookmarkEnd w:id="30"/>
    </w:p>
    <w:p w:rsidR="008E7941" w:rsidRPr="001E2425" w:rsidRDefault="00A3432D" w:rsidP="0072342E">
      <w:pPr>
        <w:pStyle w:val="11"/>
        <w:tabs>
          <w:tab w:val="left" w:pos="993"/>
        </w:tabs>
        <w:ind w:left="0"/>
        <w:jc w:val="both"/>
        <w:rPr>
          <w:color w:val="000000"/>
          <w:szCs w:val="24"/>
        </w:rPr>
      </w:pPr>
      <w:r>
        <w:rPr>
          <w:rFonts w:eastAsia="Batang"/>
          <w:color w:val="000000"/>
          <w:szCs w:val="24"/>
        </w:rPr>
        <w:t xml:space="preserve">     </w:t>
      </w:r>
      <w:r w:rsidR="008E7941" w:rsidRPr="001E2425">
        <w:rPr>
          <w:color w:val="000000"/>
          <w:szCs w:val="24"/>
        </w:rPr>
        <w:t>Дебиторская задолженность, не содержащую существенного компонента финансирования (не предполагающую отсрочку платежа на срок свыше полугода), учитывается при первоначальном признании и последующем учете по цене договора, в рамках которого осуществляется признание дебиторской задолженности</w:t>
      </w:r>
      <w:r w:rsidR="0059513B" w:rsidRPr="001E2425">
        <w:rPr>
          <w:color w:val="000000"/>
          <w:szCs w:val="24"/>
        </w:rPr>
        <w:t xml:space="preserve"> только </w:t>
      </w:r>
      <w:r w:rsidR="008E7941" w:rsidRPr="001E2425">
        <w:rPr>
          <w:color w:val="000000"/>
          <w:szCs w:val="24"/>
        </w:rPr>
        <w:t xml:space="preserve"> </w:t>
      </w:r>
      <w:r w:rsidR="0059513B" w:rsidRPr="001E2425">
        <w:rPr>
          <w:color w:val="000000"/>
          <w:szCs w:val="24"/>
        </w:rPr>
        <w:t xml:space="preserve">при отсутствии фактов обесценения каких-либо обязательств этого дебитора. </w:t>
      </w:r>
      <w:r w:rsidR="008E7941" w:rsidRPr="001E2425">
        <w:rPr>
          <w:color w:val="000000"/>
          <w:szCs w:val="24"/>
        </w:rPr>
        <w:t>Конкретный срок операционного цикла дебиторской задолженности пр</w:t>
      </w:r>
      <w:r w:rsidR="00520FDC" w:rsidRPr="001E2425">
        <w:rPr>
          <w:color w:val="000000"/>
          <w:szCs w:val="24"/>
        </w:rPr>
        <w:t xml:space="preserve">иведен </w:t>
      </w:r>
      <w:r w:rsidR="008E7941" w:rsidRPr="001E2425">
        <w:rPr>
          <w:color w:val="000000"/>
          <w:szCs w:val="24"/>
        </w:rPr>
        <w:t>в Пр</w:t>
      </w:r>
      <w:r w:rsidR="00520FDC" w:rsidRPr="001E2425">
        <w:rPr>
          <w:color w:val="000000"/>
          <w:szCs w:val="24"/>
        </w:rPr>
        <w:t>иложении</w:t>
      </w:r>
      <w:r w:rsidR="008E7941" w:rsidRPr="001E2425">
        <w:rPr>
          <w:color w:val="000000"/>
          <w:szCs w:val="24"/>
        </w:rPr>
        <w:t xml:space="preserve"> </w:t>
      </w:r>
      <w:r w:rsidR="00520FDC" w:rsidRPr="001E2425">
        <w:rPr>
          <w:color w:val="000000"/>
          <w:szCs w:val="24"/>
        </w:rPr>
        <w:t xml:space="preserve">7 </w:t>
      </w:r>
      <w:r w:rsidR="008E7941" w:rsidRPr="001E2425">
        <w:rPr>
          <w:color w:val="000000"/>
          <w:szCs w:val="24"/>
        </w:rPr>
        <w:t>по каждому виду задолженности.</w:t>
      </w:r>
    </w:p>
    <w:p w:rsidR="008E7941" w:rsidRPr="001E2425" w:rsidRDefault="00A3432D" w:rsidP="0072342E">
      <w:pPr>
        <w:pStyle w:val="11"/>
        <w:tabs>
          <w:tab w:val="left" w:pos="993"/>
        </w:tabs>
        <w:ind w:left="0"/>
        <w:jc w:val="both"/>
        <w:rPr>
          <w:color w:val="000000"/>
          <w:szCs w:val="24"/>
        </w:rPr>
      </w:pPr>
      <w:r w:rsidRPr="001E2425">
        <w:rPr>
          <w:color w:val="000000"/>
          <w:szCs w:val="24"/>
        </w:rPr>
        <w:t xml:space="preserve">     </w:t>
      </w:r>
      <w:r w:rsidR="008E7941" w:rsidRPr="001E2425">
        <w:rPr>
          <w:color w:val="000000"/>
          <w:szCs w:val="24"/>
        </w:rPr>
        <w:t>Дебиторская задолженность, содержащая существенный компонент финансирования (предполагающую отсрочку платежа на срок свыше полугода), дисконтируется с использованием метода ЭСП.</w:t>
      </w:r>
    </w:p>
    <w:p w:rsidR="00524AFE" w:rsidRPr="00B602F2" w:rsidRDefault="00524AFE" w:rsidP="0072342E">
      <w:pPr>
        <w:pStyle w:val="3"/>
        <w:rPr>
          <w:rFonts w:eastAsia="Calibri"/>
          <w:lang w:eastAsia="en-US"/>
        </w:rPr>
      </w:pPr>
      <w:bookmarkStart w:id="31" w:name="_Toc74043311"/>
      <w:r w:rsidRPr="00B602F2">
        <w:rPr>
          <w:rFonts w:eastAsia="Calibri"/>
          <w:lang w:eastAsia="en-US"/>
        </w:rPr>
        <w:t>Сделки со сроком расчетов более Т0 (до даты расчетов)</w:t>
      </w:r>
      <w:bookmarkEnd w:id="31"/>
    </w:p>
    <w:p w:rsidR="0028663A" w:rsidRPr="001E2425" w:rsidRDefault="00A675EE" w:rsidP="0072342E">
      <w:pPr>
        <w:pStyle w:val="11"/>
        <w:tabs>
          <w:tab w:val="left" w:pos="993"/>
        </w:tabs>
        <w:ind w:left="0"/>
        <w:jc w:val="both"/>
        <w:rPr>
          <w:color w:val="000000"/>
          <w:szCs w:val="24"/>
        </w:rPr>
      </w:pPr>
      <w:r w:rsidRPr="00B602F2">
        <w:rPr>
          <w:rFonts w:eastAsia="Batang"/>
          <w:color w:val="000000"/>
          <w:szCs w:val="24"/>
        </w:rPr>
        <w:t xml:space="preserve">     </w:t>
      </w:r>
      <w:r w:rsidR="0028663A" w:rsidRPr="001E2425">
        <w:rPr>
          <w:color w:val="000000"/>
          <w:szCs w:val="24"/>
        </w:rPr>
        <w:t>Справедливая стоимость задолженность по сделкам с ценными бумагами, заключенным на условиях Т+ определяется в размере разницы между справедливой стоимостью ценной бумаги, являющейся предметом сделки и суммой сделки в валюте сделки, приведенной к рублю по текущему курсу валюты.</w:t>
      </w:r>
    </w:p>
    <w:p w:rsidR="0028663A" w:rsidRPr="001E2425" w:rsidRDefault="00A675EE" w:rsidP="0072342E">
      <w:pPr>
        <w:pStyle w:val="11"/>
        <w:tabs>
          <w:tab w:val="left" w:pos="993"/>
        </w:tabs>
        <w:ind w:left="0"/>
        <w:jc w:val="both"/>
        <w:rPr>
          <w:color w:val="000000"/>
          <w:szCs w:val="24"/>
        </w:rPr>
      </w:pPr>
      <w:r w:rsidRPr="001E2425">
        <w:rPr>
          <w:color w:val="000000"/>
          <w:szCs w:val="24"/>
        </w:rPr>
        <w:t xml:space="preserve">      </w:t>
      </w:r>
      <w:r w:rsidR="0028663A" w:rsidRPr="001E2425">
        <w:rPr>
          <w:color w:val="000000"/>
          <w:szCs w:val="24"/>
        </w:rPr>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w:t>
      </w:r>
    </w:p>
    <w:p w:rsidR="00CF1026" w:rsidRPr="001E2425" w:rsidRDefault="00A675EE" w:rsidP="0072342E">
      <w:pPr>
        <w:pStyle w:val="11"/>
        <w:tabs>
          <w:tab w:val="left" w:pos="993"/>
        </w:tabs>
        <w:ind w:left="0"/>
        <w:jc w:val="both"/>
        <w:rPr>
          <w:color w:val="000000"/>
          <w:szCs w:val="24"/>
        </w:rPr>
      </w:pPr>
      <w:r w:rsidRPr="001E2425">
        <w:rPr>
          <w:color w:val="000000"/>
          <w:szCs w:val="24"/>
        </w:rPr>
        <w:t xml:space="preserve">      </w:t>
      </w:r>
      <w:r w:rsidR="0028663A" w:rsidRPr="001E2425">
        <w:rPr>
          <w:color w:val="000000"/>
          <w:szCs w:val="24"/>
        </w:rPr>
        <w:t xml:space="preserve">Справедливая стоимость дебиторской задолженность, возникшей в результате совершения сделок с ценными бумагами, заключенным на условиях Т+, с даты наступления срока ее полного погашения, установленного условиями сделки, определяется в соответствии с методом корректировки справедливой стоимости при возникновении события, ведущего к обесценению. </w:t>
      </w:r>
    </w:p>
    <w:p w:rsidR="0028663A" w:rsidRPr="001E2425" w:rsidRDefault="00CF1026" w:rsidP="0072342E">
      <w:pPr>
        <w:pStyle w:val="11"/>
        <w:tabs>
          <w:tab w:val="left" w:pos="993"/>
        </w:tabs>
        <w:ind w:left="0"/>
        <w:jc w:val="both"/>
        <w:rPr>
          <w:color w:val="000000"/>
          <w:szCs w:val="24"/>
        </w:rPr>
      </w:pPr>
      <w:r w:rsidRPr="001E2425">
        <w:rPr>
          <w:color w:val="000000"/>
          <w:szCs w:val="24"/>
        </w:rPr>
        <w:t xml:space="preserve">      </w:t>
      </w:r>
      <w:r w:rsidR="0028663A" w:rsidRPr="001E2425">
        <w:rPr>
          <w:color w:val="000000"/>
          <w:szCs w:val="24"/>
        </w:rPr>
        <w:t xml:space="preserve">Справедливая стоимость задолженности по сделкам с валютой, заключенным на условиях Т+ определяется в размере разницы между текущей справедливой стоимостью валюты в рублях и стоимостью валюты в рублях, зафиксированной в договоре на дату исполнения сделки.    </w:t>
      </w:r>
    </w:p>
    <w:p w:rsidR="0028663A" w:rsidRPr="001E2425" w:rsidRDefault="00A675EE" w:rsidP="0072342E">
      <w:pPr>
        <w:pStyle w:val="11"/>
        <w:tabs>
          <w:tab w:val="left" w:pos="993"/>
        </w:tabs>
        <w:ind w:left="0"/>
        <w:jc w:val="both"/>
        <w:rPr>
          <w:color w:val="000000"/>
          <w:szCs w:val="24"/>
        </w:rPr>
      </w:pPr>
      <w:r w:rsidRPr="001E2425">
        <w:rPr>
          <w:color w:val="000000"/>
          <w:szCs w:val="24"/>
        </w:rPr>
        <w:t xml:space="preserve">    </w:t>
      </w:r>
      <w:r w:rsidR="0028663A" w:rsidRPr="001E2425">
        <w:rPr>
          <w:color w:val="000000"/>
          <w:szCs w:val="24"/>
        </w:rPr>
        <w:t xml:space="preserve">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 </w:t>
      </w:r>
    </w:p>
    <w:p w:rsidR="0028663A" w:rsidRPr="001E2425" w:rsidRDefault="00A675EE" w:rsidP="0072342E">
      <w:pPr>
        <w:pStyle w:val="11"/>
        <w:tabs>
          <w:tab w:val="left" w:pos="993"/>
        </w:tabs>
        <w:ind w:left="0"/>
        <w:jc w:val="both"/>
        <w:rPr>
          <w:color w:val="000000"/>
          <w:szCs w:val="24"/>
        </w:rPr>
      </w:pPr>
      <w:r w:rsidRPr="001E2425">
        <w:rPr>
          <w:color w:val="000000"/>
          <w:szCs w:val="24"/>
        </w:rPr>
        <w:t xml:space="preserve">     </w:t>
      </w:r>
      <w:r w:rsidR="0028663A" w:rsidRPr="001E2425">
        <w:rPr>
          <w:color w:val="000000"/>
          <w:szCs w:val="24"/>
        </w:rPr>
        <w:t>Справедливая стоимость дебиторской задолженность, возникшей в результате совершения сделок с валютой, заключенным на условиях Т+, с даты наступления срока ее полного погашения, установленного условиями договора, определяется в соответствии с методом корректировки справедливой стоимости при возникновении события, ведущего к обесценению.</w:t>
      </w:r>
    </w:p>
    <w:p w:rsidR="000B7AE6" w:rsidRPr="001E2425" w:rsidRDefault="000B7AE6" w:rsidP="0072342E">
      <w:pPr>
        <w:pStyle w:val="11"/>
        <w:tabs>
          <w:tab w:val="left" w:pos="993"/>
        </w:tabs>
        <w:ind w:left="0"/>
        <w:jc w:val="both"/>
        <w:rPr>
          <w:color w:val="000000"/>
          <w:szCs w:val="24"/>
        </w:rPr>
      </w:pPr>
      <w:r w:rsidRPr="001E2425">
        <w:rPr>
          <w:color w:val="000000"/>
          <w:szCs w:val="24"/>
        </w:rPr>
        <w:t xml:space="preserve">    Дебиторская задолженность</w:t>
      </w:r>
      <w:r w:rsidR="00C43938" w:rsidRPr="001E2425">
        <w:rPr>
          <w:color w:val="000000"/>
          <w:szCs w:val="24"/>
        </w:rPr>
        <w:t xml:space="preserve"> не являющаяся операционной </w:t>
      </w:r>
      <w:r w:rsidRPr="001E2425">
        <w:rPr>
          <w:color w:val="000000"/>
          <w:szCs w:val="24"/>
        </w:rPr>
        <w:t xml:space="preserve">корректируется в соответствии с Приложением </w:t>
      </w:r>
      <w:r w:rsidR="004512A9" w:rsidRPr="001E2425">
        <w:rPr>
          <w:color w:val="000000"/>
          <w:szCs w:val="24"/>
        </w:rPr>
        <w:t>3 (</w:t>
      </w:r>
      <w:r w:rsidR="000A5F38" w:rsidRPr="001E2425">
        <w:rPr>
          <w:color w:val="000000"/>
          <w:szCs w:val="24"/>
        </w:rPr>
        <w:t xml:space="preserve">пункт </w:t>
      </w:r>
      <w:r w:rsidR="003530F3" w:rsidRPr="001E2425">
        <w:rPr>
          <w:color w:val="000000"/>
          <w:szCs w:val="24"/>
        </w:rPr>
        <w:t>4.</w:t>
      </w:r>
      <w:r w:rsidR="000A5F38" w:rsidRPr="001E2425">
        <w:rPr>
          <w:color w:val="000000"/>
          <w:szCs w:val="24"/>
        </w:rPr>
        <w:t>3.</w:t>
      </w:r>
      <w:r w:rsidR="003530F3" w:rsidRPr="001E2425">
        <w:rPr>
          <w:color w:val="000000"/>
          <w:szCs w:val="24"/>
        </w:rPr>
        <w:t>1</w:t>
      </w:r>
      <w:r w:rsidR="000A5F38" w:rsidRPr="001E2425">
        <w:rPr>
          <w:color w:val="000000"/>
          <w:szCs w:val="24"/>
        </w:rPr>
        <w:t>.</w:t>
      </w:r>
      <w:r w:rsidR="004512A9" w:rsidRPr="001E2425">
        <w:rPr>
          <w:color w:val="000000"/>
          <w:szCs w:val="24"/>
        </w:rPr>
        <w:t>)</w:t>
      </w:r>
      <w:r w:rsidRPr="001E2425">
        <w:rPr>
          <w:color w:val="000000"/>
          <w:szCs w:val="24"/>
        </w:rPr>
        <w:t>.</w:t>
      </w:r>
    </w:p>
    <w:p w:rsidR="00D929E1" w:rsidRPr="001E2425" w:rsidRDefault="00D929E1" w:rsidP="0072342E">
      <w:pPr>
        <w:pStyle w:val="11"/>
        <w:tabs>
          <w:tab w:val="left" w:pos="993"/>
        </w:tabs>
        <w:ind w:left="0"/>
        <w:jc w:val="both"/>
        <w:rPr>
          <w:color w:val="000000"/>
          <w:szCs w:val="24"/>
        </w:rPr>
      </w:pPr>
      <w:r w:rsidRPr="001E2425">
        <w:rPr>
          <w:color w:val="000000"/>
          <w:szCs w:val="24"/>
        </w:rPr>
        <w:t xml:space="preserve">Справедливая стоимость дебиторской задолженности признается равной нулю с даты опубликования официального сообщения о возбуждении в отношении должника процедуры банкротства или отзыва лицензии. </w:t>
      </w:r>
    </w:p>
    <w:p w:rsidR="00D929E1" w:rsidRPr="001E2425" w:rsidRDefault="00D929E1" w:rsidP="0072342E">
      <w:pPr>
        <w:pStyle w:val="11"/>
        <w:tabs>
          <w:tab w:val="left" w:pos="993"/>
        </w:tabs>
        <w:ind w:left="0"/>
        <w:jc w:val="both"/>
        <w:rPr>
          <w:color w:val="000000"/>
          <w:szCs w:val="24"/>
        </w:rPr>
      </w:pPr>
      <w:r w:rsidRPr="001E2425">
        <w:rPr>
          <w:color w:val="000000"/>
          <w:szCs w:val="24"/>
        </w:rPr>
        <w:t xml:space="preserve">Денежные средства в размере требований к должнику, в отношении которого возбуждена процедура банкротства или который признан банкротом, не включаются в расчет СЧА. </w:t>
      </w:r>
    </w:p>
    <w:p w:rsidR="00524AFE" w:rsidRDefault="00524AFE" w:rsidP="0072342E">
      <w:pPr>
        <w:pStyle w:val="3"/>
        <w:rPr>
          <w:rFonts w:eastAsia="Calibri"/>
          <w:lang w:eastAsia="en-US"/>
        </w:rPr>
      </w:pPr>
      <w:bookmarkStart w:id="32" w:name="_Toc74043312"/>
      <w:r w:rsidRPr="00B602F2">
        <w:rPr>
          <w:rFonts w:eastAsia="Calibri"/>
          <w:lang w:eastAsia="en-US"/>
        </w:rPr>
        <w:t>Дебиторская задолженность по ценным бумагам</w:t>
      </w:r>
      <w:r w:rsidR="002A3AC1">
        <w:rPr>
          <w:rFonts w:eastAsia="Calibri"/>
          <w:lang w:eastAsia="en-US"/>
        </w:rPr>
        <w:t xml:space="preserve">, в том числе по </w:t>
      </w:r>
      <w:r w:rsidRPr="00B602F2">
        <w:rPr>
          <w:rFonts w:eastAsia="Calibri"/>
          <w:lang w:eastAsia="en-US"/>
        </w:rPr>
        <w:t>частичному</w:t>
      </w:r>
      <w:r w:rsidR="00B210C9" w:rsidRPr="00B602F2">
        <w:rPr>
          <w:rFonts w:eastAsia="Calibri"/>
          <w:lang w:eastAsia="en-US"/>
        </w:rPr>
        <w:t>/ полному</w:t>
      </w:r>
      <w:r w:rsidRPr="00B602F2">
        <w:rPr>
          <w:rFonts w:eastAsia="Calibri"/>
          <w:lang w:eastAsia="en-US"/>
        </w:rPr>
        <w:t xml:space="preserve"> погашению номинала, купонам</w:t>
      </w:r>
      <w:r w:rsidR="0086674A" w:rsidRPr="00B602F2">
        <w:rPr>
          <w:rFonts w:eastAsia="Calibri"/>
          <w:lang w:eastAsia="en-US"/>
        </w:rPr>
        <w:t xml:space="preserve">, </w:t>
      </w:r>
      <w:r w:rsidRPr="00B602F2">
        <w:rPr>
          <w:rFonts w:eastAsia="Calibri"/>
          <w:lang w:eastAsia="en-US"/>
        </w:rPr>
        <w:t>дивидендам</w:t>
      </w:r>
      <w:r w:rsidR="0086674A" w:rsidRPr="00B602F2">
        <w:rPr>
          <w:rFonts w:eastAsia="Calibri"/>
          <w:lang w:eastAsia="en-US"/>
        </w:rPr>
        <w:t xml:space="preserve"> и доходам по паям иностранных инвестиционных фондов</w:t>
      </w:r>
      <w:bookmarkEnd w:id="32"/>
    </w:p>
    <w:p w:rsidR="00524AFE" w:rsidRPr="00B602F2" w:rsidRDefault="002A3AC1" w:rsidP="0072342E">
      <w:pPr>
        <w:ind w:left="426"/>
        <w:contextualSpacing/>
        <w:jc w:val="both"/>
        <w:rPr>
          <w:rFonts w:eastAsia="Calibri"/>
          <w:szCs w:val="24"/>
          <w:lang w:eastAsia="en-US"/>
        </w:rPr>
      </w:pPr>
      <w:r>
        <w:rPr>
          <w:rFonts w:eastAsia="Calibri"/>
          <w:szCs w:val="24"/>
          <w:lang w:eastAsia="en-US"/>
        </w:rPr>
        <w:t>1.</w:t>
      </w:r>
      <w:r w:rsidR="005C554F">
        <w:rPr>
          <w:rFonts w:eastAsia="Calibri"/>
          <w:szCs w:val="24"/>
          <w:lang w:eastAsia="en-US"/>
        </w:rPr>
        <w:t xml:space="preserve">1. </w:t>
      </w:r>
      <w:r>
        <w:rPr>
          <w:rFonts w:eastAsia="Calibri"/>
          <w:szCs w:val="24"/>
          <w:lang w:eastAsia="en-US"/>
        </w:rPr>
        <w:t xml:space="preserve"> </w:t>
      </w:r>
      <w:r w:rsidR="00524AFE" w:rsidRPr="00B602F2">
        <w:rPr>
          <w:rFonts w:eastAsia="Calibri"/>
          <w:szCs w:val="24"/>
          <w:lang w:eastAsia="en-US"/>
        </w:rPr>
        <w:t>Купонный доход и частичное</w:t>
      </w:r>
      <w:r w:rsidR="00B210C9" w:rsidRPr="00B602F2">
        <w:rPr>
          <w:rFonts w:eastAsia="Calibri"/>
          <w:szCs w:val="24"/>
          <w:lang w:eastAsia="en-US"/>
        </w:rPr>
        <w:t>/ полное</w:t>
      </w:r>
      <w:r w:rsidR="00524AFE" w:rsidRPr="00B602F2">
        <w:rPr>
          <w:rFonts w:eastAsia="Calibri"/>
          <w:szCs w:val="24"/>
          <w:lang w:eastAsia="en-US"/>
        </w:rPr>
        <w:t xml:space="preserve"> погашение основного долга по долговым ценным бумагам.</w:t>
      </w:r>
    </w:p>
    <w:p w:rsidR="00524AFE" w:rsidRDefault="00524AFE" w:rsidP="0072342E">
      <w:pPr>
        <w:ind w:left="426"/>
        <w:contextualSpacing/>
        <w:jc w:val="both"/>
        <w:rPr>
          <w:rFonts w:eastAsia="Calibri"/>
          <w:szCs w:val="24"/>
          <w:lang w:eastAsia="en-US"/>
        </w:rPr>
      </w:pPr>
      <w:r w:rsidRPr="00B602F2">
        <w:rPr>
          <w:rFonts w:eastAsia="Calibri"/>
          <w:szCs w:val="24"/>
          <w:lang w:eastAsia="en-US"/>
        </w:rPr>
        <w:t xml:space="preserve">Оценка справедливой стоимости дебиторской задолженности по процентному (купонному) доходу по долговым ценным бумагам определяется в следующем порядке: </w:t>
      </w:r>
    </w:p>
    <w:p w:rsidR="005C554F" w:rsidRPr="005C554F" w:rsidRDefault="005C554F" w:rsidP="0072342E">
      <w:pPr>
        <w:pStyle w:val="a5"/>
        <w:numPr>
          <w:ilvl w:val="0"/>
          <w:numId w:val="108"/>
        </w:numPr>
        <w:spacing w:after="0" w:line="240" w:lineRule="auto"/>
        <w:ind w:left="709" w:firstLine="709"/>
        <w:jc w:val="both"/>
        <w:rPr>
          <w:rFonts w:ascii="Times New Roman" w:hAnsi="Times New Roman"/>
          <w:sz w:val="24"/>
          <w:szCs w:val="24"/>
        </w:rPr>
      </w:pPr>
      <w:r w:rsidRPr="00510CC1">
        <w:rPr>
          <w:rFonts w:ascii="Times New Roman" w:hAnsi="Times New Roman"/>
          <w:sz w:val="24"/>
          <w:szCs w:val="24"/>
        </w:rPr>
        <w:t>в размере, определенном в соответствии с условиями выпуска на дату расчета СЧА, и исходя из количества ценной бумаги на дату расчета СЧА  – с даты первоначального признания или с даты начала соответствующего купонного периода до даты реализации ценной бумаги или наступления срока исполнения эмитентом обязательства, предусмотренной условиями выпуска ценной бумаги</w:t>
      </w:r>
      <w:r>
        <w:rPr>
          <w:rFonts w:ascii="Times New Roman" w:hAnsi="Times New Roman"/>
          <w:sz w:val="24"/>
          <w:szCs w:val="24"/>
        </w:rPr>
        <w:t>;</w:t>
      </w:r>
      <w:r w:rsidRPr="00510CC1">
        <w:rPr>
          <w:rFonts w:ascii="Times New Roman" w:hAnsi="Times New Roman"/>
          <w:sz w:val="24"/>
          <w:szCs w:val="24"/>
        </w:rPr>
        <w:t xml:space="preserve"> </w:t>
      </w:r>
    </w:p>
    <w:p w:rsidR="005C554F" w:rsidRPr="00B602F2" w:rsidRDefault="005C554F" w:rsidP="0072342E">
      <w:pPr>
        <w:ind w:left="709" w:firstLine="709"/>
        <w:contextualSpacing/>
        <w:jc w:val="both"/>
        <w:rPr>
          <w:rFonts w:eastAsia="Calibri"/>
          <w:szCs w:val="24"/>
          <w:lang w:eastAsia="en-US"/>
        </w:rPr>
      </w:pPr>
    </w:p>
    <w:p w:rsidR="00524AFE" w:rsidRPr="00B602F2" w:rsidRDefault="005C554F" w:rsidP="0072342E">
      <w:pPr>
        <w:ind w:left="709" w:firstLine="709"/>
        <w:contextualSpacing/>
        <w:jc w:val="both"/>
        <w:rPr>
          <w:rFonts w:eastAsia="Calibri"/>
          <w:szCs w:val="24"/>
          <w:lang w:eastAsia="en-US"/>
        </w:rPr>
      </w:pPr>
      <w:r>
        <w:rPr>
          <w:rFonts w:eastAsia="Calibri"/>
          <w:szCs w:val="24"/>
          <w:lang w:val="en-US" w:eastAsia="en-US"/>
        </w:rPr>
        <w:t>b</w:t>
      </w:r>
      <w:r>
        <w:rPr>
          <w:rFonts w:eastAsia="Calibri"/>
          <w:szCs w:val="24"/>
          <w:lang w:eastAsia="en-US"/>
        </w:rPr>
        <w:t xml:space="preserve">) </w:t>
      </w:r>
      <w:r w:rsidR="00524AFE" w:rsidRPr="00B602F2">
        <w:rPr>
          <w:rFonts w:eastAsia="Calibri"/>
          <w:szCs w:val="24"/>
          <w:lang w:eastAsia="en-US"/>
        </w:rPr>
        <w:t>в размере, определенном на дату наступления срока исполнения соответствующего обязательства (дату истечения купонного периода) в соответствии с условиями выпуска ценной бумаги, и исходя из количества ценной бумаги на дату наступления указанного срока  - с указанной даты до наиболее ранней из дат:</w:t>
      </w:r>
    </w:p>
    <w:p w:rsidR="00524AFE" w:rsidRPr="00B602F2" w:rsidRDefault="00524AFE" w:rsidP="0072342E">
      <w:pPr>
        <w:numPr>
          <w:ilvl w:val="0"/>
          <w:numId w:val="17"/>
        </w:numPr>
        <w:ind w:left="709" w:firstLine="709"/>
        <w:contextualSpacing/>
        <w:jc w:val="both"/>
        <w:rPr>
          <w:rFonts w:eastAsia="Calibri"/>
          <w:szCs w:val="24"/>
          <w:lang w:eastAsia="en-US"/>
        </w:rPr>
      </w:pPr>
      <w:r w:rsidRPr="00B602F2">
        <w:rPr>
          <w:rFonts w:eastAsia="Calibri"/>
          <w:szCs w:val="24"/>
          <w:lang w:eastAsia="en-US"/>
        </w:rPr>
        <w:t>фактического исполнения эмитентом обязательства;</w:t>
      </w:r>
    </w:p>
    <w:p w:rsidR="00524AFE" w:rsidRPr="00B602F2" w:rsidRDefault="00524AFE" w:rsidP="0072342E">
      <w:pPr>
        <w:numPr>
          <w:ilvl w:val="0"/>
          <w:numId w:val="17"/>
        </w:numPr>
        <w:ind w:left="709" w:firstLine="709"/>
        <w:contextualSpacing/>
        <w:jc w:val="both"/>
        <w:rPr>
          <w:rFonts w:eastAsia="Calibri"/>
          <w:szCs w:val="24"/>
          <w:lang w:eastAsia="en-US"/>
        </w:rPr>
      </w:pPr>
      <w:r w:rsidRPr="00B602F2">
        <w:rPr>
          <w:rFonts w:eastAsia="Calibri"/>
          <w:szCs w:val="24"/>
          <w:lang w:eastAsia="en-US"/>
        </w:rPr>
        <w:t xml:space="preserve">истечения </w:t>
      </w:r>
      <w:r w:rsidR="000E0A66" w:rsidRPr="00B602F2">
        <w:rPr>
          <w:rFonts w:eastAsia="Calibri"/>
          <w:szCs w:val="24"/>
          <w:lang w:eastAsia="en-US"/>
        </w:rPr>
        <w:t xml:space="preserve">7 </w:t>
      </w:r>
      <w:r w:rsidRPr="00B602F2">
        <w:rPr>
          <w:rFonts w:eastAsia="Calibri"/>
          <w:szCs w:val="24"/>
          <w:lang w:eastAsia="en-US"/>
        </w:rPr>
        <w:t xml:space="preserve">рабочих дней  с даты наступления срока исполнения обязательства российским эмитентом, </w:t>
      </w:r>
      <w:r w:rsidR="000E0A66" w:rsidRPr="00B602F2">
        <w:rPr>
          <w:rFonts w:eastAsia="Calibri"/>
          <w:szCs w:val="24"/>
          <w:lang w:eastAsia="en-US"/>
        </w:rPr>
        <w:t xml:space="preserve">10 </w:t>
      </w:r>
      <w:r w:rsidRPr="00B602F2">
        <w:rPr>
          <w:rFonts w:eastAsia="Calibri"/>
          <w:szCs w:val="24"/>
          <w:lang w:eastAsia="en-US"/>
        </w:rPr>
        <w:t xml:space="preserve">дневного срока </w:t>
      </w:r>
      <w:r w:rsidR="00FD60A2" w:rsidRPr="00B602F2">
        <w:rPr>
          <w:rFonts w:eastAsia="Calibri"/>
          <w:szCs w:val="24"/>
          <w:lang w:eastAsia="en-US"/>
        </w:rPr>
        <w:t xml:space="preserve">(рабочие дни) </w:t>
      </w:r>
      <w:r w:rsidRPr="00B602F2">
        <w:rPr>
          <w:rFonts w:eastAsia="Calibri"/>
          <w:szCs w:val="24"/>
          <w:lang w:eastAsia="en-US"/>
        </w:rPr>
        <w:t>с даты наступления срока исполнения обязательства иностранным эмитентом;</w:t>
      </w:r>
    </w:p>
    <w:p w:rsidR="00524AFE" w:rsidRPr="00B602F2" w:rsidRDefault="00524AFE" w:rsidP="0072342E">
      <w:pPr>
        <w:numPr>
          <w:ilvl w:val="0"/>
          <w:numId w:val="17"/>
        </w:numPr>
        <w:ind w:left="709" w:firstLine="709"/>
        <w:contextualSpacing/>
        <w:jc w:val="both"/>
        <w:rPr>
          <w:rFonts w:eastAsia="Calibri"/>
          <w:szCs w:val="24"/>
          <w:lang w:eastAsia="en-US"/>
        </w:rPr>
      </w:pPr>
      <w:r w:rsidRPr="00B602F2">
        <w:rPr>
          <w:rFonts w:eastAsia="Calibri"/>
          <w:szCs w:val="24"/>
          <w:lang w:eastAsia="en-US"/>
        </w:rPr>
        <w:t>опубликования в соответствии с федеральными законами и иными нормативными правовыми актами Российской Федерации сведений о просрочке исполнения эмитентом обязательства по выплате указанного дохода;</w:t>
      </w:r>
    </w:p>
    <w:p w:rsidR="00524AFE" w:rsidRPr="00B602F2" w:rsidRDefault="005C554F" w:rsidP="0072342E">
      <w:pPr>
        <w:ind w:left="709" w:firstLine="709"/>
        <w:contextualSpacing/>
        <w:jc w:val="both"/>
        <w:rPr>
          <w:rFonts w:eastAsia="Calibri"/>
          <w:szCs w:val="24"/>
          <w:lang w:eastAsia="en-US"/>
        </w:rPr>
      </w:pPr>
      <w:r w:rsidRPr="00772C5C">
        <w:rPr>
          <w:rFonts w:eastAsia="Calibri"/>
          <w:szCs w:val="24"/>
          <w:lang w:val="en-US" w:eastAsia="en-US"/>
        </w:rPr>
        <w:t>c</w:t>
      </w:r>
      <w:r w:rsidRPr="00772C5C">
        <w:rPr>
          <w:rFonts w:eastAsia="Calibri"/>
          <w:szCs w:val="24"/>
          <w:lang w:eastAsia="en-US"/>
        </w:rPr>
        <w:t xml:space="preserve">)   </w:t>
      </w:r>
      <w:r w:rsidR="00524AFE" w:rsidRPr="00772C5C">
        <w:rPr>
          <w:rFonts w:eastAsia="Calibri"/>
          <w:szCs w:val="24"/>
          <w:lang w:eastAsia="en-US"/>
        </w:rPr>
        <w:t>нулю – с наиболее ранней из дат, указанной в пп.</w:t>
      </w:r>
      <w:r w:rsidR="00FE1478" w:rsidRPr="00772C5C">
        <w:rPr>
          <w:rFonts w:eastAsia="Calibri"/>
          <w:szCs w:val="24"/>
          <w:lang w:val="en-US" w:eastAsia="en-US"/>
        </w:rPr>
        <w:t>b</w:t>
      </w:r>
      <w:r w:rsidR="00524AFE" w:rsidRPr="00772C5C">
        <w:rPr>
          <w:rFonts w:eastAsia="Calibri"/>
          <w:szCs w:val="24"/>
          <w:lang w:eastAsia="en-US"/>
        </w:rPr>
        <w:t>.</w:t>
      </w:r>
    </w:p>
    <w:p w:rsidR="00524AFE" w:rsidRPr="00B602F2" w:rsidRDefault="005C554F" w:rsidP="0072342E">
      <w:pPr>
        <w:ind w:left="426"/>
        <w:contextualSpacing/>
        <w:jc w:val="both"/>
        <w:rPr>
          <w:rFonts w:eastAsia="Calibri"/>
          <w:szCs w:val="24"/>
          <w:lang w:eastAsia="en-US"/>
        </w:rPr>
      </w:pPr>
      <w:r>
        <w:rPr>
          <w:rFonts w:eastAsia="Calibri"/>
          <w:szCs w:val="24"/>
          <w:lang w:eastAsia="en-US"/>
        </w:rPr>
        <w:t xml:space="preserve">1.2. </w:t>
      </w:r>
      <w:r w:rsidR="00524AFE" w:rsidRPr="00B602F2">
        <w:rPr>
          <w:rFonts w:eastAsia="Calibri"/>
          <w:szCs w:val="24"/>
          <w:lang w:eastAsia="en-US"/>
        </w:rPr>
        <w:t>Оценка справедливой стоимости дебиторской задолженности по частичному</w:t>
      </w:r>
      <w:r w:rsidR="00B210C9" w:rsidRPr="00B602F2">
        <w:rPr>
          <w:rFonts w:eastAsia="Calibri"/>
          <w:szCs w:val="24"/>
          <w:lang w:eastAsia="en-US"/>
        </w:rPr>
        <w:t xml:space="preserve">/полному </w:t>
      </w:r>
      <w:r w:rsidR="00524AFE" w:rsidRPr="00B602F2">
        <w:rPr>
          <w:rFonts w:eastAsia="Calibri"/>
          <w:szCs w:val="24"/>
          <w:lang w:eastAsia="en-US"/>
        </w:rPr>
        <w:t xml:space="preserve">погашению эмитентом основного долга по долговым ценным бумагам определяется в следующем порядке: </w:t>
      </w:r>
    </w:p>
    <w:p w:rsidR="00524AFE" w:rsidRPr="00B602F2" w:rsidRDefault="00524AFE" w:rsidP="0072342E">
      <w:pPr>
        <w:numPr>
          <w:ilvl w:val="0"/>
          <w:numId w:val="18"/>
        </w:numPr>
        <w:ind w:left="709" w:firstLine="709"/>
        <w:contextualSpacing/>
        <w:jc w:val="both"/>
        <w:rPr>
          <w:rFonts w:eastAsia="Calibri"/>
          <w:szCs w:val="24"/>
          <w:lang w:eastAsia="en-US"/>
        </w:rPr>
      </w:pPr>
      <w:r w:rsidRPr="00B602F2">
        <w:rPr>
          <w:rFonts w:eastAsia="Calibri"/>
          <w:szCs w:val="24"/>
          <w:lang w:eastAsia="en-US"/>
        </w:rPr>
        <w:t>в размере, определенном на дату наступления срока исполнения соответствующего</w:t>
      </w:r>
      <w:r w:rsidR="00850462" w:rsidRPr="00B602F2">
        <w:rPr>
          <w:rFonts w:eastAsia="Calibri"/>
          <w:szCs w:val="24"/>
          <w:lang w:eastAsia="en-US"/>
        </w:rPr>
        <w:t xml:space="preserve"> </w:t>
      </w:r>
      <w:r w:rsidRPr="00B602F2">
        <w:rPr>
          <w:rFonts w:eastAsia="Calibri"/>
          <w:szCs w:val="24"/>
          <w:lang w:eastAsia="en-US"/>
        </w:rPr>
        <w:t>обязательства в соответствии с условиями выпуска ценной бумаги, и исходя из количества ценной бумаги на дату наступления указанного срока  - с указанной даты до наиболее ранней из дат:</w:t>
      </w:r>
    </w:p>
    <w:p w:rsidR="00524AFE" w:rsidRPr="00B602F2" w:rsidRDefault="00524AFE" w:rsidP="0072342E">
      <w:pPr>
        <w:numPr>
          <w:ilvl w:val="0"/>
          <w:numId w:val="17"/>
        </w:numPr>
        <w:ind w:left="1418" w:firstLine="709"/>
        <w:contextualSpacing/>
        <w:jc w:val="both"/>
        <w:rPr>
          <w:rFonts w:eastAsia="Calibri"/>
          <w:szCs w:val="24"/>
          <w:lang w:eastAsia="en-US"/>
        </w:rPr>
      </w:pPr>
      <w:r w:rsidRPr="00B602F2">
        <w:rPr>
          <w:rFonts w:eastAsia="Calibri"/>
          <w:szCs w:val="24"/>
          <w:lang w:eastAsia="en-US"/>
        </w:rPr>
        <w:t>фактического исполнения эмитентом обязательства;</w:t>
      </w:r>
    </w:p>
    <w:p w:rsidR="00524AFE" w:rsidRPr="00B602F2" w:rsidRDefault="00524AFE" w:rsidP="0072342E">
      <w:pPr>
        <w:numPr>
          <w:ilvl w:val="0"/>
          <w:numId w:val="17"/>
        </w:numPr>
        <w:ind w:left="1418" w:firstLine="709"/>
        <w:contextualSpacing/>
        <w:jc w:val="both"/>
        <w:rPr>
          <w:rFonts w:eastAsia="Calibri"/>
          <w:szCs w:val="24"/>
          <w:lang w:eastAsia="en-US"/>
        </w:rPr>
      </w:pPr>
      <w:r w:rsidRPr="00B602F2">
        <w:rPr>
          <w:rFonts w:eastAsia="Calibri"/>
          <w:szCs w:val="24"/>
          <w:lang w:eastAsia="en-US"/>
        </w:rPr>
        <w:t xml:space="preserve">истечения </w:t>
      </w:r>
      <w:r w:rsidR="005441DC" w:rsidRPr="00B602F2">
        <w:rPr>
          <w:rFonts w:eastAsia="Calibri"/>
          <w:szCs w:val="24"/>
          <w:lang w:eastAsia="en-US"/>
        </w:rPr>
        <w:t>7</w:t>
      </w:r>
      <w:r w:rsidRPr="00B602F2">
        <w:rPr>
          <w:rFonts w:eastAsia="Calibri"/>
          <w:szCs w:val="24"/>
          <w:lang w:eastAsia="en-US"/>
        </w:rPr>
        <w:t xml:space="preserve"> рабочих дней с даты наступления срока исполнения обязательства российским эмитентом, </w:t>
      </w:r>
      <w:r w:rsidR="005441DC" w:rsidRPr="00B602F2">
        <w:rPr>
          <w:rFonts w:eastAsia="Calibri"/>
          <w:szCs w:val="24"/>
          <w:lang w:eastAsia="en-US"/>
        </w:rPr>
        <w:t>1</w:t>
      </w:r>
      <w:r w:rsidRPr="00B602F2">
        <w:rPr>
          <w:rFonts w:eastAsia="Calibri"/>
          <w:szCs w:val="24"/>
          <w:lang w:eastAsia="en-US"/>
        </w:rPr>
        <w:t>0 дневного срока</w:t>
      </w:r>
      <w:r w:rsidR="00FD60A2" w:rsidRPr="00B602F2">
        <w:rPr>
          <w:rFonts w:eastAsia="Calibri"/>
          <w:szCs w:val="24"/>
          <w:lang w:eastAsia="en-US"/>
        </w:rPr>
        <w:t xml:space="preserve"> (рабочие дни)</w:t>
      </w:r>
      <w:r w:rsidRPr="00B602F2">
        <w:rPr>
          <w:rFonts w:eastAsia="Calibri"/>
          <w:szCs w:val="24"/>
          <w:lang w:eastAsia="en-US"/>
        </w:rPr>
        <w:t xml:space="preserve"> с даты наступления срока исполнения обязательства иностранным эмитентом;</w:t>
      </w:r>
    </w:p>
    <w:p w:rsidR="00524AFE" w:rsidRPr="00B602F2" w:rsidRDefault="00524AFE" w:rsidP="0072342E">
      <w:pPr>
        <w:numPr>
          <w:ilvl w:val="0"/>
          <w:numId w:val="17"/>
        </w:numPr>
        <w:ind w:left="1418" w:firstLine="709"/>
        <w:contextualSpacing/>
        <w:jc w:val="both"/>
        <w:rPr>
          <w:rFonts w:eastAsia="Calibri"/>
          <w:szCs w:val="24"/>
          <w:lang w:eastAsia="en-US"/>
        </w:rPr>
      </w:pPr>
      <w:r w:rsidRPr="00B602F2">
        <w:rPr>
          <w:rFonts w:eastAsia="Calibri"/>
          <w:szCs w:val="24"/>
          <w:lang w:eastAsia="en-US"/>
        </w:rPr>
        <w:t>опубликования в соответствии с федеральными законами и иными нормативными правовыми актами Российской Федерации сведений о просрочке исполнения эмитентом данного обязательства;</w:t>
      </w:r>
    </w:p>
    <w:p w:rsidR="00524AFE" w:rsidRPr="00772C5C" w:rsidRDefault="00524AFE" w:rsidP="0072342E">
      <w:pPr>
        <w:numPr>
          <w:ilvl w:val="0"/>
          <w:numId w:val="18"/>
        </w:numPr>
        <w:ind w:left="709" w:firstLine="709"/>
        <w:contextualSpacing/>
        <w:jc w:val="both"/>
        <w:rPr>
          <w:rFonts w:eastAsia="Calibri"/>
          <w:szCs w:val="24"/>
          <w:lang w:eastAsia="en-US"/>
        </w:rPr>
      </w:pPr>
      <w:r w:rsidRPr="00772C5C">
        <w:rPr>
          <w:rFonts w:eastAsia="Calibri"/>
          <w:szCs w:val="24"/>
          <w:lang w:eastAsia="en-US"/>
        </w:rPr>
        <w:t>нулю – с наиболее ранней из дат, указанной в пп.</w:t>
      </w:r>
      <w:r w:rsidR="00634A93" w:rsidRPr="00772C5C">
        <w:rPr>
          <w:rFonts w:eastAsia="Calibri"/>
          <w:szCs w:val="24"/>
          <w:lang w:eastAsia="en-US"/>
        </w:rPr>
        <w:t xml:space="preserve"> </w:t>
      </w:r>
      <w:r w:rsidR="00772C5C">
        <w:rPr>
          <w:rFonts w:eastAsia="Calibri"/>
          <w:szCs w:val="24"/>
          <w:lang w:val="en-US" w:eastAsia="en-US"/>
        </w:rPr>
        <w:t>a</w:t>
      </w:r>
      <w:r w:rsidRPr="00772C5C">
        <w:rPr>
          <w:rFonts w:eastAsia="Calibri"/>
          <w:szCs w:val="24"/>
          <w:lang w:eastAsia="en-US"/>
        </w:rPr>
        <w:t>.</w:t>
      </w:r>
    </w:p>
    <w:p w:rsidR="00524AFE" w:rsidRPr="00E37F4F" w:rsidRDefault="00524AFE" w:rsidP="001C2B7D">
      <w:pPr>
        <w:pStyle w:val="a5"/>
        <w:numPr>
          <w:ilvl w:val="1"/>
          <w:numId w:val="12"/>
        </w:numPr>
        <w:spacing w:after="0" w:line="240" w:lineRule="auto"/>
        <w:contextualSpacing w:val="0"/>
        <w:jc w:val="both"/>
        <w:rPr>
          <w:rFonts w:ascii="Times New Roman" w:hAnsi="Times New Roman"/>
          <w:sz w:val="24"/>
          <w:szCs w:val="24"/>
        </w:rPr>
      </w:pPr>
      <w:r w:rsidRPr="00E37F4F">
        <w:rPr>
          <w:rFonts w:ascii="Times New Roman" w:hAnsi="Times New Roman"/>
          <w:sz w:val="24"/>
          <w:szCs w:val="24"/>
        </w:rPr>
        <w:t>Дивиденды по акциям</w:t>
      </w:r>
      <w:r w:rsidR="0018525A" w:rsidRPr="00E37F4F">
        <w:rPr>
          <w:rFonts w:ascii="Times New Roman" w:hAnsi="Times New Roman"/>
          <w:sz w:val="24"/>
          <w:szCs w:val="24"/>
        </w:rPr>
        <w:t>, доход по паям иностранных инвестиционных фондов</w:t>
      </w:r>
    </w:p>
    <w:p w:rsidR="00524AFE" w:rsidRPr="00B602F2" w:rsidRDefault="00524AFE" w:rsidP="0072342E">
      <w:pPr>
        <w:jc w:val="both"/>
        <w:rPr>
          <w:rFonts w:eastAsia="Calibri"/>
          <w:szCs w:val="24"/>
          <w:lang w:eastAsia="en-US"/>
        </w:rPr>
      </w:pPr>
      <w:r w:rsidRPr="00B602F2">
        <w:rPr>
          <w:rFonts w:eastAsia="Calibri"/>
          <w:szCs w:val="24"/>
          <w:lang w:eastAsia="en-US"/>
        </w:rPr>
        <w:t>Оценка справедливой стоимости дебиторской задолженности по выплате дивидендов по акциям определяется путем умножения:</w:t>
      </w:r>
    </w:p>
    <w:p w:rsidR="00524AFE" w:rsidRPr="00B602F2" w:rsidRDefault="00524AFE" w:rsidP="0072342E">
      <w:pPr>
        <w:numPr>
          <w:ilvl w:val="0"/>
          <w:numId w:val="19"/>
        </w:numPr>
        <w:ind w:left="1418" w:hanging="709"/>
        <w:contextualSpacing/>
        <w:jc w:val="both"/>
        <w:rPr>
          <w:rFonts w:eastAsia="Calibri"/>
          <w:szCs w:val="24"/>
          <w:lang w:eastAsia="en-US"/>
        </w:rPr>
      </w:pPr>
      <w:r w:rsidRPr="00B602F2">
        <w:rPr>
          <w:rFonts w:eastAsia="Calibri"/>
          <w:szCs w:val="24"/>
          <w:lang w:eastAsia="en-US"/>
        </w:rPr>
        <w:t>количества акций выпуска, учтенных на счете депо на дату, на которую определяются лица, имеющие право на получение дивидендов;</w:t>
      </w:r>
    </w:p>
    <w:p w:rsidR="00524AFE" w:rsidRPr="00B602F2" w:rsidRDefault="00524AFE" w:rsidP="0072342E">
      <w:pPr>
        <w:numPr>
          <w:ilvl w:val="0"/>
          <w:numId w:val="19"/>
        </w:numPr>
        <w:ind w:left="1418" w:hanging="709"/>
        <w:contextualSpacing/>
        <w:jc w:val="both"/>
        <w:rPr>
          <w:rFonts w:eastAsia="Calibri"/>
          <w:szCs w:val="24"/>
          <w:lang w:eastAsia="en-US"/>
        </w:rPr>
      </w:pPr>
      <w:r w:rsidRPr="00B602F2">
        <w:rPr>
          <w:rFonts w:eastAsia="Calibri"/>
          <w:szCs w:val="24"/>
          <w:lang w:eastAsia="en-US"/>
        </w:rPr>
        <w:t>объявленного размера дивидендов, приходящегося на одну акцию соответствующей категории (типа).</w:t>
      </w:r>
    </w:p>
    <w:p w:rsidR="00524AFE" w:rsidRPr="00B602F2" w:rsidRDefault="00524AFE" w:rsidP="0072342E">
      <w:pPr>
        <w:contextualSpacing/>
        <w:jc w:val="both"/>
        <w:rPr>
          <w:rFonts w:eastAsia="Calibri"/>
          <w:szCs w:val="24"/>
          <w:lang w:eastAsia="en-US"/>
        </w:rPr>
      </w:pPr>
      <w:r w:rsidRPr="00B602F2">
        <w:rPr>
          <w:rFonts w:eastAsia="Calibri"/>
          <w:szCs w:val="24"/>
          <w:lang w:eastAsia="en-US"/>
        </w:rPr>
        <w:t>Оценка справедливой стоимости дебиторской задолженности по выплате доход</w:t>
      </w:r>
      <w:r w:rsidR="00E37F4F">
        <w:rPr>
          <w:rFonts w:eastAsia="Calibri"/>
          <w:szCs w:val="24"/>
          <w:lang w:eastAsia="en-US"/>
        </w:rPr>
        <w:t>а</w:t>
      </w:r>
      <w:r w:rsidRPr="00B602F2">
        <w:rPr>
          <w:rFonts w:eastAsia="Calibri"/>
          <w:szCs w:val="24"/>
          <w:lang w:eastAsia="en-US"/>
        </w:rPr>
        <w:t xml:space="preserve"> по паям иностранных инвестиционных фондов определяется путем умножения:</w:t>
      </w:r>
    </w:p>
    <w:p w:rsidR="00524AFE" w:rsidRPr="00B602F2" w:rsidRDefault="00850462" w:rsidP="0072342E">
      <w:pPr>
        <w:numPr>
          <w:ilvl w:val="0"/>
          <w:numId w:val="19"/>
        </w:numPr>
        <w:ind w:left="709" w:hanging="142"/>
        <w:contextualSpacing/>
        <w:jc w:val="both"/>
        <w:rPr>
          <w:rFonts w:eastAsia="Calibri"/>
          <w:szCs w:val="24"/>
          <w:lang w:eastAsia="en-US"/>
        </w:rPr>
      </w:pPr>
      <w:r w:rsidRPr="00B602F2">
        <w:rPr>
          <w:rFonts w:eastAsia="Calibri"/>
          <w:szCs w:val="24"/>
          <w:lang w:eastAsia="en-US"/>
        </w:rPr>
        <w:t xml:space="preserve">  </w:t>
      </w:r>
      <w:r w:rsidR="00524AFE" w:rsidRPr="00B602F2">
        <w:rPr>
          <w:rFonts w:eastAsia="Calibri"/>
          <w:szCs w:val="24"/>
          <w:lang w:eastAsia="en-US"/>
        </w:rPr>
        <w:t>количества паев иностранных инвестиционных фондов, учтенных на счете депо на дату, на которую определяются лица, имеющие право на получение дохода (дата фиксации);</w:t>
      </w:r>
    </w:p>
    <w:p w:rsidR="00524AFE" w:rsidRPr="00B602F2" w:rsidRDefault="00850462" w:rsidP="0072342E">
      <w:pPr>
        <w:numPr>
          <w:ilvl w:val="0"/>
          <w:numId w:val="19"/>
        </w:numPr>
        <w:ind w:left="709" w:hanging="142"/>
        <w:contextualSpacing/>
        <w:jc w:val="both"/>
        <w:rPr>
          <w:rFonts w:eastAsia="Calibri"/>
          <w:szCs w:val="24"/>
          <w:lang w:eastAsia="en-US"/>
        </w:rPr>
      </w:pPr>
      <w:r w:rsidRPr="00B602F2">
        <w:rPr>
          <w:rFonts w:eastAsia="Calibri"/>
          <w:szCs w:val="24"/>
          <w:lang w:eastAsia="en-US"/>
        </w:rPr>
        <w:t xml:space="preserve"> </w:t>
      </w:r>
      <w:r w:rsidR="00524AFE" w:rsidRPr="00B602F2">
        <w:rPr>
          <w:rFonts w:eastAsia="Calibri"/>
          <w:szCs w:val="24"/>
          <w:lang w:eastAsia="en-US"/>
        </w:rPr>
        <w:t>объявленного размера дохода, приходящегося на один пай.</w:t>
      </w:r>
    </w:p>
    <w:p w:rsidR="00850462" w:rsidRPr="00B602F2" w:rsidRDefault="00850462" w:rsidP="0072342E">
      <w:pPr>
        <w:ind w:left="709"/>
        <w:contextualSpacing/>
        <w:jc w:val="both"/>
        <w:rPr>
          <w:rFonts w:eastAsia="Calibri"/>
          <w:szCs w:val="24"/>
          <w:lang w:eastAsia="en-US"/>
        </w:rPr>
      </w:pPr>
    </w:p>
    <w:p w:rsidR="00524AFE" w:rsidRPr="00B602F2" w:rsidRDefault="00524AFE" w:rsidP="0072342E">
      <w:pPr>
        <w:contextualSpacing/>
        <w:jc w:val="both"/>
        <w:rPr>
          <w:rFonts w:eastAsia="Calibri"/>
          <w:szCs w:val="24"/>
          <w:lang w:eastAsia="en-US"/>
        </w:rPr>
      </w:pPr>
      <w:r w:rsidRPr="00B602F2">
        <w:rPr>
          <w:rFonts w:eastAsia="Calibri"/>
          <w:szCs w:val="24"/>
          <w:lang w:eastAsia="en-US"/>
        </w:rPr>
        <w:t xml:space="preserve">Дебиторская задолженность по выплате дивидендов по акциям, дохода по паям иностранных инвестиционных фондов признается равной нулю в случае, если денежные средства не поступили на расчетный счет Управляющей компании Фонда в течение </w:t>
      </w:r>
      <w:r w:rsidR="00850462" w:rsidRPr="00B602F2">
        <w:rPr>
          <w:rFonts w:eastAsia="Calibri"/>
          <w:szCs w:val="24"/>
          <w:lang w:eastAsia="en-US"/>
        </w:rPr>
        <w:t>25</w:t>
      </w:r>
      <w:r w:rsidR="00FD60A2" w:rsidRPr="00B602F2">
        <w:rPr>
          <w:rFonts w:eastAsia="Calibri"/>
          <w:szCs w:val="24"/>
          <w:lang w:eastAsia="en-US"/>
        </w:rPr>
        <w:t xml:space="preserve"> рабочих</w:t>
      </w:r>
      <w:r w:rsidRPr="00B602F2">
        <w:rPr>
          <w:rFonts w:eastAsia="Calibri"/>
          <w:szCs w:val="24"/>
          <w:lang w:eastAsia="en-US"/>
        </w:rPr>
        <w:t xml:space="preserve"> дней с даты завершения выплаты, опубликованной на официальном сайте НКО АО НРД или официальных сайтах эмитентов ценных бумаг. </w:t>
      </w:r>
    </w:p>
    <w:p w:rsidR="00E37F4F" w:rsidRDefault="00E37F4F" w:rsidP="0072342E">
      <w:pPr>
        <w:contextualSpacing/>
        <w:jc w:val="both"/>
        <w:rPr>
          <w:rFonts w:eastAsia="Calibri"/>
          <w:b/>
          <w:szCs w:val="24"/>
          <w:lang w:eastAsia="en-US"/>
        </w:rPr>
      </w:pPr>
    </w:p>
    <w:p w:rsidR="00E809D8" w:rsidRDefault="00E809D8" w:rsidP="0072342E">
      <w:pPr>
        <w:contextualSpacing/>
        <w:jc w:val="both"/>
        <w:rPr>
          <w:rFonts w:eastAsia="Calibri"/>
          <w:b/>
          <w:szCs w:val="24"/>
          <w:lang w:eastAsia="en-US"/>
        </w:rPr>
      </w:pPr>
      <w:r>
        <w:rPr>
          <w:rFonts w:eastAsia="Calibri"/>
          <w:b/>
          <w:szCs w:val="24"/>
          <w:lang w:eastAsia="en-US"/>
        </w:rPr>
        <w:t>Исключения:</w:t>
      </w:r>
    </w:p>
    <w:p w:rsidR="00E809D8" w:rsidRPr="001C2B7D" w:rsidRDefault="00E809D8" w:rsidP="001C2B7D">
      <w:pPr>
        <w:contextualSpacing/>
        <w:jc w:val="both"/>
        <w:rPr>
          <w:rFonts w:eastAsia="Calibri"/>
          <w:szCs w:val="24"/>
          <w:lang w:eastAsia="en-US"/>
        </w:rPr>
      </w:pPr>
      <w:r w:rsidRPr="001C2B7D">
        <w:rPr>
          <w:rFonts w:eastAsia="Calibri"/>
          <w:szCs w:val="24"/>
          <w:lang w:eastAsia="en-US"/>
        </w:rPr>
        <w:t xml:space="preserve">1. Для контрагента может не считаться событием дефолта или обесценения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введения санкций, запрета/невозможности расчётов со стороны иностранных контрагентов или российских государственных органов. </w:t>
      </w:r>
    </w:p>
    <w:p w:rsidR="00E809D8" w:rsidRPr="001C2B7D" w:rsidRDefault="00E809D8" w:rsidP="001C2B7D">
      <w:pPr>
        <w:contextualSpacing/>
        <w:jc w:val="both"/>
        <w:rPr>
          <w:rFonts w:eastAsia="Calibri"/>
          <w:szCs w:val="24"/>
          <w:lang w:eastAsia="en-US"/>
        </w:rPr>
      </w:pPr>
      <w:r w:rsidRPr="001C2B7D">
        <w:rPr>
          <w:rFonts w:eastAsia="Calibri"/>
          <w:szCs w:val="24"/>
          <w:lang w:eastAsia="en-US"/>
        </w:rPr>
        <w:t xml:space="preserve">2. Неисполнение обязательств, в том числе по выплате купонов и дивидендов в иностранной валюте, не считается событием по обесценению или дефолтом контрагента в </w:t>
      </w:r>
      <w:r w:rsidRPr="00906E53">
        <w:rPr>
          <w:rFonts w:eastAsia="Calibri"/>
          <w:szCs w:val="24"/>
          <w:lang w:eastAsia="en-US"/>
        </w:rPr>
        <w:t>отношении таких обязательств (дебиторской задолженности) до 30 апреля 2022 года (и</w:t>
      </w:r>
      <w:r>
        <w:rPr>
          <w:rFonts w:eastAsia="Calibri"/>
          <w:szCs w:val="24"/>
          <w:lang w:eastAsia="en-US"/>
        </w:rPr>
        <w:t xml:space="preserve"> поздее, в случае новых рекомендаций Банка России или НАУФОР) </w:t>
      </w:r>
      <w:r w:rsidRPr="001C2B7D">
        <w:rPr>
          <w:rFonts w:eastAsia="Calibri"/>
          <w:szCs w:val="24"/>
          <w:lang w:eastAsia="en-US"/>
        </w:rPr>
        <w:t xml:space="preserve"> включительно в случае, если такое неисполнение возникло в результате действий (бездействия) иностранных депозитарно-клиринговых компаний (в т.ч. Euroclear и Clearstream). </w:t>
      </w:r>
    </w:p>
    <w:p w:rsidR="00E809D8" w:rsidRPr="001C2B7D" w:rsidRDefault="00E809D8" w:rsidP="001C2B7D">
      <w:pPr>
        <w:contextualSpacing/>
        <w:jc w:val="both"/>
        <w:rPr>
          <w:rFonts w:eastAsia="Calibri"/>
          <w:szCs w:val="24"/>
          <w:lang w:eastAsia="en-US"/>
        </w:rPr>
      </w:pPr>
      <w:r w:rsidRPr="001C2B7D">
        <w:rPr>
          <w:rFonts w:eastAsia="Calibri"/>
          <w:szCs w:val="24"/>
          <w:lang w:eastAsia="en-US"/>
        </w:rPr>
        <w:t>3. Для обязательств в иностранной валюте может не считаться событием дефолта исполнение этих обязательств в иной валюте.</w:t>
      </w:r>
    </w:p>
    <w:p w:rsidR="00E809D8" w:rsidRPr="001C2B7D" w:rsidRDefault="00E809D8" w:rsidP="001C2B7D">
      <w:pPr>
        <w:contextualSpacing/>
        <w:jc w:val="both"/>
        <w:rPr>
          <w:rFonts w:eastAsia="Calibri"/>
          <w:szCs w:val="24"/>
          <w:lang w:eastAsia="en-US"/>
        </w:rPr>
      </w:pPr>
      <w:r w:rsidRPr="001C2B7D">
        <w:rPr>
          <w:rFonts w:eastAsia="Calibri"/>
          <w:szCs w:val="24"/>
          <w:lang w:eastAsia="en-US"/>
        </w:rPr>
        <w:t>Решение Управляющей компании о том, что указанные в пп.2.1.-2.3. события являются признаком обесценения или приводят к дефолту, оформляются мотивированным суждением и направляются в Специализированный депозитарий.</w:t>
      </w:r>
    </w:p>
    <w:p w:rsidR="00E809D8" w:rsidRDefault="00E809D8" w:rsidP="0072342E">
      <w:pPr>
        <w:contextualSpacing/>
        <w:jc w:val="both"/>
        <w:rPr>
          <w:rFonts w:eastAsia="Calibri"/>
          <w:b/>
          <w:szCs w:val="24"/>
          <w:lang w:eastAsia="en-US"/>
        </w:rPr>
      </w:pPr>
    </w:p>
    <w:p w:rsidR="00524AFE" w:rsidRPr="00D817A7" w:rsidRDefault="00524AFE" w:rsidP="0072342E">
      <w:pPr>
        <w:pStyle w:val="3"/>
        <w:rPr>
          <w:rFonts w:eastAsia="Calibri"/>
          <w:lang w:eastAsia="en-US"/>
        </w:rPr>
      </w:pPr>
      <w:bookmarkStart w:id="33" w:name="_Toc74043313"/>
      <w:r w:rsidRPr="00E37F4F">
        <w:rPr>
          <w:rFonts w:eastAsia="Calibri"/>
          <w:lang w:eastAsia="en-US"/>
        </w:rPr>
        <w:t>Прочая дебиторская задолженность (в т.ч. сделкам, по которым наступила наиболее ранняя дата расчетов)</w:t>
      </w:r>
      <w:bookmarkEnd w:id="33"/>
    </w:p>
    <w:p w:rsidR="00BA7A3B" w:rsidRPr="00D817A7" w:rsidRDefault="00BA7A3B" w:rsidP="0072342E">
      <w:pPr>
        <w:pStyle w:val="aff1"/>
        <w:tabs>
          <w:tab w:val="num" w:pos="840"/>
        </w:tabs>
        <w:rPr>
          <w:snapToGrid w:val="0"/>
        </w:rPr>
      </w:pPr>
      <w:r w:rsidRPr="00BA31D9">
        <w:rPr>
          <w:rFonts w:eastAsia="Batang"/>
        </w:rPr>
        <w:t>Справедливая стоимость прочей дебитор</w:t>
      </w:r>
      <w:r>
        <w:rPr>
          <w:rFonts w:eastAsia="Batang"/>
        </w:rPr>
        <w:t xml:space="preserve">ской задолженности определяется </w:t>
      </w:r>
      <w:r w:rsidRPr="00BA31D9">
        <w:rPr>
          <w:rFonts w:eastAsia="Batang"/>
        </w:rPr>
        <w:t>в сумме остатка задолженности на дату определения СЧА</w:t>
      </w:r>
      <w:r w:rsidR="00C47DEE">
        <w:rPr>
          <w:rFonts w:eastAsia="Batang"/>
        </w:rPr>
        <w:t xml:space="preserve"> по следующим видам задолженности:</w:t>
      </w:r>
    </w:p>
    <w:p w:rsidR="008E1ACE" w:rsidRPr="0055074B" w:rsidRDefault="008E1ACE" w:rsidP="0072342E">
      <w:pPr>
        <w:pStyle w:val="11"/>
        <w:numPr>
          <w:ilvl w:val="0"/>
          <w:numId w:val="110"/>
        </w:numPr>
        <w:tabs>
          <w:tab w:val="left" w:pos="486"/>
        </w:tabs>
        <w:ind w:left="486"/>
        <w:jc w:val="both"/>
        <w:rPr>
          <w:rFonts w:eastAsia="Batang"/>
          <w:szCs w:val="24"/>
        </w:rPr>
      </w:pPr>
      <w:r w:rsidRPr="0055074B">
        <w:rPr>
          <w:rFonts w:eastAsia="Batang"/>
          <w:szCs w:val="24"/>
        </w:rPr>
        <w:t>Для операционной дебиторской задолженности</w:t>
      </w:r>
      <w:r w:rsidR="00294F19">
        <w:rPr>
          <w:rFonts w:eastAsia="Batang"/>
          <w:szCs w:val="24"/>
        </w:rPr>
        <w:t xml:space="preserve"> (Определение и классификация пр</w:t>
      </w:r>
      <w:r w:rsidR="005634F7">
        <w:rPr>
          <w:rFonts w:eastAsia="Batang"/>
          <w:szCs w:val="24"/>
        </w:rPr>
        <w:t>и</w:t>
      </w:r>
      <w:r w:rsidR="00294F19">
        <w:rPr>
          <w:rFonts w:eastAsia="Batang"/>
          <w:szCs w:val="24"/>
        </w:rPr>
        <w:t>ведены в Приложении 7)</w:t>
      </w:r>
    </w:p>
    <w:p w:rsidR="00BA7A3B" w:rsidRPr="0055074B" w:rsidRDefault="00BA7A3B" w:rsidP="0072342E">
      <w:pPr>
        <w:pStyle w:val="11"/>
        <w:numPr>
          <w:ilvl w:val="0"/>
          <w:numId w:val="110"/>
        </w:numPr>
        <w:tabs>
          <w:tab w:val="left" w:pos="486"/>
        </w:tabs>
        <w:ind w:left="486"/>
        <w:jc w:val="both"/>
        <w:rPr>
          <w:rFonts w:eastAsia="Batang"/>
          <w:szCs w:val="24"/>
        </w:rPr>
      </w:pPr>
      <w:r w:rsidRPr="0055074B">
        <w:rPr>
          <w:rFonts w:eastAsia="Batang"/>
          <w:szCs w:val="24"/>
        </w:rPr>
        <w:t>дебиторской задолженности по денежным средствами на брокерских счетах;</w:t>
      </w:r>
    </w:p>
    <w:p w:rsidR="00BA7A3B" w:rsidRPr="0055074B" w:rsidRDefault="00BA7A3B" w:rsidP="0072342E">
      <w:pPr>
        <w:pStyle w:val="11"/>
        <w:numPr>
          <w:ilvl w:val="0"/>
          <w:numId w:val="110"/>
        </w:numPr>
        <w:tabs>
          <w:tab w:val="left" w:pos="486"/>
        </w:tabs>
        <w:ind w:left="486"/>
        <w:jc w:val="both"/>
        <w:rPr>
          <w:rFonts w:eastAsia="Batang"/>
          <w:szCs w:val="24"/>
        </w:rPr>
      </w:pPr>
      <w:r w:rsidRPr="0055074B">
        <w:rPr>
          <w:rFonts w:eastAsia="Batang"/>
          <w:szCs w:val="24"/>
        </w:rPr>
        <w:t>дебиторской задолженности по налогам, сборам, пошлинам в бюджеты всех уровней;</w:t>
      </w:r>
    </w:p>
    <w:p w:rsidR="00BA7A3B" w:rsidRPr="0055074B" w:rsidRDefault="00BA7A3B" w:rsidP="0072342E">
      <w:pPr>
        <w:pStyle w:val="11"/>
        <w:numPr>
          <w:ilvl w:val="0"/>
          <w:numId w:val="110"/>
        </w:numPr>
        <w:tabs>
          <w:tab w:val="left" w:pos="486"/>
        </w:tabs>
        <w:ind w:left="486"/>
        <w:jc w:val="both"/>
        <w:rPr>
          <w:rFonts w:eastAsia="Batang"/>
          <w:szCs w:val="24"/>
        </w:rPr>
      </w:pPr>
      <w:r w:rsidRPr="0055074B">
        <w:rPr>
          <w:rFonts w:eastAsia="Batang"/>
          <w:szCs w:val="24"/>
        </w:rPr>
        <w:t>дебиторской задолженности управляющей компании перед ПИФ, независимо от оснований ее признания;</w:t>
      </w:r>
    </w:p>
    <w:p w:rsidR="00BA7A3B" w:rsidRPr="0055074B" w:rsidRDefault="00BA7A3B" w:rsidP="0072342E">
      <w:pPr>
        <w:pStyle w:val="11"/>
        <w:numPr>
          <w:ilvl w:val="0"/>
          <w:numId w:val="110"/>
        </w:numPr>
        <w:tabs>
          <w:tab w:val="left" w:pos="486"/>
        </w:tabs>
        <w:ind w:left="486"/>
        <w:jc w:val="both"/>
        <w:rPr>
          <w:rFonts w:eastAsia="Batang"/>
          <w:szCs w:val="24"/>
        </w:rPr>
      </w:pPr>
      <w:r w:rsidRPr="0055074B">
        <w:rPr>
          <w:rFonts w:eastAsia="Batang"/>
          <w:szCs w:val="24"/>
        </w:rPr>
        <w:t>дебиторской задолженности, возникшей по договорам с аудиторской организацией, оценщиком, специализированным депозитарием, лицом, осуществляющим ведение реестра владельцев инвестиционных паев, указанными в правилах доверительного управления ПИФ;</w:t>
      </w:r>
    </w:p>
    <w:p w:rsidR="00BA7A3B" w:rsidRPr="0055074B" w:rsidRDefault="00BA7A3B" w:rsidP="0072342E">
      <w:pPr>
        <w:pStyle w:val="11"/>
        <w:numPr>
          <w:ilvl w:val="0"/>
          <w:numId w:val="110"/>
        </w:numPr>
        <w:tabs>
          <w:tab w:val="left" w:pos="486"/>
        </w:tabs>
        <w:ind w:left="486"/>
        <w:jc w:val="both"/>
        <w:rPr>
          <w:rFonts w:eastAsia="Batang"/>
          <w:szCs w:val="24"/>
        </w:rPr>
      </w:pPr>
      <w:r w:rsidRPr="0055074B">
        <w:rPr>
          <w:rFonts w:eastAsia="Batang"/>
          <w:szCs w:val="24"/>
        </w:rPr>
        <w:t>дебиторской задолженности по возмещению суммы налогов из бюджета РФ;</w:t>
      </w:r>
    </w:p>
    <w:p w:rsidR="00BA7A3B" w:rsidRPr="0055074B" w:rsidRDefault="00BA7A3B" w:rsidP="0072342E">
      <w:pPr>
        <w:pStyle w:val="11"/>
        <w:numPr>
          <w:ilvl w:val="0"/>
          <w:numId w:val="110"/>
        </w:numPr>
        <w:tabs>
          <w:tab w:val="left" w:pos="486"/>
        </w:tabs>
        <w:ind w:left="486"/>
        <w:contextualSpacing/>
        <w:jc w:val="both"/>
        <w:rPr>
          <w:rFonts w:eastAsia="Calibri"/>
          <w:b/>
          <w:szCs w:val="24"/>
          <w:lang w:eastAsia="en-US"/>
        </w:rPr>
      </w:pPr>
      <w:r w:rsidRPr="0055074B">
        <w:rPr>
          <w:rFonts w:eastAsia="Calibri"/>
          <w:szCs w:val="24"/>
          <w:lang w:eastAsia="en-US"/>
        </w:rPr>
        <w:t>авансы, выданные за счет имущества Фонда.</w:t>
      </w:r>
    </w:p>
    <w:p w:rsidR="00BA7A3B" w:rsidRPr="0055074B" w:rsidRDefault="00BA7A3B" w:rsidP="0072342E">
      <w:pPr>
        <w:pStyle w:val="11"/>
        <w:tabs>
          <w:tab w:val="left" w:pos="486"/>
        </w:tabs>
        <w:ind w:left="486"/>
        <w:contextualSpacing/>
        <w:jc w:val="both"/>
        <w:rPr>
          <w:rFonts w:eastAsia="Calibri"/>
          <w:b/>
          <w:szCs w:val="24"/>
          <w:lang w:eastAsia="en-US"/>
        </w:rPr>
      </w:pPr>
    </w:p>
    <w:p w:rsidR="00524AFE" w:rsidRPr="0055074B" w:rsidRDefault="00BA7A3B" w:rsidP="0072342E">
      <w:pPr>
        <w:contextualSpacing/>
        <w:jc w:val="both"/>
        <w:rPr>
          <w:rFonts w:eastAsia="Calibri"/>
          <w:szCs w:val="24"/>
          <w:lang w:eastAsia="en-US"/>
        </w:rPr>
      </w:pPr>
      <w:r w:rsidRPr="0055074B">
        <w:rPr>
          <w:rFonts w:eastAsia="Calibri"/>
          <w:szCs w:val="24"/>
          <w:lang w:eastAsia="en-US"/>
        </w:rPr>
        <w:t xml:space="preserve">         </w:t>
      </w:r>
      <w:r w:rsidR="008E1ACE" w:rsidRPr="0055074B">
        <w:rPr>
          <w:rFonts w:eastAsia="Calibri"/>
          <w:szCs w:val="24"/>
          <w:lang w:eastAsia="en-US"/>
        </w:rPr>
        <w:t xml:space="preserve"> </w:t>
      </w:r>
      <w:r w:rsidR="008E1ACE" w:rsidRPr="00772C5C">
        <w:rPr>
          <w:rFonts w:eastAsia="Calibri"/>
          <w:szCs w:val="24"/>
          <w:lang w:eastAsia="en-US"/>
        </w:rPr>
        <w:t>Превышение сроков погашения операционной дебиторской задолженности контрагентами, ве</w:t>
      </w:r>
      <w:r w:rsidR="005634F7" w:rsidRPr="00772C5C">
        <w:rPr>
          <w:rFonts w:eastAsia="Calibri"/>
          <w:szCs w:val="24"/>
          <w:lang w:eastAsia="en-US"/>
        </w:rPr>
        <w:t>д</w:t>
      </w:r>
      <w:r w:rsidR="008E1ACE" w:rsidRPr="00772C5C">
        <w:rPr>
          <w:rFonts w:eastAsia="Calibri"/>
          <w:szCs w:val="24"/>
          <w:lang w:eastAsia="en-US"/>
        </w:rPr>
        <w:t>ет к обесценению</w:t>
      </w:r>
      <w:r w:rsidR="00D322BD" w:rsidRPr="00772C5C">
        <w:rPr>
          <w:rFonts w:eastAsia="Calibri"/>
          <w:szCs w:val="24"/>
          <w:lang w:eastAsia="en-US"/>
        </w:rPr>
        <w:t xml:space="preserve"> в соответствии с процедурами определяемыми Приложением 3</w:t>
      </w:r>
      <w:r w:rsidR="003530F3" w:rsidRPr="00772C5C">
        <w:rPr>
          <w:rFonts w:eastAsia="Calibri"/>
          <w:szCs w:val="24"/>
          <w:lang w:eastAsia="en-US"/>
        </w:rPr>
        <w:t xml:space="preserve"> (пункт 4.3.1.)</w:t>
      </w:r>
      <w:r w:rsidR="00D322BD" w:rsidRPr="00772C5C">
        <w:rPr>
          <w:rFonts w:eastAsia="Calibri"/>
          <w:szCs w:val="24"/>
          <w:lang w:eastAsia="en-US"/>
        </w:rPr>
        <w:t xml:space="preserve"> и Приложением 7</w:t>
      </w:r>
      <w:r w:rsidR="008E1ACE" w:rsidRPr="0055074B">
        <w:rPr>
          <w:rFonts w:eastAsia="Calibri"/>
          <w:szCs w:val="24"/>
          <w:lang w:eastAsia="en-US"/>
        </w:rPr>
        <w:t>.</w:t>
      </w:r>
      <w:r w:rsidRPr="0055074B">
        <w:rPr>
          <w:rFonts w:eastAsia="Calibri"/>
          <w:szCs w:val="24"/>
          <w:lang w:eastAsia="en-US"/>
        </w:rPr>
        <w:t xml:space="preserve"> </w:t>
      </w:r>
    </w:p>
    <w:p w:rsidR="00BA7A3B" w:rsidRPr="00D817A7" w:rsidRDefault="006C0691" w:rsidP="0072342E">
      <w:pPr>
        <w:ind w:firstLine="709"/>
        <w:contextualSpacing/>
        <w:jc w:val="both"/>
        <w:rPr>
          <w:rFonts w:eastAsia="Calibri"/>
          <w:szCs w:val="24"/>
          <w:lang w:eastAsia="en-US"/>
        </w:rPr>
      </w:pPr>
      <w:r w:rsidRPr="0055074B">
        <w:rPr>
          <w:rFonts w:eastAsia="Calibri"/>
          <w:szCs w:val="24"/>
          <w:lang w:eastAsia="en-US"/>
        </w:rPr>
        <w:t xml:space="preserve">2. </w:t>
      </w:r>
      <w:r w:rsidR="00524AFE" w:rsidRPr="0055074B">
        <w:rPr>
          <w:rFonts w:eastAsia="Calibri"/>
          <w:szCs w:val="24"/>
          <w:lang w:eastAsia="en-US"/>
        </w:rPr>
        <w:t>в иных случаях с момента признания до наступления срока полного погашения</w:t>
      </w:r>
      <w:r w:rsidR="00524AFE" w:rsidRPr="00B602F2">
        <w:rPr>
          <w:rFonts w:eastAsia="Calibri"/>
          <w:szCs w:val="24"/>
          <w:lang w:eastAsia="en-US"/>
        </w:rPr>
        <w:t xml:space="preserve"> задолженности, справедливая стоимость такой дебиторской задолженности признается равной сумме, рассчитанной по методу приведенной стоимости будущих денежных потоков</w:t>
      </w:r>
      <w:r w:rsidR="004A5053">
        <w:rPr>
          <w:rFonts w:eastAsia="Calibri"/>
          <w:szCs w:val="24"/>
          <w:lang w:eastAsia="en-US"/>
        </w:rPr>
        <w:t xml:space="preserve"> (Приложение 8) </w:t>
      </w:r>
      <w:r w:rsidR="00524AFE" w:rsidRPr="00B602F2">
        <w:rPr>
          <w:rFonts w:eastAsia="Calibri"/>
          <w:szCs w:val="24"/>
          <w:lang w:eastAsia="en-US"/>
        </w:rPr>
        <w:t>с использованием ставки дисконтирования</w:t>
      </w:r>
      <w:r w:rsidR="00EC149B">
        <w:rPr>
          <w:rFonts w:eastAsia="Calibri"/>
          <w:szCs w:val="24"/>
          <w:lang w:eastAsia="en-US"/>
        </w:rPr>
        <w:t xml:space="preserve"> ЭС</w:t>
      </w:r>
      <w:r w:rsidR="006E51D8">
        <w:rPr>
          <w:rFonts w:eastAsia="Calibri"/>
          <w:szCs w:val="24"/>
          <w:lang w:eastAsia="en-US"/>
        </w:rPr>
        <w:t>П</w:t>
      </w:r>
      <w:r w:rsidR="00EC149B">
        <w:rPr>
          <w:rFonts w:eastAsia="Calibri"/>
          <w:szCs w:val="24"/>
          <w:lang w:eastAsia="en-US"/>
        </w:rPr>
        <w:t xml:space="preserve">. </w:t>
      </w:r>
    </w:p>
    <w:p w:rsidR="00530DDC" w:rsidRPr="00B602F2" w:rsidRDefault="00530DDC" w:rsidP="0072342E">
      <w:pPr>
        <w:pStyle w:val="3"/>
      </w:pPr>
      <w:r w:rsidRPr="00B602F2">
        <w:rPr>
          <w:rFonts w:eastAsia="Calibri"/>
          <w:lang w:eastAsia="en-US"/>
        </w:rPr>
        <w:t xml:space="preserve"> </w:t>
      </w:r>
      <w:bookmarkStart w:id="34" w:name="_Toc74043314"/>
      <w:r w:rsidRPr="00B602F2">
        <w:t>Дебиторская задолженность по денежным средствам «в пути».</w:t>
      </w:r>
      <w:bookmarkEnd w:id="34"/>
    </w:p>
    <w:p w:rsidR="00530DDC" w:rsidRPr="00B602F2" w:rsidRDefault="00530DDC" w:rsidP="0072342E">
      <w:pPr>
        <w:pStyle w:val="a5"/>
        <w:spacing w:after="0" w:line="240" w:lineRule="auto"/>
        <w:ind w:left="0"/>
        <w:jc w:val="both"/>
        <w:rPr>
          <w:rFonts w:ascii="Times New Roman" w:hAnsi="Times New Roman"/>
          <w:sz w:val="24"/>
          <w:szCs w:val="24"/>
        </w:rPr>
      </w:pPr>
      <w:r w:rsidRPr="00B602F2">
        <w:rPr>
          <w:rFonts w:ascii="Times New Roman" w:hAnsi="Times New Roman"/>
          <w:sz w:val="24"/>
          <w:szCs w:val="24"/>
        </w:rPr>
        <w:t>Дебиторская задолженность по денежным средствам:</w:t>
      </w:r>
    </w:p>
    <w:p w:rsidR="00530DDC" w:rsidRPr="00B602F2" w:rsidRDefault="00530DDC" w:rsidP="0072342E">
      <w:pPr>
        <w:pStyle w:val="a5"/>
        <w:numPr>
          <w:ilvl w:val="0"/>
          <w:numId w:val="106"/>
        </w:numPr>
        <w:spacing w:after="0" w:line="240" w:lineRule="auto"/>
        <w:jc w:val="both"/>
        <w:rPr>
          <w:rFonts w:ascii="Times New Roman" w:hAnsi="Times New Roman"/>
          <w:sz w:val="24"/>
          <w:szCs w:val="24"/>
        </w:rPr>
      </w:pPr>
      <w:r w:rsidRPr="00B602F2">
        <w:rPr>
          <w:rFonts w:ascii="Times New Roman" w:hAnsi="Times New Roman"/>
          <w:sz w:val="24"/>
          <w:szCs w:val="24"/>
        </w:rPr>
        <w:t xml:space="preserve">перечисленным на брокерский счет, в отношении которых на дату определения СЧА не получен отчет брокера, подтверждающий получение перечисленных денежных средств брокером; </w:t>
      </w:r>
    </w:p>
    <w:p w:rsidR="00530DDC" w:rsidRPr="00B602F2" w:rsidRDefault="00530DDC" w:rsidP="0072342E">
      <w:pPr>
        <w:pStyle w:val="a5"/>
        <w:numPr>
          <w:ilvl w:val="0"/>
          <w:numId w:val="106"/>
        </w:numPr>
        <w:spacing w:after="0" w:line="240" w:lineRule="auto"/>
        <w:jc w:val="both"/>
        <w:rPr>
          <w:rFonts w:ascii="Times New Roman" w:hAnsi="Times New Roman"/>
          <w:sz w:val="24"/>
          <w:szCs w:val="24"/>
        </w:rPr>
      </w:pPr>
      <w:r w:rsidRPr="00B602F2">
        <w:rPr>
          <w:rFonts w:ascii="Times New Roman" w:hAnsi="Times New Roman"/>
          <w:sz w:val="24"/>
          <w:szCs w:val="24"/>
        </w:rPr>
        <w:t xml:space="preserve">перечисленным на расчетный счет Фонда (в том числе со счетов, на которых размещены депозиты Фонда), в отношении которых на дату определения СЧА не получена выписка из кредитной организации, подтверждающая зачисление денежных средств на соответствующий расчетный счет Фонда, </w:t>
      </w:r>
    </w:p>
    <w:p w:rsidR="00530DDC" w:rsidRPr="00B602F2" w:rsidRDefault="00530DDC" w:rsidP="0072342E">
      <w:pPr>
        <w:pStyle w:val="a5"/>
        <w:numPr>
          <w:ilvl w:val="0"/>
          <w:numId w:val="106"/>
        </w:numPr>
        <w:spacing w:after="0" w:line="240" w:lineRule="auto"/>
        <w:jc w:val="both"/>
        <w:rPr>
          <w:rFonts w:ascii="Times New Roman" w:hAnsi="Times New Roman"/>
          <w:sz w:val="24"/>
          <w:szCs w:val="24"/>
        </w:rPr>
      </w:pPr>
      <w:r w:rsidRPr="00B602F2">
        <w:rPr>
          <w:rFonts w:ascii="Times New Roman" w:hAnsi="Times New Roman"/>
          <w:sz w:val="24"/>
          <w:szCs w:val="24"/>
        </w:rPr>
        <w:t xml:space="preserve">перечисленным с расчетного счета Фонда (в том числе на счета для размещения в депозиты), в отношении которых на дату определения СЧА не получена выписка из кредитной организации, подтверждающая зачисление денежных средств на соответствующий расчетный счет, признается с момента списания с соответствующего банковского (брокерского) счета и оценивается в размере перечисленных денежных средств. </w:t>
      </w:r>
    </w:p>
    <w:p w:rsidR="00530DDC" w:rsidRPr="00B602F2" w:rsidRDefault="00530DDC" w:rsidP="0072342E">
      <w:pPr>
        <w:contextualSpacing/>
        <w:jc w:val="both"/>
        <w:rPr>
          <w:szCs w:val="24"/>
        </w:rPr>
      </w:pPr>
      <w:r w:rsidRPr="00B602F2">
        <w:rPr>
          <w:szCs w:val="24"/>
        </w:rPr>
        <w:t>Прекращение признания указанной дебиторской задолженности осуществляется в момент зачисления указанных денежных средств на соответствующий банковский (брокерский) счет.</w:t>
      </w:r>
    </w:p>
    <w:p w:rsidR="00D929E1" w:rsidRPr="00B602F2" w:rsidRDefault="00D929E1" w:rsidP="0072342E">
      <w:pPr>
        <w:pStyle w:val="a5"/>
        <w:spacing w:after="0" w:line="240" w:lineRule="auto"/>
        <w:ind w:left="0"/>
        <w:jc w:val="both"/>
        <w:rPr>
          <w:rFonts w:ascii="Times New Roman" w:hAnsi="Times New Roman"/>
          <w:sz w:val="24"/>
          <w:szCs w:val="24"/>
        </w:rPr>
      </w:pPr>
      <w:r w:rsidRPr="00B602F2">
        <w:rPr>
          <w:rFonts w:ascii="Times New Roman" w:hAnsi="Times New Roman"/>
          <w:sz w:val="24"/>
          <w:szCs w:val="24"/>
        </w:rPr>
        <w:t xml:space="preserve">Справедливая стоимость дебиторской задолженности признается равной нулю с даты опубликования официального сообщения о возбуждении в отношении должника процедуры банкротства или отзыва лицензии. </w:t>
      </w:r>
    </w:p>
    <w:p w:rsidR="001A4C90" w:rsidRDefault="00D929E1" w:rsidP="0072342E">
      <w:pPr>
        <w:pStyle w:val="a5"/>
        <w:spacing w:after="0" w:line="240" w:lineRule="auto"/>
        <w:ind w:left="0"/>
        <w:jc w:val="both"/>
        <w:rPr>
          <w:rFonts w:ascii="Times New Roman" w:hAnsi="Times New Roman"/>
          <w:sz w:val="24"/>
          <w:szCs w:val="24"/>
        </w:rPr>
      </w:pPr>
      <w:r w:rsidRPr="00B602F2">
        <w:rPr>
          <w:rFonts w:ascii="Times New Roman" w:hAnsi="Times New Roman"/>
          <w:sz w:val="24"/>
          <w:szCs w:val="24"/>
        </w:rPr>
        <w:t>Денежные средства в размере требований к должнику, в отношении которого возбуждена процедура банкротства или который признан банкротом, не включаются в расчет СЧА.</w:t>
      </w:r>
    </w:p>
    <w:p w:rsidR="00524AFE" w:rsidRDefault="00524AFE" w:rsidP="0072342E">
      <w:pPr>
        <w:pStyle w:val="2"/>
        <w:rPr>
          <w:rFonts w:eastAsia="Calibri"/>
          <w:lang w:eastAsia="en-US"/>
        </w:rPr>
      </w:pPr>
      <w:bookmarkStart w:id="35" w:name="_Toc74043316"/>
      <w:r w:rsidRPr="00B602F2">
        <w:rPr>
          <w:rFonts w:eastAsia="Calibri"/>
          <w:lang w:eastAsia="en-US"/>
        </w:rPr>
        <w:t>Кредиторская задолженность.</w:t>
      </w:r>
      <w:bookmarkEnd w:id="35"/>
    </w:p>
    <w:p w:rsidR="00524AFE" w:rsidRPr="00FE1478" w:rsidRDefault="00153864" w:rsidP="0072342E">
      <w:pPr>
        <w:jc w:val="both"/>
        <w:rPr>
          <w:szCs w:val="24"/>
        </w:rPr>
      </w:pPr>
      <w:r>
        <w:rPr>
          <w:szCs w:val="24"/>
        </w:rPr>
        <w:t xml:space="preserve">       </w:t>
      </w:r>
      <w:r w:rsidRPr="00FE1478">
        <w:rPr>
          <w:szCs w:val="24"/>
        </w:rPr>
        <w:t xml:space="preserve">Оценивается </w:t>
      </w:r>
      <w:r w:rsidR="00524AFE" w:rsidRPr="00FE1478">
        <w:rPr>
          <w:szCs w:val="24"/>
        </w:rPr>
        <w:t>в размере ее остатка на дату определения стоимости чистых активов</w:t>
      </w:r>
      <w:r w:rsidRPr="00FE1478">
        <w:rPr>
          <w:szCs w:val="24"/>
        </w:rPr>
        <w:t xml:space="preserve"> и н</w:t>
      </w:r>
      <w:r w:rsidR="00524AFE" w:rsidRPr="00FE1478">
        <w:rPr>
          <w:szCs w:val="24"/>
        </w:rPr>
        <w:t>е дисконтируется</w:t>
      </w:r>
      <w:r w:rsidRPr="00FE1478">
        <w:rPr>
          <w:szCs w:val="24"/>
        </w:rPr>
        <w:t xml:space="preserve">  следующая кредиторская задолженность:</w:t>
      </w:r>
    </w:p>
    <w:p w:rsidR="00153864" w:rsidRPr="00FE1478" w:rsidRDefault="00153864" w:rsidP="0072342E">
      <w:pPr>
        <w:jc w:val="both"/>
        <w:rPr>
          <w:szCs w:val="24"/>
        </w:rPr>
      </w:pPr>
      <w:r w:rsidRPr="00FE1478">
        <w:rPr>
          <w:szCs w:val="24"/>
        </w:rPr>
        <w:t xml:space="preserve"> - </w:t>
      </w:r>
      <w:r w:rsidRPr="00FE1478">
        <w:rPr>
          <w:rFonts w:hint="eastAsia"/>
          <w:szCs w:val="24"/>
        </w:rPr>
        <w:t>Кредиторская</w:t>
      </w:r>
      <w:r w:rsidRPr="00FE1478">
        <w:rPr>
          <w:szCs w:val="24"/>
        </w:rPr>
        <w:t xml:space="preserve"> </w:t>
      </w:r>
      <w:r w:rsidRPr="00FE1478">
        <w:rPr>
          <w:rFonts w:hint="eastAsia"/>
          <w:szCs w:val="24"/>
        </w:rPr>
        <w:t>задолженность</w:t>
      </w:r>
      <w:r w:rsidRPr="00FE1478">
        <w:rPr>
          <w:szCs w:val="24"/>
        </w:rPr>
        <w:t xml:space="preserve"> </w:t>
      </w:r>
      <w:r w:rsidRPr="00FE1478">
        <w:rPr>
          <w:rFonts w:hint="eastAsia"/>
          <w:szCs w:val="24"/>
        </w:rPr>
        <w:t>по</w:t>
      </w:r>
      <w:r w:rsidRPr="00FE1478">
        <w:rPr>
          <w:szCs w:val="24"/>
        </w:rPr>
        <w:t xml:space="preserve"> </w:t>
      </w:r>
      <w:r w:rsidRPr="00FE1478">
        <w:rPr>
          <w:rFonts w:hint="eastAsia"/>
          <w:szCs w:val="24"/>
        </w:rPr>
        <w:t>уплате</w:t>
      </w:r>
      <w:r w:rsidRPr="00FE1478">
        <w:rPr>
          <w:szCs w:val="24"/>
        </w:rPr>
        <w:t xml:space="preserve"> </w:t>
      </w:r>
      <w:r w:rsidRPr="00FE1478">
        <w:rPr>
          <w:rFonts w:hint="eastAsia"/>
          <w:szCs w:val="24"/>
        </w:rPr>
        <w:t>налогов</w:t>
      </w:r>
      <w:r w:rsidRPr="00FE1478">
        <w:rPr>
          <w:szCs w:val="24"/>
        </w:rPr>
        <w:t xml:space="preserve"> </w:t>
      </w:r>
      <w:r w:rsidRPr="00FE1478">
        <w:rPr>
          <w:rFonts w:hint="eastAsia"/>
          <w:szCs w:val="24"/>
        </w:rPr>
        <w:t>и</w:t>
      </w:r>
      <w:r w:rsidRPr="00FE1478">
        <w:rPr>
          <w:szCs w:val="24"/>
        </w:rPr>
        <w:t xml:space="preserve"> </w:t>
      </w:r>
      <w:r w:rsidRPr="00FE1478">
        <w:rPr>
          <w:rFonts w:hint="eastAsia"/>
          <w:szCs w:val="24"/>
        </w:rPr>
        <w:t>других</w:t>
      </w:r>
      <w:r w:rsidRPr="00FE1478">
        <w:rPr>
          <w:szCs w:val="24"/>
        </w:rPr>
        <w:t xml:space="preserve"> </w:t>
      </w:r>
      <w:r w:rsidRPr="00FE1478">
        <w:rPr>
          <w:rFonts w:hint="eastAsia"/>
          <w:szCs w:val="24"/>
        </w:rPr>
        <w:t>обязательных</w:t>
      </w:r>
      <w:r w:rsidRPr="00FE1478">
        <w:rPr>
          <w:szCs w:val="24"/>
        </w:rPr>
        <w:t xml:space="preserve"> </w:t>
      </w:r>
      <w:r w:rsidRPr="00FE1478">
        <w:rPr>
          <w:rFonts w:hint="eastAsia"/>
          <w:szCs w:val="24"/>
        </w:rPr>
        <w:t>платежей</w:t>
      </w:r>
      <w:r w:rsidRPr="00FE1478">
        <w:rPr>
          <w:szCs w:val="24"/>
        </w:rPr>
        <w:t xml:space="preserve"> </w:t>
      </w:r>
      <w:r w:rsidRPr="00FE1478">
        <w:rPr>
          <w:rFonts w:hint="eastAsia"/>
          <w:szCs w:val="24"/>
        </w:rPr>
        <w:t>из</w:t>
      </w:r>
    </w:p>
    <w:p w:rsidR="00153864" w:rsidRPr="00FE1478" w:rsidRDefault="00153864" w:rsidP="0072342E">
      <w:pPr>
        <w:jc w:val="both"/>
        <w:rPr>
          <w:szCs w:val="24"/>
        </w:rPr>
      </w:pPr>
      <w:r w:rsidRPr="00FE1478">
        <w:rPr>
          <w:rFonts w:hint="eastAsia"/>
          <w:szCs w:val="24"/>
        </w:rPr>
        <w:t>имущества</w:t>
      </w:r>
      <w:r w:rsidRPr="00FE1478">
        <w:rPr>
          <w:szCs w:val="24"/>
        </w:rPr>
        <w:t xml:space="preserve"> </w:t>
      </w:r>
      <w:r w:rsidRPr="00FE1478">
        <w:rPr>
          <w:rFonts w:hint="eastAsia"/>
          <w:szCs w:val="24"/>
        </w:rPr>
        <w:t>Фонда</w:t>
      </w:r>
      <w:r w:rsidRPr="00FE1478">
        <w:rPr>
          <w:szCs w:val="24"/>
        </w:rPr>
        <w:t>;</w:t>
      </w:r>
    </w:p>
    <w:p w:rsidR="00153864" w:rsidRPr="00FE1478" w:rsidRDefault="00153864" w:rsidP="0072342E">
      <w:pPr>
        <w:jc w:val="both"/>
        <w:rPr>
          <w:szCs w:val="24"/>
        </w:rPr>
      </w:pPr>
      <w:r w:rsidRPr="00FE1478">
        <w:rPr>
          <w:szCs w:val="24"/>
        </w:rPr>
        <w:t xml:space="preserve">-  </w:t>
      </w:r>
      <w:r w:rsidRPr="00FE1478">
        <w:rPr>
          <w:rFonts w:hint="eastAsia"/>
          <w:szCs w:val="24"/>
        </w:rPr>
        <w:t>Кредиторская</w:t>
      </w:r>
      <w:r w:rsidRPr="00FE1478">
        <w:rPr>
          <w:szCs w:val="24"/>
        </w:rPr>
        <w:t xml:space="preserve"> </w:t>
      </w:r>
      <w:r w:rsidRPr="00FE1478">
        <w:rPr>
          <w:rFonts w:hint="eastAsia"/>
          <w:szCs w:val="24"/>
        </w:rPr>
        <w:t>задолженность</w:t>
      </w:r>
      <w:r w:rsidRPr="00FE1478">
        <w:rPr>
          <w:szCs w:val="24"/>
        </w:rPr>
        <w:t xml:space="preserve"> </w:t>
      </w:r>
      <w:r w:rsidRPr="00FE1478">
        <w:rPr>
          <w:rFonts w:hint="eastAsia"/>
          <w:szCs w:val="24"/>
        </w:rPr>
        <w:t>по</w:t>
      </w:r>
      <w:r w:rsidRPr="00FE1478">
        <w:rPr>
          <w:szCs w:val="24"/>
        </w:rPr>
        <w:t xml:space="preserve"> </w:t>
      </w:r>
      <w:r w:rsidRPr="00FE1478">
        <w:rPr>
          <w:rFonts w:hint="eastAsia"/>
          <w:szCs w:val="24"/>
        </w:rPr>
        <w:t>выдаче</w:t>
      </w:r>
      <w:r w:rsidRPr="00FE1478">
        <w:rPr>
          <w:szCs w:val="24"/>
        </w:rPr>
        <w:t xml:space="preserve"> </w:t>
      </w:r>
      <w:r w:rsidRPr="00FE1478">
        <w:rPr>
          <w:rFonts w:hint="eastAsia"/>
          <w:szCs w:val="24"/>
        </w:rPr>
        <w:t>инвестиционных</w:t>
      </w:r>
      <w:r w:rsidRPr="00FE1478">
        <w:rPr>
          <w:szCs w:val="24"/>
        </w:rPr>
        <w:t xml:space="preserve"> </w:t>
      </w:r>
      <w:r w:rsidRPr="00FE1478">
        <w:rPr>
          <w:rFonts w:hint="eastAsia"/>
          <w:szCs w:val="24"/>
        </w:rPr>
        <w:t>паев</w:t>
      </w:r>
      <w:r w:rsidRPr="00FE1478">
        <w:rPr>
          <w:szCs w:val="24"/>
        </w:rPr>
        <w:t xml:space="preserve"> </w:t>
      </w:r>
      <w:r w:rsidRPr="00FE1478">
        <w:rPr>
          <w:rFonts w:hint="eastAsia"/>
          <w:szCs w:val="24"/>
        </w:rPr>
        <w:t>Фонд</w:t>
      </w:r>
      <w:r w:rsidRPr="00FE1478">
        <w:rPr>
          <w:szCs w:val="24"/>
        </w:rPr>
        <w:t>;</w:t>
      </w:r>
    </w:p>
    <w:p w:rsidR="00153864" w:rsidRPr="00FE1478" w:rsidRDefault="00153864" w:rsidP="0072342E">
      <w:pPr>
        <w:jc w:val="both"/>
        <w:rPr>
          <w:szCs w:val="24"/>
        </w:rPr>
      </w:pPr>
      <w:r w:rsidRPr="00FE1478">
        <w:rPr>
          <w:szCs w:val="24"/>
        </w:rPr>
        <w:t xml:space="preserve">- </w:t>
      </w:r>
      <w:r w:rsidRPr="00FE1478">
        <w:rPr>
          <w:rFonts w:hint="eastAsia"/>
          <w:szCs w:val="24"/>
        </w:rPr>
        <w:t>Кредиторская</w:t>
      </w:r>
      <w:r w:rsidRPr="00FE1478">
        <w:rPr>
          <w:szCs w:val="24"/>
        </w:rPr>
        <w:t xml:space="preserve"> </w:t>
      </w:r>
      <w:r w:rsidRPr="00FE1478">
        <w:rPr>
          <w:rFonts w:hint="eastAsia"/>
          <w:szCs w:val="24"/>
        </w:rPr>
        <w:t>задолженность</w:t>
      </w:r>
      <w:r w:rsidRPr="00FE1478">
        <w:rPr>
          <w:szCs w:val="24"/>
        </w:rPr>
        <w:t xml:space="preserve"> </w:t>
      </w:r>
      <w:r w:rsidRPr="00FE1478">
        <w:rPr>
          <w:rFonts w:hint="eastAsia"/>
          <w:szCs w:val="24"/>
        </w:rPr>
        <w:t>по</w:t>
      </w:r>
      <w:r w:rsidRPr="00FE1478">
        <w:rPr>
          <w:szCs w:val="24"/>
        </w:rPr>
        <w:t xml:space="preserve"> </w:t>
      </w:r>
      <w:r w:rsidRPr="00FE1478">
        <w:rPr>
          <w:rFonts w:hint="eastAsia"/>
          <w:szCs w:val="24"/>
        </w:rPr>
        <w:t>выплате</w:t>
      </w:r>
      <w:r w:rsidRPr="00FE1478">
        <w:rPr>
          <w:szCs w:val="24"/>
        </w:rPr>
        <w:t xml:space="preserve"> </w:t>
      </w:r>
      <w:r w:rsidRPr="00FE1478">
        <w:rPr>
          <w:rFonts w:hint="eastAsia"/>
          <w:szCs w:val="24"/>
        </w:rPr>
        <w:t>денежной</w:t>
      </w:r>
      <w:r w:rsidRPr="00FE1478">
        <w:rPr>
          <w:szCs w:val="24"/>
        </w:rPr>
        <w:t xml:space="preserve"> </w:t>
      </w:r>
      <w:r w:rsidRPr="00FE1478">
        <w:rPr>
          <w:rFonts w:hint="eastAsia"/>
          <w:szCs w:val="24"/>
        </w:rPr>
        <w:t>компенсации</w:t>
      </w:r>
      <w:r w:rsidRPr="00FE1478">
        <w:rPr>
          <w:szCs w:val="24"/>
        </w:rPr>
        <w:t xml:space="preserve"> </w:t>
      </w:r>
      <w:r w:rsidRPr="00FE1478">
        <w:rPr>
          <w:rFonts w:hint="eastAsia"/>
          <w:szCs w:val="24"/>
        </w:rPr>
        <w:t>при</w:t>
      </w:r>
      <w:r w:rsidRPr="00FE1478">
        <w:rPr>
          <w:szCs w:val="24"/>
        </w:rPr>
        <w:t xml:space="preserve"> </w:t>
      </w:r>
      <w:r w:rsidRPr="00FE1478">
        <w:rPr>
          <w:rFonts w:hint="eastAsia"/>
          <w:szCs w:val="24"/>
        </w:rPr>
        <w:t>погашении</w:t>
      </w:r>
    </w:p>
    <w:p w:rsidR="00153864" w:rsidRPr="00FE1478" w:rsidRDefault="00153864" w:rsidP="0072342E">
      <w:pPr>
        <w:jc w:val="both"/>
        <w:rPr>
          <w:szCs w:val="24"/>
        </w:rPr>
      </w:pPr>
      <w:r w:rsidRPr="00FE1478">
        <w:rPr>
          <w:rFonts w:hint="eastAsia"/>
          <w:szCs w:val="24"/>
        </w:rPr>
        <w:t>инвестиционных</w:t>
      </w:r>
      <w:r w:rsidRPr="00FE1478">
        <w:rPr>
          <w:szCs w:val="24"/>
        </w:rPr>
        <w:t xml:space="preserve"> </w:t>
      </w:r>
      <w:r w:rsidRPr="00FE1478">
        <w:rPr>
          <w:rFonts w:hint="eastAsia"/>
          <w:szCs w:val="24"/>
        </w:rPr>
        <w:t>паев</w:t>
      </w:r>
      <w:r w:rsidRPr="00FE1478">
        <w:rPr>
          <w:szCs w:val="24"/>
        </w:rPr>
        <w:t xml:space="preserve"> </w:t>
      </w:r>
      <w:r w:rsidRPr="00FE1478">
        <w:rPr>
          <w:rFonts w:hint="eastAsia"/>
          <w:szCs w:val="24"/>
        </w:rPr>
        <w:t>Фонда</w:t>
      </w:r>
      <w:r w:rsidRPr="00FE1478">
        <w:rPr>
          <w:szCs w:val="24"/>
        </w:rPr>
        <w:t>;</w:t>
      </w:r>
    </w:p>
    <w:p w:rsidR="00153864" w:rsidRPr="00FE1478" w:rsidRDefault="00153864" w:rsidP="0072342E">
      <w:pPr>
        <w:jc w:val="both"/>
        <w:rPr>
          <w:szCs w:val="24"/>
        </w:rPr>
      </w:pPr>
      <w:r w:rsidRPr="00FE1478">
        <w:rPr>
          <w:szCs w:val="24"/>
        </w:rPr>
        <w:t xml:space="preserve">- </w:t>
      </w:r>
      <w:r w:rsidRPr="00FE1478">
        <w:rPr>
          <w:rFonts w:hint="eastAsia"/>
          <w:szCs w:val="24"/>
        </w:rPr>
        <w:t>Кредиторская</w:t>
      </w:r>
      <w:r w:rsidRPr="00FE1478">
        <w:rPr>
          <w:szCs w:val="24"/>
        </w:rPr>
        <w:t xml:space="preserve"> </w:t>
      </w:r>
      <w:r w:rsidRPr="00FE1478">
        <w:rPr>
          <w:rFonts w:hint="eastAsia"/>
          <w:szCs w:val="24"/>
        </w:rPr>
        <w:t>задолженность</w:t>
      </w:r>
      <w:r w:rsidRPr="00FE1478">
        <w:rPr>
          <w:szCs w:val="24"/>
        </w:rPr>
        <w:t xml:space="preserve"> </w:t>
      </w:r>
      <w:r w:rsidRPr="00FE1478">
        <w:rPr>
          <w:rFonts w:hint="eastAsia"/>
          <w:szCs w:val="24"/>
        </w:rPr>
        <w:t>по</w:t>
      </w:r>
      <w:r w:rsidRPr="00FE1478">
        <w:rPr>
          <w:szCs w:val="24"/>
        </w:rPr>
        <w:t xml:space="preserve"> </w:t>
      </w:r>
      <w:r w:rsidRPr="00FE1478">
        <w:rPr>
          <w:rFonts w:hint="eastAsia"/>
          <w:szCs w:val="24"/>
        </w:rPr>
        <w:t>вознаграждениям</w:t>
      </w:r>
      <w:r w:rsidRPr="00FE1478">
        <w:rPr>
          <w:szCs w:val="24"/>
        </w:rPr>
        <w:t xml:space="preserve"> </w:t>
      </w:r>
      <w:r w:rsidRPr="00FE1478">
        <w:rPr>
          <w:rFonts w:hint="eastAsia"/>
          <w:szCs w:val="24"/>
        </w:rPr>
        <w:t>Управляющей</w:t>
      </w:r>
      <w:r w:rsidRPr="00FE1478">
        <w:rPr>
          <w:szCs w:val="24"/>
        </w:rPr>
        <w:t xml:space="preserve"> </w:t>
      </w:r>
      <w:r w:rsidRPr="00FE1478">
        <w:rPr>
          <w:rFonts w:hint="eastAsia"/>
          <w:szCs w:val="24"/>
        </w:rPr>
        <w:t>компании</w:t>
      </w:r>
      <w:r w:rsidRPr="00FE1478">
        <w:rPr>
          <w:szCs w:val="24"/>
        </w:rPr>
        <w:t>,</w:t>
      </w:r>
    </w:p>
    <w:p w:rsidR="00153864" w:rsidRDefault="00153864" w:rsidP="0072342E">
      <w:pPr>
        <w:jc w:val="both"/>
        <w:rPr>
          <w:szCs w:val="24"/>
        </w:rPr>
      </w:pPr>
      <w:r w:rsidRPr="00FE1478">
        <w:rPr>
          <w:rFonts w:hint="eastAsia"/>
          <w:szCs w:val="24"/>
        </w:rPr>
        <w:t>Специализированному</w:t>
      </w:r>
      <w:r w:rsidRPr="00FE1478">
        <w:rPr>
          <w:szCs w:val="24"/>
        </w:rPr>
        <w:t xml:space="preserve"> </w:t>
      </w:r>
      <w:r w:rsidRPr="00FE1478">
        <w:rPr>
          <w:rFonts w:hint="eastAsia"/>
          <w:szCs w:val="24"/>
        </w:rPr>
        <w:t>депозитарию</w:t>
      </w:r>
      <w:r w:rsidRPr="00FE1478">
        <w:rPr>
          <w:szCs w:val="24"/>
        </w:rPr>
        <w:t xml:space="preserve">, </w:t>
      </w:r>
      <w:r w:rsidRPr="00FE1478">
        <w:rPr>
          <w:rFonts w:hint="eastAsia"/>
          <w:szCs w:val="24"/>
        </w:rPr>
        <w:t>аудиторской</w:t>
      </w:r>
      <w:r w:rsidRPr="00FE1478">
        <w:rPr>
          <w:szCs w:val="24"/>
        </w:rPr>
        <w:t xml:space="preserve"> </w:t>
      </w:r>
      <w:r w:rsidRPr="00FE1478">
        <w:rPr>
          <w:rFonts w:hint="eastAsia"/>
          <w:szCs w:val="24"/>
        </w:rPr>
        <w:t>организации</w:t>
      </w:r>
      <w:r w:rsidRPr="00FE1478">
        <w:rPr>
          <w:szCs w:val="24"/>
        </w:rPr>
        <w:t xml:space="preserve">, </w:t>
      </w:r>
      <w:r w:rsidRPr="00FE1478">
        <w:rPr>
          <w:rFonts w:hint="eastAsia"/>
          <w:szCs w:val="24"/>
        </w:rPr>
        <w:t>оценщику</w:t>
      </w:r>
      <w:r w:rsidRPr="00FE1478">
        <w:rPr>
          <w:szCs w:val="24"/>
        </w:rPr>
        <w:t xml:space="preserve">, </w:t>
      </w:r>
      <w:r w:rsidRPr="00FE1478">
        <w:rPr>
          <w:rFonts w:hint="eastAsia"/>
          <w:szCs w:val="24"/>
        </w:rPr>
        <w:t>лицу</w:t>
      </w:r>
      <w:r w:rsidRPr="00FE1478">
        <w:rPr>
          <w:szCs w:val="24"/>
        </w:rPr>
        <w:t xml:space="preserve">, </w:t>
      </w:r>
      <w:r w:rsidRPr="00FE1478">
        <w:rPr>
          <w:rFonts w:hint="eastAsia"/>
          <w:szCs w:val="24"/>
        </w:rPr>
        <w:t>осуществляющему</w:t>
      </w:r>
      <w:r w:rsidRPr="00FE1478">
        <w:rPr>
          <w:szCs w:val="24"/>
        </w:rPr>
        <w:t xml:space="preserve"> </w:t>
      </w:r>
      <w:r w:rsidRPr="00FE1478">
        <w:rPr>
          <w:rFonts w:hint="eastAsia"/>
          <w:szCs w:val="24"/>
        </w:rPr>
        <w:t>ведение</w:t>
      </w:r>
      <w:r w:rsidRPr="00FE1478">
        <w:rPr>
          <w:szCs w:val="24"/>
        </w:rPr>
        <w:t xml:space="preserve"> </w:t>
      </w:r>
      <w:r w:rsidRPr="00FE1478">
        <w:rPr>
          <w:rFonts w:hint="eastAsia"/>
          <w:szCs w:val="24"/>
        </w:rPr>
        <w:t>реестра</w:t>
      </w:r>
      <w:r w:rsidRPr="00FE1478">
        <w:rPr>
          <w:szCs w:val="24"/>
        </w:rPr>
        <w:t xml:space="preserve"> </w:t>
      </w:r>
      <w:r w:rsidRPr="00FE1478">
        <w:rPr>
          <w:rFonts w:hint="eastAsia"/>
          <w:szCs w:val="24"/>
        </w:rPr>
        <w:t>владельцев</w:t>
      </w:r>
      <w:r w:rsidRPr="00FE1478">
        <w:rPr>
          <w:szCs w:val="24"/>
        </w:rPr>
        <w:t xml:space="preserve"> </w:t>
      </w:r>
      <w:r w:rsidRPr="00FE1478">
        <w:rPr>
          <w:rFonts w:hint="eastAsia"/>
          <w:szCs w:val="24"/>
        </w:rPr>
        <w:t>инвестиционных</w:t>
      </w:r>
      <w:r w:rsidRPr="00FE1478">
        <w:rPr>
          <w:szCs w:val="24"/>
        </w:rPr>
        <w:t xml:space="preserve"> </w:t>
      </w:r>
      <w:r w:rsidRPr="00FE1478">
        <w:rPr>
          <w:rFonts w:hint="eastAsia"/>
          <w:szCs w:val="24"/>
        </w:rPr>
        <w:t>паев</w:t>
      </w:r>
      <w:r w:rsidRPr="00FE1478">
        <w:rPr>
          <w:szCs w:val="24"/>
        </w:rPr>
        <w:t xml:space="preserve"> </w:t>
      </w:r>
      <w:r w:rsidRPr="00FE1478">
        <w:rPr>
          <w:rFonts w:hint="eastAsia"/>
          <w:szCs w:val="24"/>
        </w:rPr>
        <w:t>Фонда</w:t>
      </w:r>
      <w:r w:rsidRPr="00FE1478">
        <w:rPr>
          <w:szCs w:val="24"/>
        </w:rPr>
        <w:t xml:space="preserve">, </w:t>
      </w:r>
      <w:r w:rsidRPr="00FE1478">
        <w:rPr>
          <w:rFonts w:hint="eastAsia"/>
          <w:szCs w:val="24"/>
        </w:rPr>
        <w:t>а</w:t>
      </w:r>
      <w:r w:rsidRPr="00FE1478">
        <w:rPr>
          <w:szCs w:val="24"/>
        </w:rPr>
        <w:t xml:space="preserve"> </w:t>
      </w:r>
      <w:r w:rsidRPr="00FE1478">
        <w:rPr>
          <w:rFonts w:hint="eastAsia"/>
          <w:szCs w:val="24"/>
        </w:rPr>
        <w:t>также</w:t>
      </w:r>
      <w:r w:rsidRPr="00FE1478">
        <w:rPr>
          <w:szCs w:val="24"/>
        </w:rPr>
        <w:t xml:space="preserve"> </w:t>
      </w:r>
      <w:r w:rsidRPr="00FE1478">
        <w:rPr>
          <w:rFonts w:hint="eastAsia"/>
          <w:szCs w:val="24"/>
        </w:rPr>
        <w:t>обязательствам</w:t>
      </w:r>
      <w:r w:rsidRPr="00FE1478">
        <w:rPr>
          <w:szCs w:val="24"/>
        </w:rPr>
        <w:t xml:space="preserve"> </w:t>
      </w:r>
      <w:r w:rsidRPr="00FE1478">
        <w:rPr>
          <w:rFonts w:hint="eastAsia"/>
          <w:szCs w:val="24"/>
        </w:rPr>
        <w:t>по</w:t>
      </w:r>
      <w:r w:rsidRPr="00FE1478">
        <w:rPr>
          <w:szCs w:val="24"/>
        </w:rPr>
        <w:t xml:space="preserve"> </w:t>
      </w:r>
      <w:r w:rsidRPr="00FE1478">
        <w:rPr>
          <w:rFonts w:hint="eastAsia"/>
          <w:szCs w:val="24"/>
        </w:rPr>
        <w:t>оплате</w:t>
      </w:r>
      <w:r w:rsidRPr="00FE1478">
        <w:rPr>
          <w:szCs w:val="24"/>
        </w:rPr>
        <w:t xml:space="preserve"> </w:t>
      </w:r>
      <w:r w:rsidRPr="00FE1478">
        <w:rPr>
          <w:rFonts w:hint="eastAsia"/>
          <w:szCs w:val="24"/>
        </w:rPr>
        <w:t>прочих</w:t>
      </w:r>
      <w:r w:rsidRPr="00FE1478">
        <w:rPr>
          <w:szCs w:val="24"/>
        </w:rPr>
        <w:t xml:space="preserve"> </w:t>
      </w:r>
      <w:r w:rsidRPr="00FE1478">
        <w:rPr>
          <w:rFonts w:hint="eastAsia"/>
          <w:szCs w:val="24"/>
        </w:rPr>
        <w:t>расходов</w:t>
      </w:r>
      <w:r w:rsidRPr="00FE1478">
        <w:rPr>
          <w:szCs w:val="24"/>
        </w:rPr>
        <w:t xml:space="preserve">, </w:t>
      </w:r>
      <w:r w:rsidRPr="00FE1478">
        <w:rPr>
          <w:rFonts w:hint="eastAsia"/>
          <w:szCs w:val="24"/>
        </w:rPr>
        <w:t>осуществляемых</w:t>
      </w:r>
      <w:r w:rsidRPr="00FE1478">
        <w:rPr>
          <w:szCs w:val="24"/>
        </w:rPr>
        <w:t xml:space="preserve"> </w:t>
      </w:r>
      <w:r w:rsidRPr="00FE1478">
        <w:rPr>
          <w:rFonts w:hint="eastAsia"/>
          <w:szCs w:val="24"/>
        </w:rPr>
        <w:t>за</w:t>
      </w:r>
      <w:r w:rsidRPr="00FE1478">
        <w:rPr>
          <w:szCs w:val="24"/>
        </w:rPr>
        <w:t xml:space="preserve"> </w:t>
      </w:r>
      <w:r w:rsidRPr="00FE1478">
        <w:rPr>
          <w:rFonts w:hint="eastAsia"/>
          <w:szCs w:val="24"/>
        </w:rPr>
        <w:t>счет</w:t>
      </w:r>
      <w:r w:rsidRPr="00FE1478">
        <w:rPr>
          <w:szCs w:val="24"/>
        </w:rPr>
        <w:t xml:space="preserve"> </w:t>
      </w:r>
      <w:r w:rsidRPr="00FE1478">
        <w:rPr>
          <w:rFonts w:hint="eastAsia"/>
          <w:szCs w:val="24"/>
        </w:rPr>
        <w:t>имущества</w:t>
      </w:r>
      <w:r w:rsidRPr="00FE1478">
        <w:rPr>
          <w:szCs w:val="24"/>
        </w:rPr>
        <w:t xml:space="preserve"> </w:t>
      </w:r>
      <w:r w:rsidRPr="00FE1478">
        <w:rPr>
          <w:rFonts w:hint="eastAsia"/>
          <w:szCs w:val="24"/>
        </w:rPr>
        <w:t>Фонда</w:t>
      </w:r>
      <w:r w:rsidRPr="00FE1478">
        <w:rPr>
          <w:szCs w:val="24"/>
        </w:rPr>
        <w:t xml:space="preserve">, </w:t>
      </w:r>
      <w:r w:rsidRPr="00FE1478">
        <w:rPr>
          <w:rFonts w:hint="eastAsia"/>
          <w:szCs w:val="24"/>
        </w:rPr>
        <w:t>в</w:t>
      </w:r>
      <w:r w:rsidRPr="00FE1478">
        <w:rPr>
          <w:szCs w:val="24"/>
        </w:rPr>
        <w:t xml:space="preserve"> </w:t>
      </w:r>
      <w:r w:rsidRPr="00FE1478">
        <w:rPr>
          <w:rFonts w:hint="eastAsia"/>
          <w:szCs w:val="24"/>
        </w:rPr>
        <w:t>соответствии</w:t>
      </w:r>
      <w:r w:rsidRPr="00FE1478">
        <w:rPr>
          <w:szCs w:val="24"/>
        </w:rPr>
        <w:t xml:space="preserve"> </w:t>
      </w:r>
      <w:r w:rsidRPr="00FE1478">
        <w:rPr>
          <w:rFonts w:hint="eastAsia"/>
          <w:szCs w:val="24"/>
        </w:rPr>
        <w:t>с</w:t>
      </w:r>
      <w:r w:rsidRPr="00FE1478">
        <w:rPr>
          <w:szCs w:val="24"/>
        </w:rPr>
        <w:t xml:space="preserve"> </w:t>
      </w:r>
      <w:r w:rsidRPr="00FE1478">
        <w:rPr>
          <w:rFonts w:hint="eastAsia"/>
          <w:szCs w:val="24"/>
        </w:rPr>
        <w:t>требованиями</w:t>
      </w:r>
      <w:r w:rsidRPr="00FE1478">
        <w:rPr>
          <w:szCs w:val="24"/>
        </w:rPr>
        <w:t xml:space="preserve"> </w:t>
      </w:r>
      <w:r w:rsidRPr="00FE1478">
        <w:rPr>
          <w:rFonts w:hint="eastAsia"/>
          <w:szCs w:val="24"/>
        </w:rPr>
        <w:t>действующего</w:t>
      </w:r>
      <w:r w:rsidRPr="00FE1478">
        <w:rPr>
          <w:szCs w:val="24"/>
        </w:rPr>
        <w:t xml:space="preserve"> </w:t>
      </w:r>
      <w:r w:rsidRPr="00FE1478">
        <w:rPr>
          <w:rFonts w:hint="eastAsia"/>
          <w:szCs w:val="24"/>
        </w:rPr>
        <w:t>законодательства</w:t>
      </w:r>
      <w:r w:rsidRPr="00FE1478">
        <w:rPr>
          <w:szCs w:val="24"/>
        </w:rPr>
        <w:t xml:space="preserve"> и заключенным договорам;</w:t>
      </w:r>
    </w:p>
    <w:p w:rsidR="00297DF7" w:rsidRPr="00FE1478" w:rsidRDefault="00297DF7" w:rsidP="0072342E">
      <w:pPr>
        <w:jc w:val="both"/>
        <w:rPr>
          <w:szCs w:val="24"/>
        </w:rPr>
      </w:pPr>
      <w:r>
        <w:rPr>
          <w:szCs w:val="24"/>
        </w:rPr>
        <w:t xml:space="preserve">          </w:t>
      </w:r>
      <w:r w:rsidRPr="001E2425">
        <w:rPr>
          <w:szCs w:val="24"/>
        </w:rPr>
        <w:t>Если точная величина обязательства по договору не может быть надежно определена на дату определения СЧА</w:t>
      </w:r>
      <w:r>
        <w:rPr>
          <w:szCs w:val="24"/>
        </w:rPr>
        <w:t>, используется метод расчета по средней величине за последние 6 месяцев на основе статистики управляющей компании. При этом, если такой статистики нет(например, сформирован новый ПИФ или заключен новый договор), то величина обязательства принимается к учету по факту получения документов. При наличие статистики за два и более месяца (но не более 6 месяцев)</w:t>
      </w:r>
      <w:r w:rsidRPr="00297DF7">
        <w:rPr>
          <w:szCs w:val="24"/>
        </w:rPr>
        <w:t xml:space="preserve"> </w:t>
      </w:r>
      <w:r>
        <w:rPr>
          <w:szCs w:val="24"/>
        </w:rPr>
        <w:t>используется метод расчета по средней величине.</w:t>
      </w:r>
    </w:p>
    <w:p w:rsidR="00153864" w:rsidRPr="00FE1478" w:rsidRDefault="00153864" w:rsidP="0072342E">
      <w:pPr>
        <w:jc w:val="both"/>
        <w:rPr>
          <w:szCs w:val="24"/>
        </w:rPr>
      </w:pPr>
    </w:p>
    <w:p w:rsidR="00153864" w:rsidRPr="00D817A7" w:rsidRDefault="00153864" w:rsidP="0072342E">
      <w:pPr>
        <w:jc w:val="both"/>
        <w:rPr>
          <w:szCs w:val="24"/>
        </w:rPr>
      </w:pPr>
      <w:r w:rsidRPr="00FE1478">
        <w:rPr>
          <w:szCs w:val="24"/>
        </w:rPr>
        <w:t xml:space="preserve">   </w:t>
      </w:r>
      <w:r w:rsidRPr="00FE1478">
        <w:rPr>
          <w:rFonts w:hint="eastAsia"/>
          <w:szCs w:val="24"/>
        </w:rPr>
        <w:t>Иная</w:t>
      </w:r>
      <w:r w:rsidRPr="00FE1478">
        <w:rPr>
          <w:szCs w:val="24"/>
        </w:rPr>
        <w:t xml:space="preserve"> </w:t>
      </w:r>
      <w:r w:rsidRPr="00FE1478">
        <w:rPr>
          <w:rFonts w:hint="eastAsia"/>
          <w:szCs w:val="24"/>
        </w:rPr>
        <w:t>кредиторская</w:t>
      </w:r>
      <w:r w:rsidRPr="00FE1478">
        <w:rPr>
          <w:szCs w:val="24"/>
        </w:rPr>
        <w:t xml:space="preserve"> </w:t>
      </w:r>
      <w:r w:rsidRPr="00FE1478">
        <w:rPr>
          <w:rFonts w:hint="eastAsia"/>
          <w:szCs w:val="24"/>
        </w:rPr>
        <w:t>задолженность</w:t>
      </w:r>
      <w:r w:rsidRPr="00FE1478">
        <w:rPr>
          <w:szCs w:val="24"/>
        </w:rPr>
        <w:t xml:space="preserve">, </w:t>
      </w:r>
      <w:r w:rsidRPr="00FE1478">
        <w:rPr>
          <w:rFonts w:hint="eastAsia"/>
          <w:szCs w:val="24"/>
        </w:rPr>
        <w:t>не</w:t>
      </w:r>
      <w:r w:rsidRPr="00FE1478">
        <w:rPr>
          <w:szCs w:val="24"/>
        </w:rPr>
        <w:t xml:space="preserve"> </w:t>
      </w:r>
      <w:r w:rsidRPr="00FE1478">
        <w:rPr>
          <w:rFonts w:hint="eastAsia"/>
          <w:szCs w:val="24"/>
        </w:rPr>
        <w:t>предусмотренная</w:t>
      </w:r>
      <w:r w:rsidRPr="00FE1478">
        <w:rPr>
          <w:szCs w:val="24"/>
        </w:rPr>
        <w:t xml:space="preserve"> </w:t>
      </w:r>
      <w:r w:rsidRPr="00FE1478">
        <w:rPr>
          <w:rFonts w:hint="eastAsia"/>
          <w:szCs w:val="24"/>
        </w:rPr>
        <w:t>настоя</w:t>
      </w:r>
      <w:r w:rsidRPr="00FE1478">
        <w:rPr>
          <w:szCs w:val="24"/>
        </w:rPr>
        <w:t xml:space="preserve">щим </w:t>
      </w:r>
      <w:r w:rsidRPr="00FE1478">
        <w:rPr>
          <w:rFonts w:hint="eastAsia"/>
          <w:szCs w:val="24"/>
        </w:rPr>
        <w:t>пункт</w:t>
      </w:r>
      <w:r w:rsidRPr="00FE1478">
        <w:rPr>
          <w:szCs w:val="24"/>
        </w:rPr>
        <w:t xml:space="preserve">ом, </w:t>
      </w:r>
      <w:r w:rsidRPr="00FE1478">
        <w:rPr>
          <w:rFonts w:hint="eastAsia"/>
          <w:szCs w:val="24"/>
        </w:rPr>
        <w:t>подлежащая</w:t>
      </w:r>
      <w:r w:rsidRPr="00FE1478">
        <w:rPr>
          <w:szCs w:val="24"/>
        </w:rPr>
        <w:t xml:space="preserve"> </w:t>
      </w:r>
      <w:r w:rsidRPr="00FE1478">
        <w:rPr>
          <w:rFonts w:hint="eastAsia"/>
          <w:szCs w:val="24"/>
        </w:rPr>
        <w:t>погашению</w:t>
      </w:r>
      <w:r w:rsidRPr="00C740D7">
        <w:rPr>
          <w:szCs w:val="24"/>
        </w:rPr>
        <w:t xml:space="preserve"> </w:t>
      </w:r>
      <w:r w:rsidRPr="00C740D7">
        <w:rPr>
          <w:rFonts w:hint="eastAsia"/>
          <w:szCs w:val="24"/>
        </w:rPr>
        <w:t>денежными</w:t>
      </w:r>
      <w:r w:rsidRPr="00C740D7">
        <w:rPr>
          <w:szCs w:val="24"/>
        </w:rPr>
        <w:t xml:space="preserve"> </w:t>
      </w:r>
      <w:r w:rsidRPr="00C740D7">
        <w:rPr>
          <w:rFonts w:hint="eastAsia"/>
          <w:szCs w:val="24"/>
        </w:rPr>
        <w:t>средствами</w:t>
      </w:r>
      <w:r w:rsidRPr="00BE2D80">
        <w:rPr>
          <w:szCs w:val="24"/>
        </w:rPr>
        <w:t xml:space="preserve">, </w:t>
      </w:r>
      <w:r w:rsidRPr="00BE2D80">
        <w:rPr>
          <w:rFonts w:hint="eastAsia"/>
          <w:szCs w:val="24"/>
        </w:rPr>
        <w:t>срок</w:t>
      </w:r>
      <w:r w:rsidRPr="00A62FB9">
        <w:rPr>
          <w:szCs w:val="24"/>
        </w:rPr>
        <w:t xml:space="preserve"> </w:t>
      </w:r>
      <w:r w:rsidRPr="00A62FB9">
        <w:rPr>
          <w:rFonts w:hint="eastAsia"/>
          <w:szCs w:val="24"/>
        </w:rPr>
        <w:t>исполнения</w:t>
      </w:r>
      <w:r w:rsidRPr="00A62FB9">
        <w:rPr>
          <w:szCs w:val="24"/>
        </w:rPr>
        <w:t xml:space="preserve"> </w:t>
      </w:r>
      <w:r w:rsidRPr="00A62FB9">
        <w:rPr>
          <w:rFonts w:hint="eastAsia"/>
          <w:szCs w:val="24"/>
        </w:rPr>
        <w:t>которой</w:t>
      </w:r>
      <w:r w:rsidRPr="00DC53CE">
        <w:rPr>
          <w:szCs w:val="24"/>
        </w:rPr>
        <w:t xml:space="preserve"> </w:t>
      </w:r>
      <w:r w:rsidRPr="00DC53CE">
        <w:rPr>
          <w:rFonts w:hint="eastAsia"/>
          <w:szCs w:val="24"/>
        </w:rPr>
        <w:t>в</w:t>
      </w:r>
      <w:r w:rsidRPr="00DC53CE">
        <w:rPr>
          <w:szCs w:val="24"/>
        </w:rPr>
        <w:t xml:space="preserve"> </w:t>
      </w:r>
      <w:r w:rsidRPr="00DC53CE">
        <w:rPr>
          <w:rFonts w:hint="eastAsia"/>
          <w:szCs w:val="24"/>
        </w:rPr>
        <w:t>момент</w:t>
      </w:r>
      <w:r w:rsidRPr="00DC53CE">
        <w:rPr>
          <w:szCs w:val="24"/>
        </w:rPr>
        <w:t xml:space="preserve"> </w:t>
      </w:r>
      <w:r w:rsidRPr="00FE1478">
        <w:rPr>
          <w:rFonts w:hint="eastAsia"/>
          <w:szCs w:val="24"/>
        </w:rPr>
        <w:t>первоначального</w:t>
      </w:r>
      <w:r w:rsidRPr="00FE1478">
        <w:rPr>
          <w:szCs w:val="24"/>
        </w:rPr>
        <w:t xml:space="preserve"> </w:t>
      </w:r>
      <w:r w:rsidRPr="00FE1478">
        <w:rPr>
          <w:rFonts w:hint="eastAsia"/>
          <w:szCs w:val="24"/>
        </w:rPr>
        <w:t>признания</w:t>
      </w:r>
      <w:r w:rsidRPr="00FE1478">
        <w:rPr>
          <w:szCs w:val="24"/>
        </w:rPr>
        <w:t xml:space="preserve"> </w:t>
      </w:r>
      <w:r w:rsidRPr="00FE1478">
        <w:rPr>
          <w:rFonts w:hint="eastAsia"/>
          <w:szCs w:val="24"/>
        </w:rPr>
        <w:t>не</w:t>
      </w:r>
      <w:r w:rsidRPr="00FE1478">
        <w:rPr>
          <w:szCs w:val="24"/>
        </w:rPr>
        <w:t xml:space="preserve"> </w:t>
      </w:r>
      <w:r w:rsidRPr="00FE1478">
        <w:rPr>
          <w:rFonts w:hint="eastAsia"/>
          <w:szCs w:val="24"/>
        </w:rPr>
        <w:t>превышал</w:t>
      </w:r>
      <w:r w:rsidRPr="00FE1478">
        <w:rPr>
          <w:szCs w:val="24"/>
        </w:rPr>
        <w:t xml:space="preserve"> 180 дней</w:t>
      </w:r>
      <w:r w:rsidRPr="00D817A7">
        <w:rPr>
          <w:szCs w:val="24"/>
        </w:rPr>
        <w:t xml:space="preserve">, </w:t>
      </w:r>
      <w:r w:rsidRPr="00D817A7">
        <w:rPr>
          <w:rFonts w:hint="eastAsia"/>
          <w:szCs w:val="24"/>
        </w:rPr>
        <w:t>оценивается</w:t>
      </w:r>
      <w:r w:rsidRPr="00D817A7">
        <w:rPr>
          <w:szCs w:val="24"/>
        </w:rPr>
        <w:t xml:space="preserve"> </w:t>
      </w:r>
      <w:r w:rsidRPr="00D817A7">
        <w:rPr>
          <w:rFonts w:hint="eastAsia"/>
          <w:szCs w:val="24"/>
        </w:rPr>
        <w:t>в</w:t>
      </w:r>
      <w:r w:rsidRPr="00D817A7">
        <w:rPr>
          <w:szCs w:val="24"/>
        </w:rPr>
        <w:t xml:space="preserve"> фактической </w:t>
      </w:r>
      <w:r w:rsidRPr="00D817A7">
        <w:rPr>
          <w:rFonts w:hint="eastAsia"/>
          <w:szCs w:val="24"/>
        </w:rPr>
        <w:t>сумме</w:t>
      </w:r>
      <w:r w:rsidRPr="00D817A7">
        <w:rPr>
          <w:szCs w:val="24"/>
        </w:rPr>
        <w:t xml:space="preserve"> </w:t>
      </w:r>
      <w:r w:rsidRPr="00D817A7">
        <w:rPr>
          <w:rFonts w:hint="eastAsia"/>
          <w:szCs w:val="24"/>
        </w:rPr>
        <w:t>обязательства</w:t>
      </w:r>
      <w:r w:rsidRPr="00D817A7">
        <w:rPr>
          <w:szCs w:val="24"/>
        </w:rPr>
        <w:t xml:space="preserve">, </w:t>
      </w:r>
      <w:r w:rsidRPr="00D817A7">
        <w:rPr>
          <w:rFonts w:hint="eastAsia"/>
          <w:szCs w:val="24"/>
        </w:rPr>
        <w:t>подлежащего</w:t>
      </w:r>
      <w:r w:rsidRPr="00D817A7">
        <w:rPr>
          <w:szCs w:val="24"/>
        </w:rPr>
        <w:t xml:space="preserve"> </w:t>
      </w:r>
      <w:r w:rsidRPr="00D817A7">
        <w:rPr>
          <w:rFonts w:hint="eastAsia"/>
          <w:szCs w:val="24"/>
        </w:rPr>
        <w:t>оплате</w:t>
      </w:r>
      <w:r w:rsidRPr="00D817A7">
        <w:rPr>
          <w:szCs w:val="24"/>
        </w:rPr>
        <w:t xml:space="preserve"> </w:t>
      </w:r>
      <w:r w:rsidRPr="00D817A7">
        <w:rPr>
          <w:rFonts w:hint="eastAsia"/>
          <w:szCs w:val="24"/>
        </w:rPr>
        <w:t>Фондом</w:t>
      </w:r>
      <w:r w:rsidRPr="00D817A7">
        <w:rPr>
          <w:szCs w:val="24"/>
        </w:rPr>
        <w:t>.</w:t>
      </w:r>
    </w:p>
    <w:p w:rsidR="000E00C0" w:rsidRDefault="00153864" w:rsidP="0072342E">
      <w:pPr>
        <w:jc w:val="both"/>
        <w:rPr>
          <w:szCs w:val="24"/>
        </w:rPr>
      </w:pPr>
      <w:r>
        <w:rPr>
          <w:szCs w:val="24"/>
        </w:rPr>
        <w:t xml:space="preserve">      </w:t>
      </w:r>
      <w:r w:rsidRPr="00D817A7">
        <w:rPr>
          <w:szCs w:val="24"/>
        </w:rPr>
        <w:t>Иная  к</w:t>
      </w:r>
      <w:r w:rsidRPr="00D817A7">
        <w:rPr>
          <w:rFonts w:hint="eastAsia"/>
          <w:szCs w:val="24"/>
        </w:rPr>
        <w:t>редиторская</w:t>
      </w:r>
      <w:r w:rsidRPr="00D817A7">
        <w:rPr>
          <w:szCs w:val="24"/>
        </w:rPr>
        <w:t xml:space="preserve"> </w:t>
      </w:r>
      <w:r w:rsidRPr="00D817A7">
        <w:rPr>
          <w:rFonts w:hint="eastAsia"/>
          <w:szCs w:val="24"/>
        </w:rPr>
        <w:t>задолженность</w:t>
      </w:r>
      <w:r w:rsidRPr="00D817A7">
        <w:rPr>
          <w:szCs w:val="24"/>
        </w:rPr>
        <w:t xml:space="preserve">, </w:t>
      </w:r>
      <w:r w:rsidRPr="00D817A7">
        <w:rPr>
          <w:rFonts w:hint="eastAsia"/>
          <w:szCs w:val="24"/>
        </w:rPr>
        <w:t>подлежащая</w:t>
      </w:r>
      <w:r w:rsidRPr="00D817A7">
        <w:rPr>
          <w:szCs w:val="24"/>
        </w:rPr>
        <w:t xml:space="preserve"> </w:t>
      </w:r>
      <w:r w:rsidRPr="00D817A7">
        <w:rPr>
          <w:rFonts w:hint="eastAsia"/>
          <w:szCs w:val="24"/>
        </w:rPr>
        <w:t>погашению</w:t>
      </w:r>
      <w:r w:rsidRPr="00D817A7">
        <w:rPr>
          <w:szCs w:val="24"/>
        </w:rPr>
        <w:t xml:space="preserve"> </w:t>
      </w:r>
      <w:r w:rsidRPr="00D817A7">
        <w:rPr>
          <w:rFonts w:hint="eastAsia"/>
          <w:szCs w:val="24"/>
        </w:rPr>
        <w:t>денежными</w:t>
      </w:r>
      <w:r w:rsidRPr="00D817A7">
        <w:rPr>
          <w:szCs w:val="24"/>
        </w:rPr>
        <w:t xml:space="preserve"> </w:t>
      </w:r>
      <w:r w:rsidRPr="00D817A7">
        <w:rPr>
          <w:rFonts w:hint="eastAsia"/>
          <w:szCs w:val="24"/>
        </w:rPr>
        <w:t>средствами</w:t>
      </w:r>
      <w:r w:rsidRPr="00D817A7">
        <w:rPr>
          <w:szCs w:val="24"/>
        </w:rPr>
        <w:t xml:space="preserve">, </w:t>
      </w:r>
      <w:r w:rsidRPr="00D817A7">
        <w:rPr>
          <w:rFonts w:hint="eastAsia"/>
          <w:szCs w:val="24"/>
        </w:rPr>
        <w:t>срок</w:t>
      </w:r>
      <w:r w:rsidRPr="00D817A7">
        <w:rPr>
          <w:szCs w:val="24"/>
        </w:rPr>
        <w:t xml:space="preserve"> </w:t>
      </w:r>
      <w:r w:rsidRPr="00D817A7">
        <w:rPr>
          <w:rFonts w:hint="eastAsia"/>
          <w:szCs w:val="24"/>
        </w:rPr>
        <w:t>исполнения</w:t>
      </w:r>
      <w:r>
        <w:rPr>
          <w:szCs w:val="24"/>
        </w:rPr>
        <w:t xml:space="preserve"> </w:t>
      </w:r>
      <w:r w:rsidRPr="00D817A7">
        <w:rPr>
          <w:rFonts w:hint="eastAsia"/>
          <w:szCs w:val="24"/>
        </w:rPr>
        <w:t>которой</w:t>
      </w:r>
      <w:r w:rsidRPr="00D817A7">
        <w:rPr>
          <w:szCs w:val="24"/>
        </w:rPr>
        <w:t xml:space="preserve"> </w:t>
      </w:r>
      <w:r w:rsidRPr="00D817A7">
        <w:rPr>
          <w:rFonts w:hint="eastAsia"/>
          <w:szCs w:val="24"/>
        </w:rPr>
        <w:t>в</w:t>
      </w:r>
      <w:r w:rsidRPr="00D817A7">
        <w:rPr>
          <w:szCs w:val="24"/>
        </w:rPr>
        <w:t xml:space="preserve"> </w:t>
      </w:r>
      <w:r w:rsidRPr="00D817A7">
        <w:rPr>
          <w:rFonts w:hint="eastAsia"/>
          <w:szCs w:val="24"/>
        </w:rPr>
        <w:t>момент</w:t>
      </w:r>
      <w:r w:rsidRPr="00D817A7">
        <w:rPr>
          <w:szCs w:val="24"/>
        </w:rPr>
        <w:t xml:space="preserve"> </w:t>
      </w:r>
      <w:r w:rsidRPr="00D817A7">
        <w:rPr>
          <w:rFonts w:hint="eastAsia"/>
          <w:szCs w:val="24"/>
        </w:rPr>
        <w:t>первоначального</w:t>
      </w:r>
      <w:r w:rsidRPr="00D817A7">
        <w:rPr>
          <w:szCs w:val="24"/>
        </w:rPr>
        <w:t xml:space="preserve"> </w:t>
      </w:r>
      <w:r w:rsidRPr="00D817A7">
        <w:rPr>
          <w:rFonts w:hint="eastAsia"/>
          <w:szCs w:val="24"/>
        </w:rPr>
        <w:t>признания</w:t>
      </w:r>
      <w:r w:rsidRPr="00D817A7">
        <w:rPr>
          <w:szCs w:val="24"/>
        </w:rPr>
        <w:t xml:space="preserve"> </w:t>
      </w:r>
      <w:r w:rsidRPr="00D817A7">
        <w:rPr>
          <w:rFonts w:hint="eastAsia"/>
          <w:szCs w:val="24"/>
        </w:rPr>
        <w:t>более</w:t>
      </w:r>
      <w:r w:rsidRPr="00D817A7">
        <w:rPr>
          <w:szCs w:val="24"/>
        </w:rPr>
        <w:t xml:space="preserve"> 180, </w:t>
      </w:r>
      <w:r w:rsidRPr="00D817A7">
        <w:rPr>
          <w:rFonts w:hint="eastAsia"/>
          <w:szCs w:val="24"/>
        </w:rPr>
        <w:t>но</w:t>
      </w:r>
      <w:r w:rsidRPr="00D817A7">
        <w:rPr>
          <w:szCs w:val="24"/>
        </w:rPr>
        <w:t xml:space="preserve"> </w:t>
      </w:r>
      <w:r w:rsidRPr="00D817A7">
        <w:rPr>
          <w:rFonts w:hint="eastAsia"/>
          <w:szCs w:val="24"/>
        </w:rPr>
        <w:t>не</w:t>
      </w:r>
      <w:r w:rsidRPr="00D817A7">
        <w:rPr>
          <w:szCs w:val="24"/>
        </w:rPr>
        <w:t xml:space="preserve"> </w:t>
      </w:r>
      <w:r w:rsidRPr="00D817A7">
        <w:rPr>
          <w:rFonts w:hint="eastAsia"/>
          <w:szCs w:val="24"/>
        </w:rPr>
        <w:t>более</w:t>
      </w:r>
      <w:r w:rsidRPr="00D817A7">
        <w:rPr>
          <w:szCs w:val="24"/>
        </w:rPr>
        <w:t xml:space="preserve"> 366 </w:t>
      </w:r>
      <w:r w:rsidRPr="00D817A7">
        <w:rPr>
          <w:rFonts w:hint="eastAsia"/>
          <w:szCs w:val="24"/>
        </w:rPr>
        <w:t>дней</w:t>
      </w:r>
      <w:r w:rsidR="006749DA">
        <w:rPr>
          <w:szCs w:val="24"/>
        </w:rPr>
        <w:t>.</w:t>
      </w:r>
    </w:p>
    <w:p w:rsidR="00EC01E4" w:rsidRPr="00A71E53" w:rsidRDefault="00EC01E4" w:rsidP="0072342E">
      <w:pPr>
        <w:jc w:val="both"/>
        <w:rPr>
          <w:szCs w:val="24"/>
        </w:rPr>
      </w:pPr>
      <w:r>
        <w:rPr>
          <w:szCs w:val="24"/>
        </w:rPr>
        <w:t xml:space="preserve">     </w:t>
      </w:r>
      <w:r w:rsidR="00153864" w:rsidRPr="00D817A7">
        <w:rPr>
          <w:szCs w:val="24"/>
        </w:rPr>
        <w:t xml:space="preserve">    </w:t>
      </w:r>
      <w:r w:rsidR="00153864" w:rsidRPr="00D817A7">
        <w:rPr>
          <w:rFonts w:hint="eastAsia"/>
          <w:szCs w:val="24"/>
        </w:rPr>
        <w:t>Иная</w:t>
      </w:r>
      <w:r w:rsidR="00153864" w:rsidRPr="00D817A7">
        <w:rPr>
          <w:szCs w:val="24"/>
        </w:rPr>
        <w:t xml:space="preserve"> </w:t>
      </w:r>
      <w:r w:rsidR="00153864" w:rsidRPr="00D817A7">
        <w:rPr>
          <w:rFonts w:hint="eastAsia"/>
          <w:szCs w:val="24"/>
        </w:rPr>
        <w:t>кредиторская</w:t>
      </w:r>
      <w:r w:rsidR="00153864" w:rsidRPr="00D817A7">
        <w:rPr>
          <w:szCs w:val="24"/>
        </w:rPr>
        <w:t xml:space="preserve"> </w:t>
      </w:r>
      <w:r w:rsidR="00153864" w:rsidRPr="00D817A7">
        <w:rPr>
          <w:rFonts w:hint="eastAsia"/>
          <w:szCs w:val="24"/>
        </w:rPr>
        <w:t>задолженность</w:t>
      </w:r>
      <w:r w:rsidR="00153864" w:rsidRPr="00D817A7">
        <w:rPr>
          <w:szCs w:val="24"/>
        </w:rPr>
        <w:t xml:space="preserve">, </w:t>
      </w:r>
      <w:r w:rsidR="00153864" w:rsidRPr="00D817A7">
        <w:rPr>
          <w:rFonts w:hint="eastAsia"/>
          <w:szCs w:val="24"/>
        </w:rPr>
        <w:t>подлежащая</w:t>
      </w:r>
      <w:r w:rsidR="00153864" w:rsidRPr="00D817A7">
        <w:rPr>
          <w:szCs w:val="24"/>
        </w:rPr>
        <w:t xml:space="preserve"> </w:t>
      </w:r>
      <w:r w:rsidR="00153864" w:rsidRPr="00D817A7">
        <w:rPr>
          <w:rFonts w:hint="eastAsia"/>
          <w:szCs w:val="24"/>
        </w:rPr>
        <w:t>погашению</w:t>
      </w:r>
      <w:r w:rsidR="00153864" w:rsidRPr="00D817A7">
        <w:rPr>
          <w:szCs w:val="24"/>
        </w:rPr>
        <w:t xml:space="preserve"> </w:t>
      </w:r>
      <w:r w:rsidR="00153864" w:rsidRPr="00D817A7">
        <w:rPr>
          <w:rFonts w:hint="eastAsia"/>
          <w:szCs w:val="24"/>
        </w:rPr>
        <w:t>дене</w:t>
      </w:r>
      <w:r w:rsidR="0059513B">
        <w:rPr>
          <w:szCs w:val="24"/>
        </w:rPr>
        <w:t>жными средствами</w:t>
      </w:r>
      <w:r w:rsidR="00153864" w:rsidRPr="00D817A7">
        <w:rPr>
          <w:szCs w:val="24"/>
        </w:rPr>
        <w:t>,</w:t>
      </w:r>
      <w:r w:rsidR="006749DA">
        <w:rPr>
          <w:szCs w:val="24"/>
        </w:rPr>
        <w:t xml:space="preserve"> </w:t>
      </w:r>
      <w:r>
        <w:rPr>
          <w:szCs w:val="24"/>
        </w:rPr>
        <w:t xml:space="preserve">оценивается  по  </w:t>
      </w:r>
      <w:r w:rsidR="00153864" w:rsidRPr="00D817A7">
        <w:rPr>
          <w:szCs w:val="24"/>
        </w:rPr>
        <w:t xml:space="preserve"> </w:t>
      </w:r>
      <w:r w:rsidRPr="00A71E53">
        <w:rPr>
          <w:szCs w:val="24"/>
        </w:rPr>
        <w:t xml:space="preserve">методу приведенной стоимости будущих денежных потоков </w:t>
      </w:r>
      <w:r w:rsidR="00DC60D2">
        <w:rPr>
          <w:szCs w:val="24"/>
        </w:rPr>
        <w:t xml:space="preserve">(Приложение 8) </w:t>
      </w:r>
      <w:r w:rsidRPr="00A71E53">
        <w:rPr>
          <w:szCs w:val="24"/>
        </w:rPr>
        <w:t>с использованием ставки дисконтирования</w:t>
      </w:r>
      <w:r w:rsidR="000E058F" w:rsidRPr="00A71E53">
        <w:rPr>
          <w:szCs w:val="24"/>
        </w:rPr>
        <w:t xml:space="preserve"> ЭСП.</w:t>
      </w:r>
    </w:p>
    <w:p w:rsidR="009015E5" w:rsidRDefault="009015E5" w:rsidP="0072342E">
      <w:pPr>
        <w:jc w:val="both"/>
        <w:rPr>
          <w:rFonts w:eastAsia="Calibri"/>
          <w:szCs w:val="24"/>
          <w:lang w:eastAsia="en-US"/>
        </w:rPr>
      </w:pPr>
    </w:p>
    <w:p w:rsidR="00EC149B" w:rsidRPr="00FE1478" w:rsidRDefault="00EC149B" w:rsidP="001C2B7D">
      <w:pPr>
        <w:pStyle w:val="11"/>
        <w:tabs>
          <w:tab w:val="left" w:pos="993"/>
        </w:tabs>
        <w:ind w:left="0"/>
        <w:jc w:val="both"/>
        <w:rPr>
          <w:b/>
          <w:szCs w:val="24"/>
        </w:rPr>
      </w:pPr>
      <w:r w:rsidRPr="00FE1478">
        <w:rPr>
          <w:b/>
          <w:szCs w:val="24"/>
        </w:rPr>
        <w:t xml:space="preserve">Определение ставки ЭСП  для  дебиторской и кредиторской задолженности </w:t>
      </w:r>
    </w:p>
    <w:p w:rsidR="00EC149B" w:rsidRPr="00971600" w:rsidRDefault="006E51D8" w:rsidP="001C2B7D">
      <w:pPr>
        <w:pStyle w:val="11"/>
        <w:tabs>
          <w:tab w:val="left" w:pos="993"/>
        </w:tabs>
        <w:ind w:left="0"/>
        <w:jc w:val="both"/>
        <w:rPr>
          <w:szCs w:val="24"/>
        </w:rPr>
      </w:pPr>
      <w:r w:rsidRPr="00FE1478">
        <w:rPr>
          <w:szCs w:val="24"/>
        </w:rPr>
        <w:t xml:space="preserve">Ставка ЭСП </w:t>
      </w:r>
      <w:r w:rsidR="00EC149B" w:rsidRPr="00FE1478">
        <w:rPr>
          <w:szCs w:val="24"/>
        </w:rPr>
        <w:t>о</w:t>
      </w:r>
      <w:r w:rsidRPr="00FE1478">
        <w:rPr>
          <w:szCs w:val="24"/>
        </w:rPr>
        <w:t>п</w:t>
      </w:r>
      <w:r w:rsidR="00EC149B" w:rsidRPr="00FE1478">
        <w:rPr>
          <w:szCs w:val="24"/>
        </w:rPr>
        <w:t>ределяется:</w:t>
      </w:r>
    </w:p>
    <w:p w:rsidR="00EC149B" w:rsidRDefault="00A21C30" w:rsidP="0072342E">
      <w:pPr>
        <w:ind w:left="-5"/>
        <w:rPr>
          <w:szCs w:val="24"/>
        </w:rPr>
      </w:pPr>
      <m:oMathPara>
        <m:oMath>
          <m:nary>
            <m:naryPr>
              <m:chr m:val="∑"/>
              <m:limLoc m:val="undOvr"/>
              <m:ctrlPr>
                <w:rPr>
                  <w:rFonts w:ascii="Cambria Math" w:hAnsi="Cambria Math"/>
                  <w:i/>
                  <w:szCs w:val="24"/>
                  <w:lang w:eastAsia="en-US"/>
                </w:rPr>
              </m:ctrlPr>
            </m:naryPr>
            <m:sub>
              <m:r>
                <w:rPr>
                  <w:rFonts w:ascii="Cambria Math" w:hAnsi="Cambria Math"/>
                  <w:szCs w:val="24"/>
                </w:rPr>
                <m:t>i=0</m:t>
              </m:r>
            </m:sub>
            <m:sup>
              <m:r>
                <w:rPr>
                  <w:rFonts w:ascii="Cambria Math" w:hAnsi="Cambria Math"/>
                  <w:szCs w:val="24"/>
                  <w:lang w:val="en-US"/>
                </w:rPr>
                <m:t>N</m:t>
              </m:r>
            </m:sup>
            <m:e>
              <m:f>
                <m:fPr>
                  <m:ctrlPr>
                    <w:rPr>
                      <w:rFonts w:ascii="Cambria Math" w:hAnsi="Cambria Math"/>
                      <w:i/>
                      <w:szCs w:val="24"/>
                      <w:lang w:eastAsia="en-US"/>
                    </w:rPr>
                  </m:ctrlPr>
                </m:fPr>
                <m:num>
                  <m:sSub>
                    <m:sSubPr>
                      <m:ctrlPr>
                        <w:rPr>
                          <w:rFonts w:ascii="Cambria Math" w:hAnsi="Cambria Math"/>
                          <w:i/>
                          <w:szCs w:val="24"/>
                          <w:lang w:val="en-US" w:eastAsia="en-US"/>
                        </w:rPr>
                      </m:ctrlPr>
                    </m:sSubPr>
                    <m:e>
                      <m:r>
                        <w:rPr>
                          <w:rFonts w:ascii="Cambria Math" w:hAnsi="Cambria Math"/>
                          <w:szCs w:val="24"/>
                          <w:lang w:val="en-US"/>
                        </w:rPr>
                        <m:t>CF</m:t>
                      </m:r>
                    </m:e>
                    <m:sub>
                      <m:r>
                        <w:rPr>
                          <w:rFonts w:ascii="Cambria Math" w:hAnsi="Cambria Math"/>
                          <w:szCs w:val="24"/>
                          <w:lang w:val="en-US"/>
                        </w:rPr>
                        <m:t>i</m:t>
                      </m:r>
                    </m:sub>
                  </m:sSub>
                </m:num>
                <m:den>
                  <m:sSup>
                    <m:sSupPr>
                      <m:ctrlPr>
                        <w:rPr>
                          <w:rFonts w:ascii="Cambria Math" w:hAnsi="Cambria Math"/>
                          <w:i/>
                          <w:szCs w:val="24"/>
                          <w:lang w:eastAsia="en-US"/>
                        </w:rPr>
                      </m:ctrlPr>
                    </m:sSupPr>
                    <m:e>
                      <m:r>
                        <w:rPr>
                          <w:rFonts w:ascii="Cambria Math" w:hAnsi="Cambria Math"/>
                          <w:szCs w:val="24"/>
                        </w:rPr>
                        <m:t>(1+ЭСП)</m:t>
                      </m:r>
                    </m:e>
                    <m:sup>
                      <m:f>
                        <m:fPr>
                          <m:ctrlPr>
                            <w:rPr>
                              <w:rFonts w:ascii="Cambria Math" w:hAnsi="Cambria Math"/>
                              <w:i/>
                              <w:szCs w:val="24"/>
                              <w:lang w:val="en-US" w:eastAsia="en-US"/>
                            </w:rPr>
                          </m:ctrlPr>
                        </m:fPr>
                        <m:num>
                          <m:sSub>
                            <m:sSubPr>
                              <m:ctrlPr>
                                <w:rPr>
                                  <w:rFonts w:ascii="Cambria Math" w:hAnsi="Cambria Math"/>
                                  <w:i/>
                                  <w:szCs w:val="24"/>
                                  <w:lang w:val="en-US" w:eastAsia="en-US"/>
                                </w:rPr>
                              </m:ctrlPr>
                            </m:sSubPr>
                            <m:e>
                              <m:r>
                                <w:rPr>
                                  <w:rFonts w:ascii="Cambria Math" w:hAnsi="Cambria Math"/>
                                  <w:szCs w:val="24"/>
                                  <w:lang w:val="en-US"/>
                                </w:rPr>
                                <m:t>t</m:t>
                              </m:r>
                            </m:e>
                            <m:sub>
                              <m:r>
                                <w:rPr>
                                  <w:rFonts w:ascii="Cambria Math" w:hAnsi="Cambria Math"/>
                                  <w:szCs w:val="24"/>
                                  <w:lang w:val="en-US"/>
                                </w:rPr>
                                <m:t>i-</m:t>
                              </m:r>
                            </m:sub>
                          </m:sSub>
                          <m:sSub>
                            <m:sSubPr>
                              <m:ctrlPr>
                                <w:rPr>
                                  <w:rFonts w:ascii="Cambria Math" w:hAnsi="Cambria Math"/>
                                  <w:i/>
                                  <w:szCs w:val="24"/>
                                  <w:lang w:val="en-US" w:eastAsia="en-US"/>
                                </w:rPr>
                              </m:ctrlPr>
                            </m:sSubPr>
                            <m:e>
                              <m:r>
                                <w:rPr>
                                  <w:rFonts w:ascii="Cambria Math" w:hAnsi="Cambria Math"/>
                                  <w:szCs w:val="24"/>
                                  <w:lang w:val="en-US"/>
                                </w:rPr>
                                <m:t>t</m:t>
                              </m:r>
                            </m:e>
                            <m:sub>
                              <m:r>
                                <w:rPr>
                                  <w:rFonts w:ascii="Cambria Math" w:hAnsi="Cambria Math"/>
                                  <w:szCs w:val="24"/>
                                  <w:lang w:val="en-US"/>
                                </w:rPr>
                                <m:t>0</m:t>
                              </m:r>
                            </m:sub>
                          </m:sSub>
                        </m:num>
                        <m:den>
                          <m:r>
                            <w:rPr>
                              <w:rFonts w:ascii="Cambria Math" w:hAnsi="Cambria Math"/>
                              <w:szCs w:val="24"/>
                              <w:lang w:val="en-US"/>
                            </w:rPr>
                            <m:t>365</m:t>
                          </m:r>
                        </m:den>
                      </m:f>
                    </m:sup>
                  </m:sSup>
                </m:den>
              </m:f>
              <m:r>
                <w:rPr>
                  <w:rFonts w:ascii="Cambria Math" w:hAnsi="Cambria Math"/>
                  <w:szCs w:val="24"/>
                </w:rPr>
                <m:t>=0</m:t>
              </m:r>
            </m:e>
          </m:nary>
        </m:oMath>
      </m:oMathPara>
    </w:p>
    <w:p w:rsidR="00EC149B" w:rsidRDefault="00EC149B" w:rsidP="0072342E">
      <w:pPr>
        <w:ind w:left="-5"/>
        <w:rPr>
          <w:szCs w:val="24"/>
        </w:rPr>
      </w:pPr>
      <w:r>
        <w:rPr>
          <w:szCs w:val="24"/>
        </w:rPr>
        <w:t xml:space="preserve">где: </w:t>
      </w:r>
    </w:p>
    <w:p w:rsidR="00EC149B" w:rsidRPr="006749DA" w:rsidRDefault="00EC149B" w:rsidP="0072342E">
      <w:pPr>
        <w:jc w:val="both"/>
        <w:rPr>
          <w:szCs w:val="24"/>
        </w:rPr>
      </w:pPr>
      <m:oMath>
        <m:r>
          <m:rPr>
            <m:sty m:val="p"/>
          </m:rPr>
          <w:rPr>
            <w:rFonts w:ascii="Cambria Math" w:hAnsi="Cambria Math"/>
            <w:szCs w:val="24"/>
          </w:rPr>
          <m:t>ЭСП</m:t>
        </m:r>
      </m:oMath>
      <w:r w:rsidRPr="006749DA">
        <w:rPr>
          <w:szCs w:val="24"/>
        </w:rPr>
        <w:t xml:space="preserve"> – эффективная ставка процента (производится округление до </w:t>
      </w:r>
      <w:r w:rsidR="00B33A07" w:rsidRPr="00772C5C">
        <w:rPr>
          <w:szCs w:val="24"/>
        </w:rPr>
        <w:t>6</w:t>
      </w:r>
      <w:r w:rsidRPr="006749DA">
        <w:rPr>
          <w:szCs w:val="24"/>
        </w:rPr>
        <w:t xml:space="preserve"> знаков после запятой), </w:t>
      </w:r>
    </w:p>
    <w:p w:rsidR="00EC149B" w:rsidRPr="006749DA" w:rsidRDefault="00EC149B" w:rsidP="0072342E">
      <w:pPr>
        <w:jc w:val="both"/>
        <w:rPr>
          <w:szCs w:val="24"/>
        </w:rPr>
      </w:pPr>
      <m:oMath>
        <m:r>
          <m:rPr>
            <m:sty m:val="p"/>
          </m:rPr>
          <w:rPr>
            <w:rFonts w:ascii="Cambria Math" w:hAnsi="Cambria Math"/>
            <w:szCs w:val="24"/>
          </w:rPr>
          <m:t>N</m:t>
        </m:r>
      </m:oMath>
      <w:r w:rsidRPr="006749DA">
        <w:rPr>
          <w:szCs w:val="24"/>
        </w:rPr>
        <w:t xml:space="preserve"> – количество оставшихся на дату оценки денежных потоков по договору,</w:t>
      </w:r>
    </w:p>
    <w:p w:rsidR="00EC149B" w:rsidRPr="006749DA" w:rsidRDefault="00A21C30" w:rsidP="0072342E">
      <w:pPr>
        <w:jc w:val="both"/>
        <w:rPr>
          <w:szCs w:val="24"/>
        </w:rPr>
      </w:pPr>
      <m:oMath>
        <m:sSub>
          <m:sSubPr>
            <m:ctrlPr>
              <w:rPr>
                <w:rFonts w:ascii="Cambria Math" w:hAnsi="Cambria Math"/>
                <w:szCs w:val="24"/>
              </w:rPr>
            </m:ctrlPr>
          </m:sSubPr>
          <m:e>
            <m:r>
              <m:rPr>
                <m:sty m:val="p"/>
              </m:rPr>
              <w:rPr>
                <w:rFonts w:ascii="Cambria Math" w:hAnsi="Cambria Math"/>
                <w:szCs w:val="24"/>
              </w:rPr>
              <m:t>CF</m:t>
            </m:r>
          </m:e>
          <m:sub>
            <m:r>
              <m:rPr>
                <m:sty m:val="p"/>
              </m:rPr>
              <w:rPr>
                <w:rFonts w:ascii="Cambria Math" w:hAnsi="Cambria Math"/>
                <w:szCs w:val="24"/>
              </w:rPr>
              <m:t>i</m:t>
            </m:r>
          </m:sub>
        </m:sSub>
      </m:oMath>
      <w:r w:rsidR="00EC149B" w:rsidRPr="006749DA">
        <w:rPr>
          <w:szCs w:val="24"/>
        </w:rPr>
        <w:t xml:space="preserve"> – величина i-го денежного потока,</w:t>
      </w:r>
    </w:p>
    <w:p w:rsidR="00EC149B" w:rsidRPr="006749DA" w:rsidRDefault="00A21C30" w:rsidP="0072342E">
      <w:pPr>
        <w:jc w:val="both"/>
        <w:rPr>
          <w:szCs w:val="24"/>
        </w:rPr>
      </w:pPr>
      <m:oMath>
        <m:sSub>
          <m:sSubPr>
            <m:ctrlPr>
              <w:rPr>
                <w:rFonts w:ascii="Cambria Math" w:hAnsi="Cambria Math"/>
                <w:szCs w:val="24"/>
              </w:rPr>
            </m:ctrlPr>
          </m:sSubPr>
          <m:e>
            <m:r>
              <m:rPr>
                <m:sty m:val="p"/>
              </m:rPr>
              <w:rPr>
                <w:rFonts w:ascii="Cambria Math" w:hAnsi="Cambria Math"/>
                <w:szCs w:val="24"/>
              </w:rPr>
              <m:t>t</m:t>
            </m:r>
          </m:e>
          <m:sub>
            <m:r>
              <m:rPr>
                <m:sty m:val="p"/>
              </m:rPr>
              <w:rPr>
                <w:rFonts w:ascii="Cambria Math" w:hAnsi="Cambria Math"/>
                <w:szCs w:val="24"/>
              </w:rPr>
              <m:t>i</m:t>
            </m:r>
          </m:sub>
        </m:sSub>
      </m:oMath>
      <w:r w:rsidR="00EC149B" w:rsidRPr="006749DA">
        <w:rPr>
          <w:szCs w:val="24"/>
        </w:rPr>
        <w:t xml:space="preserve"> – дата i-го платежа,</w:t>
      </w:r>
    </w:p>
    <w:p w:rsidR="00EC149B" w:rsidRPr="006749DA" w:rsidRDefault="00A21C30" w:rsidP="0072342E">
      <w:pPr>
        <w:jc w:val="both"/>
        <w:rPr>
          <w:szCs w:val="24"/>
        </w:rPr>
      </w:pPr>
      <m:oMath>
        <m:sSub>
          <m:sSubPr>
            <m:ctrlPr>
              <w:rPr>
                <w:rFonts w:ascii="Cambria Math" w:hAnsi="Cambria Math"/>
                <w:szCs w:val="24"/>
              </w:rPr>
            </m:ctrlPr>
          </m:sSubPr>
          <m:e>
            <m:r>
              <m:rPr>
                <m:sty m:val="p"/>
              </m:rPr>
              <w:rPr>
                <w:rFonts w:ascii="Cambria Math" w:hAnsi="Cambria Math"/>
                <w:szCs w:val="24"/>
              </w:rPr>
              <m:t>t</m:t>
            </m:r>
          </m:e>
          <m:sub>
            <m:r>
              <m:rPr>
                <m:sty m:val="p"/>
              </m:rPr>
              <w:rPr>
                <w:rFonts w:ascii="Cambria Math" w:hAnsi="Cambria Math"/>
                <w:szCs w:val="24"/>
              </w:rPr>
              <m:t>0</m:t>
            </m:r>
          </m:sub>
        </m:sSub>
      </m:oMath>
      <w:r w:rsidR="00EC149B" w:rsidRPr="006749DA">
        <w:rPr>
          <w:szCs w:val="24"/>
        </w:rPr>
        <w:t xml:space="preserve"> – дата оценки.</w:t>
      </w:r>
    </w:p>
    <w:p w:rsidR="00EC149B" w:rsidRPr="006749DA" w:rsidRDefault="00EC149B" w:rsidP="0072342E">
      <w:pPr>
        <w:jc w:val="both"/>
        <w:rPr>
          <w:szCs w:val="24"/>
        </w:rPr>
      </w:pPr>
    </w:p>
    <w:p w:rsidR="000E058F" w:rsidRDefault="000E058F" w:rsidP="0072342E">
      <w:pPr>
        <w:jc w:val="both"/>
        <w:rPr>
          <w:szCs w:val="24"/>
        </w:rPr>
      </w:pPr>
      <w:r w:rsidRPr="006749DA">
        <w:rPr>
          <w:szCs w:val="24"/>
        </w:rPr>
        <w:t>ЭСП по дебиторской и кредиторской задолженности на дату ее определения подлежит проверке на соответствие рыночным условиям.</w:t>
      </w:r>
      <w:r w:rsidR="00EA72B7" w:rsidRPr="00EA72B7">
        <w:t xml:space="preserve"> </w:t>
      </w:r>
      <w:r w:rsidR="00EA72B7" w:rsidRPr="00EA72B7">
        <w:rPr>
          <w:szCs w:val="24"/>
        </w:rPr>
        <w:t>(Приложение 8)</w:t>
      </w:r>
    </w:p>
    <w:p w:rsidR="000E058F" w:rsidRDefault="000E058F" w:rsidP="0072342E">
      <w:pPr>
        <w:ind w:firstLine="426"/>
        <w:rPr>
          <w:szCs w:val="24"/>
        </w:rPr>
      </w:pPr>
    </w:p>
    <w:p w:rsidR="000E058F" w:rsidRDefault="00A21C30" w:rsidP="0072342E">
      <w:pPr>
        <w:ind w:firstLine="426"/>
        <w:rPr>
          <w:szCs w:val="24"/>
        </w:rPr>
      </w:pP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оц.ср.рын.</m:t>
            </m:r>
          </m:sub>
        </m:sSub>
      </m:oMath>
      <w:r w:rsidR="000E058F">
        <w:rPr>
          <w:szCs w:val="24"/>
        </w:rPr>
        <w:t xml:space="preserve"> – оценка средневзвешенной рыночной процентной ставки, определенная по формуле (округление до 2 знаков после запятой</w:t>
      </w:r>
      <w:r w:rsidR="000E058F">
        <w:t>)</w:t>
      </w:r>
      <w:r w:rsidR="000E058F">
        <w:rPr>
          <w:szCs w:val="24"/>
        </w:rPr>
        <w:t>:</w:t>
      </w:r>
    </w:p>
    <w:p w:rsidR="000E058F" w:rsidRDefault="00A21C30" w:rsidP="0072342E">
      <w:pPr>
        <w:spacing w:before="120"/>
        <w:ind w:firstLine="426"/>
        <w:jc w:val="center"/>
        <w:rPr>
          <w:szCs w:val="24"/>
        </w:rPr>
      </w:pP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оц.ср.рын.</m:t>
            </m:r>
          </m:sub>
        </m:sSub>
        <m:r>
          <w:rPr>
            <w:rFonts w:ascii="Cambria Math" w:hAnsi="Cambria Math"/>
            <w:szCs w:val="24"/>
          </w:rPr>
          <m:t>=</m:t>
        </m:r>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ср.рын.</m:t>
            </m:r>
          </m:sub>
        </m:sSub>
        <m:r>
          <w:rPr>
            <w:rFonts w:ascii="Cambria Math" w:hAnsi="Cambria Math"/>
            <w:szCs w:val="24"/>
          </w:rPr>
          <m:t>+</m:t>
        </m:r>
        <m:sSub>
          <m:sSubPr>
            <m:ctrlPr>
              <w:rPr>
                <w:rFonts w:ascii="Cambria Math" w:hAnsi="Cambria Math"/>
                <w:i/>
                <w:szCs w:val="24"/>
                <w:lang w:eastAsia="en-US"/>
              </w:rPr>
            </m:ctrlPr>
          </m:sSubPr>
          <m:e>
            <m:r>
              <w:rPr>
                <w:rFonts w:ascii="Cambria Math" w:hAnsi="Cambria Math"/>
                <w:szCs w:val="24"/>
              </w:rPr>
              <m:t>(КС</m:t>
            </m:r>
          </m:e>
          <m:sub>
            <m:r>
              <w:rPr>
                <w:rFonts w:ascii="Cambria Math" w:hAnsi="Cambria Math"/>
                <w:szCs w:val="24"/>
              </w:rPr>
              <m:t>д.о.</m:t>
            </m:r>
          </m:sub>
        </m:sSub>
        <m:r>
          <w:rPr>
            <w:rFonts w:ascii="Cambria Math" w:hAnsi="Cambria Math"/>
            <w:szCs w:val="24"/>
          </w:rPr>
          <m:t>-</m:t>
        </m:r>
        <m:sSub>
          <m:sSubPr>
            <m:ctrlPr>
              <w:rPr>
                <w:rFonts w:ascii="Cambria Math" w:hAnsi="Cambria Math"/>
                <w:i/>
                <w:szCs w:val="24"/>
                <w:lang w:eastAsia="en-US"/>
              </w:rPr>
            </m:ctrlPr>
          </m:sSubPr>
          <m:e>
            <m:r>
              <w:rPr>
                <w:rFonts w:ascii="Cambria Math" w:hAnsi="Cambria Math"/>
                <w:szCs w:val="24"/>
              </w:rPr>
              <m:t>КС</m:t>
            </m:r>
          </m:e>
          <m:sub>
            <m:r>
              <w:rPr>
                <w:rFonts w:ascii="Cambria Math" w:hAnsi="Cambria Math"/>
                <w:szCs w:val="24"/>
              </w:rPr>
              <m:t>ср.</m:t>
            </m:r>
          </m:sub>
        </m:sSub>
        <m:r>
          <w:rPr>
            <w:rFonts w:ascii="Cambria Math" w:hAnsi="Cambria Math"/>
            <w:szCs w:val="24"/>
          </w:rPr>
          <m:t>)</m:t>
        </m:r>
      </m:oMath>
      <w:r w:rsidR="000E058F">
        <w:rPr>
          <w:szCs w:val="24"/>
        </w:rPr>
        <w:t>,</w:t>
      </w:r>
    </w:p>
    <w:p w:rsidR="000E058F" w:rsidRDefault="000E058F" w:rsidP="0072342E">
      <w:pPr>
        <w:ind w:firstLine="426"/>
        <w:rPr>
          <w:szCs w:val="24"/>
        </w:rPr>
      </w:pPr>
      <w:r>
        <w:rPr>
          <w:szCs w:val="24"/>
        </w:rPr>
        <w:t>где:</w:t>
      </w:r>
    </w:p>
    <w:p w:rsidR="000E058F" w:rsidRDefault="00A21C30" w:rsidP="0072342E">
      <w:pPr>
        <w:ind w:firstLine="426"/>
        <w:rPr>
          <w:szCs w:val="24"/>
        </w:rPr>
      </w:pP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ср.рын.</m:t>
            </m:r>
          </m:sub>
        </m:sSub>
      </m:oMath>
      <w:r w:rsidR="000E058F">
        <w:rPr>
          <w:szCs w:val="24"/>
        </w:rPr>
        <w:t xml:space="preserve"> – средневзвешенная процентная ставка по кредитам, предоставленным кредитными организациями нефинансовым организациям в соответствующей валюте, по 30 крупнейшим банкам публикуемая на официальном сайте ЦБ РФ, за месяц наиболее близкий к дате определения ЭСП, по кредитам, со сроком предоставления, попадающим в тот же интервал, что и срок, оставшийся до погашения оцениваемой дебиторской/кредиторской задолженности,</w:t>
      </w:r>
    </w:p>
    <w:p w:rsidR="000E058F" w:rsidRDefault="00A21C30" w:rsidP="0072342E">
      <w:pPr>
        <w:ind w:firstLine="426"/>
        <w:rPr>
          <w:szCs w:val="24"/>
        </w:rPr>
      </w:pPr>
      <m:oMath>
        <m:sSub>
          <m:sSubPr>
            <m:ctrlPr>
              <w:rPr>
                <w:rFonts w:ascii="Cambria Math" w:hAnsi="Cambria Math"/>
                <w:szCs w:val="24"/>
              </w:rPr>
            </m:ctrlPr>
          </m:sSubPr>
          <m:e>
            <m:r>
              <m:rPr>
                <m:sty m:val="p"/>
              </m:rPr>
              <w:rPr>
                <w:rFonts w:ascii="Cambria Math" w:hAnsi="Cambria Math"/>
                <w:szCs w:val="24"/>
              </w:rPr>
              <m:t>КС</m:t>
            </m:r>
          </m:e>
          <m:sub>
            <m:r>
              <m:rPr>
                <m:sty m:val="p"/>
              </m:rPr>
              <w:rPr>
                <w:rFonts w:ascii="Cambria Math" w:hAnsi="Cambria Math"/>
                <w:szCs w:val="24"/>
              </w:rPr>
              <m:t>д.о</m:t>
            </m:r>
          </m:sub>
        </m:sSub>
      </m:oMath>
      <w:r w:rsidR="000E058F">
        <w:rPr>
          <w:szCs w:val="24"/>
        </w:rPr>
        <w:t xml:space="preserve"> – ключевая ставка ЦБ РФ, установленная на дату определения ЭСП,</w:t>
      </w:r>
    </w:p>
    <w:p w:rsidR="000E058F" w:rsidRDefault="00A21C30" w:rsidP="0072342E">
      <w:pPr>
        <w:ind w:firstLine="426"/>
        <w:rPr>
          <w:szCs w:val="24"/>
        </w:rPr>
      </w:pPr>
      <m:oMath>
        <m:sSub>
          <m:sSubPr>
            <m:ctrlPr>
              <w:rPr>
                <w:rFonts w:ascii="Cambria Math" w:hAnsi="Cambria Math"/>
                <w:szCs w:val="24"/>
              </w:rPr>
            </m:ctrlPr>
          </m:sSubPr>
          <m:e>
            <m:r>
              <m:rPr>
                <m:sty m:val="p"/>
              </m:rPr>
              <w:rPr>
                <w:rFonts w:ascii="Cambria Math" w:hAnsi="Cambria Math"/>
                <w:szCs w:val="24"/>
              </w:rPr>
              <m:t>КС</m:t>
            </m:r>
          </m:e>
          <m:sub>
            <m:r>
              <m:rPr>
                <m:sty m:val="p"/>
              </m:rPr>
              <w:rPr>
                <w:rFonts w:ascii="Cambria Math" w:hAnsi="Cambria Math"/>
                <w:szCs w:val="24"/>
              </w:rPr>
              <m:t>ср.</m:t>
            </m:r>
          </m:sub>
        </m:sSub>
      </m:oMath>
      <w:r w:rsidR="000E058F">
        <w:rPr>
          <w:szCs w:val="24"/>
        </w:rPr>
        <w:t xml:space="preserve">  – средняя ключевая ставка ЦБ РФ за календарный месяц, за который определена ставка </w:t>
      </w:r>
      <m:oMath>
        <m:sSub>
          <m:sSubPr>
            <m:ctrlPr>
              <w:rPr>
                <w:rFonts w:ascii="Cambria Math" w:hAnsi="Cambria Math"/>
                <w:szCs w:val="24"/>
              </w:rPr>
            </m:ctrlPr>
          </m:sSubPr>
          <m:e>
            <m:r>
              <m:rPr>
                <m:sty m:val="p"/>
              </m:rPr>
              <w:rPr>
                <w:rFonts w:ascii="Cambria Math" w:hAnsi="Cambria Math"/>
                <w:szCs w:val="24"/>
              </w:rPr>
              <m:t>r</m:t>
            </m:r>
          </m:e>
          <m:sub>
            <m:r>
              <m:rPr>
                <m:sty m:val="p"/>
              </m:rPr>
              <w:rPr>
                <w:rFonts w:ascii="Cambria Math" w:hAnsi="Cambria Math"/>
                <w:szCs w:val="24"/>
              </w:rPr>
              <m:t>ср.рын.</m:t>
            </m:r>
          </m:sub>
        </m:sSub>
      </m:oMath>
      <w:r w:rsidR="000E058F">
        <w:rPr>
          <w:szCs w:val="24"/>
        </w:rPr>
        <w:t>.</w:t>
      </w:r>
    </w:p>
    <w:p w:rsidR="000E058F" w:rsidRDefault="000E058F" w:rsidP="0072342E">
      <w:pPr>
        <w:ind w:firstLine="426"/>
        <w:rPr>
          <w:szCs w:val="24"/>
        </w:rPr>
      </w:pPr>
      <w:r>
        <w:rPr>
          <w:szCs w:val="24"/>
        </w:rPr>
        <w:t>Средняя за календарный месяц ключевая ставка ЦБ РФ рассчитывается по формуле (округление до 2 знаков после запятой</w:t>
      </w:r>
      <w:r w:rsidRPr="006749DA">
        <w:rPr>
          <w:szCs w:val="24"/>
        </w:rPr>
        <w:t>)</w:t>
      </w:r>
      <w:r>
        <w:rPr>
          <w:szCs w:val="24"/>
        </w:rPr>
        <w:t>:</w:t>
      </w:r>
    </w:p>
    <w:p w:rsidR="000E058F" w:rsidRDefault="00A21C30" w:rsidP="0072342E">
      <w:pPr>
        <w:spacing w:before="120"/>
        <w:ind w:firstLine="426"/>
        <w:rPr>
          <w:rFonts w:ascii="Cambria Math" w:hAnsi="Cambria Math"/>
          <w:i/>
          <w:szCs w:val="24"/>
        </w:rPr>
      </w:pPr>
      <m:oMathPara>
        <m:oMath>
          <m:sSub>
            <m:sSubPr>
              <m:ctrlPr>
                <w:rPr>
                  <w:rFonts w:ascii="Cambria Math" w:hAnsi="Cambria Math"/>
                  <w:i/>
                  <w:szCs w:val="24"/>
                  <w:lang w:eastAsia="en-US"/>
                </w:rPr>
              </m:ctrlPr>
            </m:sSubPr>
            <m:e>
              <m:r>
                <w:rPr>
                  <w:rFonts w:ascii="Cambria Math" w:hAnsi="Cambria Math"/>
                  <w:szCs w:val="24"/>
                </w:rPr>
                <m:t>КС</m:t>
              </m:r>
            </m:e>
            <m:sub>
              <m:r>
                <w:rPr>
                  <w:rFonts w:ascii="Cambria Math" w:hAnsi="Cambria Math"/>
                  <w:szCs w:val="24"/>
                </w:rPr>
                <m:t>ср.</m:t>
              </m:r>
            </m:sub>
          </m:sSub>
          <m:r>
            <w:rPr>
              <w:rFonts w:ascii="Cambria Math" w:hAnsi="Cambria Math"/>
              <w:szCs w:val="24"/>
            </w:rPr>
            <m:t>=</m:t>
          </m:r>
          <m:f>
            <m:fPr>
              <m:ctrlPr>
                <w:rPr>
                  <w:rFonts w:ascii="Cambria Math" w:hAnsi="Cambria Math"/>
                  <w:i/>
                  <w:szCs w:val="24"/>
                  <w:lang w:eastAsia="en-US"/>
                </w:rPr>
              </m:ctrlPr>
            </m:fPr>
            <m:num>
              <m:nary>
                <m:naryPr>
                  <m:chr m:val="∑"/>
                  <m:limLoc m:val="undOvr"/>
                  <m:supHide m:val="1"/>
                  <m:ctrlPr>
                    <w:rPr>
                      <w:rFonts w:ascii="Cambria Math" w:hAnsi="Cambria Math"/>
                      <w:i/>
                      <w:szCs w:val="24"/>
                      <w:lang w:eastAsia="en-US"/>
                    </w:rPr>
                  </m:ctrlPr>
                </m:naryPr>
                <m:sub>
                  <m:r>
                    <w:rPr>
                      <w:rFonts w:ascii="Cambria Math" w:hAnsi="Cambria Math"/>
                      <w:szCs w:val="24"/>
                    </w:rPr>
                    <m:t>i</m:t>
                  </m:r>
                </m:sub>
                <m:sup/>
                <m:e>
                  <m:sSub>
                    <m:sSubPr>
                      <m:ctrlPr>
                        <w:rPr>
                          <w:rFonts w:ascii="Cambria Math" w:hAnsi="Cambria Math"/>
                          <w:i/>
                          <w:szCs w:val="24"/>
                          <w:lang w:eastAsia="en-US"/>
                        </w:rPr>
                      </m:ctrlPr>
                    </m:sSubPr>
                    <m:e>
                      <m:r>
                        <w:rPr>
                          <w:rFonts w:ascii="Cambria Math" w:hAnsi="Cambria Math"/>
                          <w:szCs w:val="24"/>
                        </w:rPr>
                        <m:t>КС</m:t>
                      </m:r>
                    </m:e>
                    <m:sub>
                      <m:r>
                        <w:rPr>
                          <w:rFonts w:ascii="Cambria Math" w:hAnsi="Cambria Math"/>
                          <w:szCs w:val="24"/>
                        </w:rPr>
                        <m:t>i</m:t>
                      </m:r>
                    </m:sub>
                  </m:sSub>
                  <m:r>
                    <w:rPr>
                      <w:rFonts w:ascii="Cambria Math" w:hAnsi="Cambria Math"/>
                      <w:szCs w:val="24"/>
                    </w:rPr>
                    <m:t>*</m:t>
                  </m:r>
                  <m:sSub>
                    <m:sSubPr>
                      <m:ctrlPr>
                        <w:rPr>
                          <w:rFonts w:ascii="Cambria Math" w:hAnsi="Cambria Math"/>
                          <w:i/>
                          <w:szCs w:val="24"/>
                          <w:lang w:eastAsia="en-US"/>
                        </w:rPr>
                      </m:ctrlPr>
                    </m:sSubPr>
                    <m:e>
                      <m:r>
                        <w:rPr>
                          <w:rFonts w:ascii="Cambria Math" w:hAnsi="Cambria Math"/>
                          <w:szCs w:val="24"/>
                        </w:rPr>
                        <m:t>T</m:t>
                      </m:r>
                    </m:e>
                    <m:sub>
                      <m:r>
                        <w:rPr>
                          <w:rFonts w:ascii="Cambria Math" w:hAnsi="Cambria Math"/>
                          <w:szCs w:val="24"/>
                        </w:rPr>
                        <m:t>i</m:t>
                      </m:r>
                    </m:sub>
                  </m:sSub>
                </m:e>
              </m:nary>
            </m:num>
            <m:den>
              <m:r>
                <w:rPr>
                  <w:rFonts w:ascii="Cambria Math" w:hAnsi="Cambria Math"/>
                  <w:szCs w:val="24"/>
                </w:rPr>
                <m:t>T</m:t>
              </m:r>
            </m:den>
          </m:f>
          <m:r>
            <w:rPr>
              <w:rFonts w:ascii="Cambria Math" w:hAnsi="Cambria Math"/>
              <w:szCs w:val="24"/>
            </w:rPr>
            <m:t>,</m:t>
          </m:r>
        </m:oMath>
      </m:oMathPara>
    </w:p>
    <w:p w:rsidR="000E058F" w:rsidRDefault="000E058F" w:rsidP="0072342E">
      <w:pPr>
        <w:ind w:firstLine="426"/>
        <w:rPr>
          <w:szCs w:val="24"/>
        </w:rPr>
      </w:pPr>
      <w:r>
        <w:rPr>
          <w:szCs w:val="24"/>
        </w:rPr>
        <w:t>где:</w:t>
      </w:r>
    </w:p>
    <w:p w:rsidR="000E058F" w:rsidRPr="006749DA" w:rsidRDefault="000E058F" w:rsidP="0072342E">
      <w:pPr>
        <w:ind w:firstLine="426"/>
        <w:rPr>
          <w:rFonts w:ascii="Cambria Math" w:hAnsi="Cambria Math"/>
          <w:szCs w:val="24"/>
        </w:rPr>
      </w:pPr>
      <m:oMath>
        <m:r>
          <m:rPr>
            <m:sty m:val="p"/>
          </m:rPr>
          <w:rPr>
            <w:rFonts w:ascii="Cambria Math" w:hAnsi="Cambria Math"/>
            <w:szCs w:val="24"/>
          </w:rPr>
          <m:t>T</m:t>
        </m:r>
      </m:oMath>
      <w:r w:rsidRPr="006749DA">
        <w:rPr>
          <w:rFonts w:ascii="Cambria Math" w:hAnsi="Cambria Math"/>
          <w:szCs w:val="24"/>
        </w:rPr>
        <w:t xml:space="preserve"> – количество дней в календарном месяце, за который рассчитывается процентная ставка,</w:t>
      </w:r>
    </w:p>
    <w:p w:rsidR="000E058F" w:rsidRPr="006749DA" w:rsidRDefault="00A21C30" w:rsidP="0072342E">
      <w:pPr>
        <w:ind w:firstLine="426"/>
        <w:rPr>
          <w:rFonts w:ascii="Cambria Math" w:hAnsi="Cambria Math"/>
          <w:szCs w:val="24"/>
        </w:rPr>
      </w:pPr>
      <m:oMath>
        <m:sSub>
          <m:sSubPr>
            <m:ctrlPr>
              <w:rPr>
                <w:rFonts w:ascii="Cambria Math" w:hAnsi="Cambria Math"/>
                <w:szCs w:val="24"/>
              </w:rPr>
            </m:ctrlPr>
          </m:sSubPr>
          <m:e>
            <m:r>
              <m:rPr>
                <m:sty m:val="p"/>
              </m:rPr>
              <w:rPr>
                <w:rFonts w:ascii="Cambria Math" w:hAnsi="Cambria Math"/>
                <w:szCs w:val="24"/>
              </w:rPr>
              <m:t>КС</m:t>
            </m:r>
          </m:e>
          <m:sub>
            <m:r>
              <m:rPr>
                <m:sty m:val="p"/>
              </m:rPr>
              <w:rPr>
                <w:rFonts w:ascii="Cambria Math" w:hAnsi="Cambria Math"/>
                <w:szCs w:val="24"/>
              </w:rPr>
              <m:t>i</m:t>
            </m:r>
          </m:sub>
        </m:sSub>
      </m:oMath>
      <w:r w:rsidR="000E058F" w:rsidRPr="006749DA">
        <w:rPr>
          <w:rFonts w:ascii="Cambria Math" w:hAnsi="Cambria Math"/>
          <w:szCs w:val="24"/>
        </w:rPr>
        <w:t xml:space="preserve"> – ключевая ставка ЦБ РФ, действовавшая в i-ом периоде календарного месяца,</w:t>
      </w:r>
    </w:p>
    <w:p w:rsidR="000E058F" w:rsidRPr="006749DA" w:rsidRDefault="00A21C30" w:rsidP="0072342E">
      <w:pPr>
        <w:ind w:firstLine="426"/>
        <w:rPr>
          <w:rFonts w:ascii="Cambria Math" w:hAnsi="Cambria Math"/>
          <w:szCs w:val="24"/>
        </w:rPr>
      </w:pPr>
      <m:oMath>
        <m:sSub>
          <m:sSubPr>
            <m:ctrlPr>
              <w:rPr>
                <w:rFonts w:ascii="Cambria Math" w:hAnsi="Cambria Math"/>
                <w:szCs w:val="24"/>
              </w:rPr>
            </m:ctrlPr>
          </m:sSubPr>
          <m:e>
            <m:r>
              <m:rPr>
                <m:sty m:val="p"/>
              </m:rPr>
              <w:rPr>
                <w:rFonts w:ascii="Cambria Math" w:hAnsi="Cambria Math"/>
                <w:szCs w:val="24"/>
              </w:rPr>
              <m:t>T</m:t>
            </m:r>
          </m:e>
          <m:sub>
            <m:r>
              <m:rPr>
                <m:sty m:val="p"/>
              </m:rPr>
              <w:rPr>
                <w:rFonts w:ascii="Cambria Math" w:hAnsi="Cambria Math"/>
                <w:szCs w:val="24"/>
              </w:rPr>
              <m:t>i</m:t>
            </m:r>
          </m:sub>
        </m:sSub>
      </m:oMath>
      <w:r w:rsidR="000E058F" w:rsidRPr="006749DA">
        <w:rPr>
          <w:rFonts w:ascii="Cambria Math" w:hAnsi="Cambria Math"/>
          <w:szCs w:val="24"/>
        </w:rPr>
        <w:t xml:space="preserve">  – количество дней календарного месяца, в течение которых действовала процентная ставка </w:t>
      </w:r>
      <m:oMath>
        <m:sSub>
          <m:sSubPr>
            <m:ctrlPr>
              <w:rPr>
                <w:rFonts w:ascii="Cambria Math" w:hAnsi="Cambria Math"/>
                <w:szCs w:val="24"/>
              </w:rPr>
            </m:ctrlPr>
          </m:sSubPr>
          <m:e>
            <m:r>
              <m:rPr>
                <m:sty m:val="p"/>
              </m:rPr>
              <w:rPr>
                <w:rFonts w:ascii="Cambria Math" w:hAnsi="Cambria Math"/>
                <w:szCs w:val="24"/>
              </w:rPr>
              <m:t>КС</m:t>
            </m:r>
          </m:e>
          <m:sub>
            <m:r>
              <m:rPr>
                <m:sty m:val="p"/>
              </m:rPr>
              <w:rPr>
                <w:rFonts w:ascii="Cambria Math" w:hAnsi="Cambria Math"/>
                <w:szCs w:val="24"/>
              </w:rPr>
              <m:t>i</m:t>
            </m:r>
          </m:sub>
        </m:sSub>
      </m:oMath>
      <w:r w:rsidR="000E058F" w:rsidRPr="006749DA">
        <w:rPr>
          <w:rFonts w:ascii="Cambria Math" w:hAnsi="Cambria Math"/>
          <w:szCs w:val="24"/>
        </w:rPr>
        <w:t>.</w:t>
      </w:r>
    </w:p>
    <w:p w:rsidR="000E058F" w:rsidRPr="006749DA" w:rsidRDefault="000E058F" w:rsidP="0072342E">
      <w:pPr>
        <w:ind w:firstLine="426"/>
        <w:rPr>
          <w:rFonts w:ascii="Cambria Math" w:hAnsi="Cambria Math"/>
          <w:szCs w:val="24"/>
        </w:rPr>
      </w:pPr>
      <w:r w:rsidRPr="006749DA">
        <w:rPr>
          <w:rFonts w:ascii="Cambria Math" w:hAnsi="Cambria Math"/>
          <w:szCs w:val="24"/>
        </w:rPr>
        <w:t xml:space="preserve">В том случае, если эффективная ставка процента не признается рыночной, в качестве ЭСП используется ставка </w:t>
      </w:r>
      <m:oMath>
        <m:sSub>
          <m:sSubPr>
            <m:ctrlPr>
              <w:rPr>
                <w:rFonts w:ascii="Cambria Math" w:hAnsi="Cambria Math"/>
                <w:szCs w:val="24"/>
              </w:rPr>
            </m:ctrlPr>
          </m:sSubPr>
          <m:e>
            <m:r>
              <m:rPr>
                <m:sty m:val="p"/>
              </m:rPr>
              <w:rPr>
                <w:rFonts w:ascii="Cambria Math" w:hAnsi="Cambria Math"/>
                <w:szCs w:val="24"/>
              </w:rPr>
              <m:t>r</m:t>
            </m:r>
          </m:e>
          <m:sub>
            <m:r>
              <m:rPr>
                <m:sty m:val="p"/>
              </m:rPr>
              <w:rPr>
                <w:rFonts w:ascii="Cambria Math" w:hAnsi="Cambria Math"/>
                <w:szCs w:val="24"/>
              </w:rPr>
              <m:t>оц.ср.рын.</m:t>
            </m:r>
          </m:sub>
        </m:sSub>
      </m:oMath>
      <w:r w:rsidRPr="006749DA">
        <w:rPr>
          <w:rFonts w:ascii="Cambria Math" w:hAnsi="Cambria Math"/>
          <w:szCs w:val="24"/>
        </w:rPr>
        <w:t xml:space="preserve"> </w:t>
      </w:r>
    </w:p>
    <w:p w:rsidR="000E058F" w:rsidRPr="006749DA" w:rsidRDefault="000E058F" w:rsidP="0072342E">
      <w:pPr>
        <w:ind w:firstLine="426"/>
        <w:rPr>
          <w:rFonts w:ascii="Cambria Math" w:hAnsi="Cambria Math"/>
          <w:szCs w:val="24"/>
        </w:rPr>
      </w:pPr>
    </w:p>
    <w:p w:rsidR="000E058F" w:rsidRDefault="000E058F" w:rsidP="0072342E">
      <w:pPr>
        <w:ind w:firstLine="426"/>
        <w:rPr>
          <w:szCs w:val="24"/>
        </w:rPr>
      </w:pPr>
      <w:r w:rsidRPr="006749DA">
        <w:rPr>
          <w:rFonts w:ascii="Cambria Math" w:hAnsi="Cambria Math"/>
          <w:szCs w:val="24"/>
        </w:rPr>
        <w:t>ЭСП по ценной бумаге на дату ее определения подлежит проверке на соответствие</w:t>
      </w:r>
      <w:r>
        <w:rPr>
          <w:rFonts w:eastAsiaTheme="minorEastAsia"/>
          <w:szCs w:val="24"/>
        </w:rPr>
        <w:t xml:space="preserve"> рыночным условиям.</w:t>
      </w:r>
    </w:p>
    <w:p w:rsidR="000E058F" w:rsidRDefault="000E058F" w:rsidP="0072342E">
      <w:pPr>
        <w:spacing w:before="120"/>
        <w:ind w:firstLine="426"/>
        <w:rPr>
          <w:szCs w:val="24"/>
        </w:rPr>
      </w:pPr>
      <w:r>
        <w:rPr>
          <w:rFonts w:eastAsiaTheme="minorEastAsia"/>
          <w:szCs w:val="24"/>
        </w:rPr>
        <w:t>ЭСП по ценной бумаге</w:t>
      </w:r>
      <w:r>
        <w:rPr>
          <w:szCs w:val="24"/>
        </w:rPr>
        <w:t xml:space="preserve"> признается рыночной, если выполнено условие:</w:t>
      </w:r>
    </w:p>
    <w:p w:rsidR="000E058F" w:rsidRDefault="00A21C30" w:rsidP="0072342E">
      <w:pPr>
        <w:spacing w:before="120"/>
        <w:ind w:firstLine="426"/>
        <w:jc w:val="center"/>
        <w:rPr>
          <w:rFonts w:ascii="Franklin Gothic Book" w:hAnsi="Franklin Gothic Book"/>
          <w:szCs w:val="24"/>
        </w:rPr>
      </w:pPr>
      <m:oMathPara>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оц.ср.рын.</m:t>
              </m:r>
            </m:sub>
          </m:sSub>
          <m:r>
            <w:rPr>
              <w:rFonts w:ascii="Cambria Math" w:hAnsi="Cambria Math"/>
              <w:szCs w:val="24"/>
            </w:rPr>
            <m:t>*(1-KV)≤rцб≤</m:t>
          </m:r>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оц.ср.рын.</m:t>
              </m:r>
            </m:sub>
          </m:sSub>
          <m:r>
            <w:rPr>
              <w:rFonts w:ascii="Cambria Math" w:hAnsi="Cambria Math"/>
              <w:szCs w:val="24"/>
            </w:rPr>
            <m:t>*(1+KV)</m:t>
          </m:r>
        </m:oMath>
      </m:oMathPara>
    </w:p>
    <w:p w:rsidR="000E058F" w:rsidRDefault="000E058F" w:rsidP="0072342E">
      <w:pPr>
        <w:ind w:firstLine="426"/>
        <w:rPr>
          <w:szCs w:val="24"/>
        </w:rPr>
      </w:pPr>
      <w:r>
        <w:rPr>
          <w:szCs w:val="24"/>
        </w:rPr>
        <w:t>где:</w:t>
      </w:r>
    </w:p>
    <w:p w:rsidR="000E058F" w:rsidRDefault="000E058F" w:rsidP="0072342E">
      <w:pPr>
        <w:ind w:firstLine="426"/>
        <w:rPr>
          <w:rFonts w:ascii="Franklin Gothic Book" w:hAnsi="Franklin Gothic Book"/>
          <w:szCs w:val="24"/>
        </w:rPr>
      </w:pPr>
      <m:oMath>
        <m:r>
          <w:rPr>
            <w:rFonts w:ascii="Cambria Math" w:eastAsiaTheme="minorEastAsia" w:hAnsi="Cambria Math"/>
            <w:szCs w:val="24"/>
            <w:lang w:val="en-US"/>
          </w:rPr>
          <m:t>KV</m:t>
        </m:r>
      </m:oMath>
      <w:r>
        <w:rPr>
          <w:rFonts w:ascii="Franklin Gothic Book" w:hAnsi="Franklin Gothic Book"/>
          <w:szCs w:val="24"/>
        </w:rPr>
        <w:t xml:space="preserve"> – </w:t>
      </w:r>
      <w:r>
        <w:rPr>
          <w:szCs w:val="24"/>
        </w:rPr>
        <w:t>поправочный коэффициент рыночной ставки на горизонте 12 месяцев, определяемый по формуле:</w:t>
      </w:r>
    </w:p>
    <w:p w:rsidR="004C42F5" w:rsidRPr="005E2216" w:rsidRDefault="004C42F5" w:rsidP="0072342E">
      <w:pPr>
        <w:pStyle w:val="a5"/>
        <w:spacing w:line="240" w:lineRule="auto"/>
        <w:jc w:val="center"/>
        <w:rPr>
          <w:rFonts w:ascii="Times New Roman" w:eastAsia="Batang" w:hAnsi="Times New Roman"/>
          <w:color w:val="000000"/>
          <w:sz w:val="24"/>
          <w:szCs w:val="24"/>
          <w:lang w:val="en-US" w:eastAsia="ru-RU"/>
        </w:rPr>
      </w:pPr>
      <w:r w:rsidRPr="005E2216">
        <w:rPr>
          <w:rFonts w:ascii="Times New Roman" w:eastAsia="Batang" w:hAnsi="Times New Roman"/>
          <w:color w:val="000000"/>
          <w:sz w:val="24"/>
          <w:szCs w:val="24"/>
          <w:lang w:val="en-US" w:eastAsia="ru-RU"/>
        </w:rPr>
        <w:t>KV=</w:t>
      </w:r>
      <m:oMath>
        <m:f>
          <m:fPr>
            <m:ctrlPr>
              <w:rPr>
                <w:rFonts w:ascii="Cambria Math" w:eastAsia="Batang" w:hAnsi="Cambria Math"/>
                <w:color w:val="000000"/>
                <w:sz w:val="24"/>
                <w:szCs w:val="24"/>
                <w:lang w:eastAsia="ru-RU"/>
              </w:rPr>
            </m:ctrlPr>
          </m:fPr>
          <m:num>
            <m:r>
              <m:rPr>
                <m:sty m:val="p"/>
              </m:rPr>
              <w:rPr>
                <w:rFonts w:ascii="Cambria Math" w:eastAsia="Batang" w:hAnsi="Cambria Math" w:hint="eastAsia"/>
                <w:color w:val="000000"/>
                <w:sz w:val="24"/>
                <w:szCs w:val="24"/>
                <w:lang w:val="en-US" w:eastAsia="ru-RU"/>
              </w:rPr>
              <m:t>max</m:t>
            </m:r>
            <m:sSub>
              <m:sSubPr>
                <m:ctrlPr>
                  <w:rPr>
                    <w:rFonts w:ascii="Cambria Math" w:eastAsia="Batang" w:hAnsi="Cambria Math"/>
                    <w:color w:val="000000"/>
                    <w:sz w:val="24"/>
                    <w:szCs w:val="24"/>
                    <w:lang w:eastAsia="ru-RU"/>
                  </w:rPr>
                </m:ctrlPr>
              </m:sSubPr>
              <m:e>
                <m:r>
                  <m:rPr>
                    <m:sty m:val="p"/>
                  </m:rPr>
                  <w:rPr>
                    <w:rFonts w:ascii="Cambria Math" w:eastAsia="Batang" w:hAnsi="Cambria Math" w:hint="eastAsia"/>
                    <w:color w:val="000000"/>
                    <w:sz w:val="24"/>
                    <w:szCs w:val="24"/>
                    <w:lang w:val="en-US" w:eastAsia="ru-RU"/>
                  </w:rPr>
                  <m:t>r</m:t>
                </m:r>
              </m:e>
              <m:sub>
                <m:r>
                  <m:rPr>
                    <m:sty m:val="p"/>
                  </m:rPr>
                  <w:rPr>
                    <w:rFonts w:ascii="Cambria Math" w:eastAsia="Batang" w:hAnsi="Cambria Math"/>
                    <w:color w:val="000000"/>
                    <w:sz w:val="24"/>
                    <w:szCs w:val="24"/>
                    <w:lang w:eastAsia="ru-RU"/>
                  </w:rPr>
                  <m:t>ср</m:t>
                </m:r>
                <m:r>
                  <m:rPr>
                    <m:sty m:val="p"/>
                  </m:rPr>
                  <w:rPr>
                    <w:rFonts w:ascii="Cambria Math" w:eastAsia="Batang" w:hAnsi="Cambria Math" w:hint="eastAsia"/>
                    <w:color w:val="000000"/>
                    <w:sz w:val="24"/>
                    <w:szCs w:val="24"/>
                    <w:lang w:val="en-US" w:eastAsia="ru-RU"/>
                  </w:rPr>
                  <m:t>.</m:t>
                </m:r>
                <m:r>
                  <m:rPr>
                    <m:sty m:val="p"/>
                  </m:rPr>
                  <w:rPr>
                    <w:rFonts w:ascii="Cambria Math" w:eastAsia="Batang" w:hAnsi="Cambria Math"/>
                    <w:color w:val="000000"/>
                    <w:sz w:val="24"/>
                    <w:szCs w:val="24"/>
                    <w:lang w:eastAsia="ru-RU"/>
                  </w:rPr>
                  <m:t>рын</m:t>
                </m:r>
                <m:r>
                  <m:rPr>
                    <m:sty m:val="p"/>
                  </m:rPr>
                  <w:rPr>
                    <w:rFonts w:ascii="Cambria Math" w:eastAsia="Batang" w:hAnsi="Cambria Math" w:hint="eastAsia"/>
                    <w:color w:val="000000"/>
                    <w:sz w:val="24"/>
                    <w:szCs w:val="24"/>
                    <w:lang w:val="en-US" w:eastAsia="ru-RU"/>
                  </w:rPr>
                  <m:t>.</m:t>
                </m:r>
              </m:sub>
            </m:sSub>
            <m:r>
              <m:rPr>
                <m:sty m:val="p"/>
              </m:rPr>
              <w:rPr>
                <w:rFonts w:ascii="Cambria Math" w:eastAsia="Batang" w:hAnsi="Cambria Math"/>
                <w:color w:val="000000"/>
                <w:sz w:val="24"/>
                <w:szCs w:val="24"/>
                <w:lang w:val="en-US" w:eastAsia="ru-RU"/>
              </w:rPr>
              <m:t>-</m:t>
            </m:r>
            <m:sSub>
              <m:sSubPr>
                <m:ctrlPr>
                  <w:rPr>
                    <w:rFonts w:ascii="Cambria Math" w:eastAsia="Batang" w:hAnsi="Cambria Math"/>
                    <w:color w:val="000000"/>
                    <w:sz w:val="24"/>
                    <w:szCs w:val="24"/>
                    <w:lang w:eastAsia="ru-RU"/>
                  </w:rPr>
                </m:ctrlPr>
              </m:sSubPr>
              <m:e>
                <m:r>
                  <m:rPr>
                    <m:sty m:val="p"/>
                  </m:rPr>
                  <w:rPr>
                    <w:rFonts w:ascii="Cambria Math" w:eastAsia="Batang" w:hAnsi="Cambria Math" w:hint="eastAsia"/>
                    <w:color w:val="000000"/>
                    <w:sz w:val="24"/>
                    <w:szCs w:val="24"/>
                    <w:lang w:val="en-US" w:eastAsia="ru-RU"/>
                  </w:rPr>
                  <m:t>minr</m:t>
                </m:r>
              </m:e>
              <m:sub>
                <m:r>
                  <m:rPr>
                    <m:sty m:val="p"/>
                  </m:rPr>
                  <w:rPr>
                    <w:rFonts w:ascii="Cambria Math" w:eastAsia="Batang" w:hAnsi="Cambria Math"/>
                    <w:color w:val="000000"/>
                    <w:sz w:val="24"/>
                    <w:szCs w:val="24"/>
                    <w:lang w:eastAsia="ru-RU"/>
                  </w:rPr>
                  <m:t>ср</m:t>
                </m:r>
                <m:r>
                  <m:rPr>
                    <m:sty m:val="p"/>
                  </m:rPr>
                  <w:rPr>
                    <w:rFonts w:ascii="Cambria Math" w:eastAsia="Batang" w:hAnsi="Cambria Math" w:hint="eastAsia"/>
                    <w:color w:val="000000"/>
                    <w:sz w:val="24"/>
                    <w:szCs w:val="24"/>
                    <w:lang w:val="en-US" w:eastAsia="ru-RU"/>
                  </w:rPr>
                  <m:t>.</m:t>
                </m:r>
                <m:r>
                  <m:rPr>
                    <m:sty m:val="p"/>
                  </m:rPr>
                  <w:rPr>
                    <w:rFonts w:ascii="Cambria Math" w:eastAsia="Batang" w:hAnsi="Cambria Math"/>
                    <w:color w:val="000000"/>
                    <w:sz w:val="24"/>
                    <w:szCs w:val="24"/>
                    <w:lang w:eastAsia="ru-RU"/>
                  </w:rPr>
                  <m:t>рын</m:t>
                </m:r>
                <m:r>
                  <m:rPr>
                    <m:sty m:val="p"/>
                  </m:rPr>
                  <w:rPr>
                    <w:rFonts w:ascii="Cambria Math" w:eastAsia="Batang" w:hAnsi="Cambria Math" w:hint="eastAsia"/>
                    <w:color w:val="000000"/>
                    <w:sz w:val="24"/>
                    <w:szCs w:val="24"/>
                    <w:lang w:val="en-US" w:eastAsia="ru-RU"/>
                  </w:rPr>
                  <m:t>.</m:t>
                </m:r>
              </m:sub>
            </m:sSub>
          </m:num>
          <m:den>
            <m:sSub>
              <m:sSubPr>
                <m:ctrlPr>
                  <w:rPr>
                    <w:rFonts w:ascii="Cambria Math" w:eastAsia="Batang" w:hAnsi="Cambria Math"/>
                    <w:color w:val="000000"/>
                    <w:sz w:val="24"/>
                    <w:szCs w:val="24"/>
                    <w:lang w:eastAsia="ru-RU"/>
                  </w:rPr>
                </m:ctrlPr>
              </m:sSubPr>
              <m:e>
                <m:r>
                  <m:rPr>
                    <m:sty m:val="p"/>
                  </m:rPr>
                  <w:rPr>
                    <w:rFonts w:ascii="Cambria Math" w:eastAsia="Batang" w:hAnsi="Cambria Math"/>
                    <w:color w:val="000000"/>
                    <w:sz w:val="24"/>
                    <w:szCs w:val="24"/>
                    <w:lang w:val="en-US" w:eastAsia="ru-RU"/>
                  </w:rPr>
                  <m:t>(</m:t>
                </m:r>
                <m:r>
                  <m:rPr>
                    <m:sty m:val="p"/>
                  </m:rPr>
                  <w:rPr>
                    <w:rFonts w:ascii="Cambria Math" w:eastAsia="Batang" w:hAnsi="Cambria Math" w:hint="eastAsia"/>
                    <w:color w:val="000000"/>
                    <w:sz w:val="24"/>
                    <w:szCs w:val="24"/>
                    <w:lang w:val="en-US" w:eastAsia="ru-RU"/>
                  </w:rPr>
                  <m:t>minr</m:t>
                </m:r>
              </m:e>
              <m:sub>
                <m:r>
                  <m:rPr>
                    <m:sty m:val="p"/>
                  </m:rPr>
                  <w:rPr>
                    <w:rFonts w:ascii="Cambria Math" w:eastAsia="Batang" w:hAnsi="Cambria Math"/>
                    <w:color w:val="000000"/>
                    <w:sz w:val="24"/>
                    <w:szCs w:val="24"/>
                    <w:lang w:eastAsia="ru-RU"/>
                  </w:rPr>
                  <m:t>ср</m:t>
                </m:r>
                <m:r>
                  <m:rPr>
                    <m:sty m:val="p"/>
                  </m:rPr>
                  <w:rPr>
                    <w:rFonts w:ascii="Cambria Math" w:eastAsia="Batang" w:hAnsi="Cambria Math" w:hint="eastAsia"/>
                    <w:color w:val="000000"/>
                    <w:sz w:val="24"/>
                    <w:szCs w:val="24"/>
                    <w:lang w:val="en-US" w:eastAsia="ru-RU"/>
                  </w:rPr>
                  <m:t>.</m:t>
                </m:r>
                <m:r>
                  <m:rPr>
                    <m:sty m:val="p"/>
                  </m:rPr>
                  <w:rPr>
                    <w:rFonts w:ascii="Cambria Math" w:eastAsia="Batang" w:hAnsi="Cambria Math"/>
                    <w:color w:val="000000"/>
                    <w:sz w:val="24"/>
                    <w:szCs w:val="24"/>
                    <w:lang w:eastAsia="ru-RU"/>
                  </w:rPr>
                  <m:t>рын</m:t>
                </m:r>
                <m:r>
                  <m:rPr>
                    <m:sty m:val="p"/>
                  </m:rPr>
                  <w:rPr>
                    <w:rFonts w:ascii="Cambria Math" w:eastAsia="Batang" w:hAnsi="Cambria Math" w:hint="eastAsia"/>
                    <w:color w:val="000000"/>
                    <w:sz w:val="24"/>
                    <w:szCs w:val="24"/>
                    <w:lang w:val="en-US" w:eastAsia="ru-RU"/>
                  </w:rPr>
                  <m:t>.</m:t>
                </m:r>
              </m:sub>
            </m:sSub>
            <m:r>
              <w:rPr>
                <w:rFonts w:ascii="Cambria Math" w:eastAsia="Batang" w:hAnsi="Cambria Math"/>
                <w:color w:val="000000"/>
                <w:sz w:val="24"/>
                <w:szCs w:val="24"/>
                <w:lang w:val="en-US" w:eastAsia="ru-RU"/>
              </w:rPr>
              <m:t>+</m:t>
            </m:r>
            <m:r>
              <m:rPr>
                <m:sty m:val="p"/>
              </m:rPr>
              <w:rPr>
                <w:rFonts w:ascii="Cambria Math" w:eastAsia="Batang" w:hAnsi="Cambria Math"/>
                <w:color w:val="000000"/>
                <w:sz w:val="24"/>
                <w:szCs w:val="24"/>
                <w:lang w:val="en-US" w:eastAsia="ru-RU"/>
              </w:rPr>
              <m:t>max</m:t>
            </m:r>
            <m:sSub>
              <m:sSubPr>
                <m:ctrlPr>
                  <w:rPr>
                    <w:rFonts w:ascii="Cambria Math" w:eastAsia="Batang" w:hAnsi="Cambria Math"/>
                    <w:color w:val="000000"/>
                    <w:sz w:val="24"/>
                    <w:szCs w:val="24"/>
                    <w:lang w:eastAsia="ru-RU"/>
                  </w:rPr>
                </m:ctrlPr>
              </m:sSubPr>
              <m:e>
                <m:r>
                  <m:rPr>
                    <m:sty m:val="p"/>
                  </m:rPr>
                  <w:rPr>
                    <w:rFonts w:ascii="Cambria Math" w:eastAsia="Batang" w:hAnsi="Cambria Math"/>
                    <w:color w:val="000000"/>
                    <w:sz w:val="24"/>
                    <w:szCs w:val="24"/>
                    <w:lang w:val="en-US" w:eastAsia="ru-RU"/>
                  </w:rPr>
                  <m:t>r</m:t>
                </m:r>
              </m:e>
              <m:sub>
                <m:r>
                  <m:rPr>
                    <m:sty m:val="p"/>
                  </m:rPr>
                  <w:rPr>
                    <w:rFonts w:ascii="Cambria Math" w:eastAsia="Batang" w:hAnsi="Cambria Math"/>
                    <w:color w:val="000000"/>
                    <w:sz w:val="24"/>
                    <w:szCs w:val="24"/>
                    <w:lang w:eastAsia="ru-RU"/>
                  </w:rPr>
                  <m:t>ср</m:t>
                </m:r>
                <m:r>
                  <m:rPr>
                    <m:sty m:val="p"/>
                  </m:rPr>
                  <w:rPr>
                    <w:rFonts w:ascii="Cambria Math" w:eastAsia="Batang" w:hAnsi="Cambria Math"/>
                    <w:color w:val="000000"/>
                    <w:sz w:val="24"/>
                    <w:szCs w:val="24"/>
                    <w:lang w:val="en-US" w:eastAsia="ru-RU"/>
                  </w:rPr>
                  <m:t>.</m:t>
                </m:r>
                <m:r>
                  <m:rPr>
                    <m:sty m:val="p"/>
                  </m:rPr>
                  <w:rPr>
                    <w:rFonts w:ascii="Cambria Math" w:eastAsia="Batang" w:hAnsi="Cambria Math"/>
                    <w:color w:val="000000"/>
                    <w:sz w:val="24"/>
                    <w:szCs w:val="24"/>
                    <w:lang w:eastAsia="ru-RU"/>
                  </w:rPr>
                  <m:t>рын</m:t>
                </m:r>
                <m:r>
                  <m:rPr>
                    <m:sty m:val="p"/>
                  </m:rPr>
                  <w:rPr>
                    <w:rFonts w:ascii="Cambria Math" w:eastAsia="Batang" w:hAnsi="Cambria Math"/>
                    <w:color w:val="000000"/>
                    <w:sz w:val="24"/>
                    <w:szCs w:val="24"/>
                    <w:lang w:val="en-US" w:eastAsia="ru-RU"/>
                  </w:rPr>
                  <m:t>.  ) /2</m:t>
                </m:r>
              </m:sub>
            </m:sSub>
          </m:den>
        </m:f>
      </m:oMath>
      <w:r w:rsidRPr="005E2216">
        <w:rPr>
          <w:rFonts w:ascii="Times New Roman" w:eastAsia="Batang" w:hAnsi="Times New Roman"/>
          <w:color w:val="000000"/>
          <w:sz w:val="24"/>
          <w:szCs w:val="24"/>
          <w:lang w:val="en-US" w:eastAsia="ru-RU"/>
        </w:rPr>
        <w:t xml:space="preserve"> ,</w:t>
      </w:r>
    </w:p>
    <w:p w:rsidR="000E058F" w:rsidRDefault="000E058F" w:rsidP="0072342E">
      <w:pPr>
        <w:ind w:firstLine="426"/>
        <w:rPr>
          <w:i/>
          <w:szCs w:val="24"/>
        </w:rPr>
      </w:pPr>
      <w:r>
        <w:rPr>
          <w:i/>
          <w:szCs w:val="24"/>
        </w:rPr>
        <w:t>где:</w:t>
      </w:r>
    </w:p>
    <w:p w:rsidR="000E058F" w:rsidRDefault="000E058F" w:rsidP="0072342E">
      <w:pPr>
        <w:ind w:firstLine="426"/>
        <w:rPr>
          <w:szCs w:val="24"/>
        </w:rPr>
      </w:pPr>
      <m:oMath>
        <m:r>
          <w:rPr>
            <w:rFonts w:ascii="Cambria Math" w:hAnsi="Cambria Math"/>
            <w:szCs w:val="24"/>
          </w:rPr>
          <m:t>max</m:t>
        </m:r>
        <m:sSub>
          <m:sSubPr>
            <m:ctrlPr>
              <w:rPr>
                <w:rFonts w:ascii="Cambria Math" w:hAnsi="Cambria Math"/>
                <w:szCs w:val="24"/>
                <w:lang w:eastAsia="en-US"/>
              </w:rPr>
            </m:ctrlPr>
          </m:sSubPr>
          <m:e>
            <m:r>
              <w:rPr>
                <w:rFonts w:ascii="Cambria Math" w:hAnsi="Cambria Math"/>
                <w:szCs w:val="24"/>
              </w:rPr>
              <m:t>r</m:t>
            </m:r>
          </m:e>
          <m:sub>
            <m:r>
              <m:rPr>
                <m:sty m:val="p"/>
              </m:rPr>
              <w:rPr>
                <w:rFonts w:ascii="Cambria Math" w:hAnsi="Cambria Math"/>
                <w:szCs w:val="24"/>
              </w:rPr>
              <m:t>ср.рын.</m:t>
            </m:r>
          </m:sub>
        </m:sSub>
      </m:oMath>
      <w:r>
        <w:rPr>
          <w:rFonts w:ascii="Franklin Gothic Book" w:hAnsi="Franklin Gothic Book"/>
          <w:szCs w:val="24"/>
        </w:rPr>
        <w:t xml:space="preserve"> – </w:t>
      </w:r>
      <w:r>
        <w:rPr>
          <w:szCs w:val="24"/>
        </w:rPr>
        <w:t xml:space="preserve">максимальная величина суммы </w:t>
      </w: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i</m:t>
            </m:r>
          </m:sub>
        </m:sSub>
      </m:oMath>
      <w:r>
        <w:rPr>
          <w:rFonts w:eastAsiaTheme="minorEastAsia"/>
          <w:szCs w:val="24"/>
        </w:rPr>
        <w:t xml:space="preserve"> и </w:t>
      </w:r>
      <m:oMath>
        <m:r>
          <w:rPr>
            <w:rFonts w:ascii="Cambria Math" w:hAnsi="Cambria Math"/>
            <w:szCs w:val="24"/>
          </w:rPr>
          <m:t>CrSpread</m:t>
        </m:r>
      </m:oMath>
      <w:r>
        <w:rPr>
          <w:rFonts w:eastAsiaTheme="minorEastAsia"/>
          <w:szCs w:val="24"/>
        </w:rPr>
        <w:t xml:space="preserve"> </w:t>
      </w:r>
      <w:r>
        <w:rPr>
          <w:szCs w:val="24"/>
        </w:rPr>
        <w:t>на горизонте 12 месяцев начиная от даты определения ЭСП.</w:t>
      </w:r>
    </w:p>
    <w:p w:rsidR="000E058F" w:rsidRDefault="00A21C30" w:rsidP="0072342E">
      <w:pPr>
        <w:ind w:firstLine="426"/>
        <w:rPr>
          <w:rFonts w:ascii="Franklin Gothic Book" w:hAnsi="Franklin Gothic Book"/>
          <w:szCs w:val="24"/>
        </w:rPr>
      </w:pPr>
      <m:oMath>
        <m:sSub>
          <m:sSubPr>
            <m:ctrlPr>
              <w:rPr>
                <w:rFonts w:ascii="Cambria Math" w:hAnsi="Cambria Math"/>
                <w:szCs w:val="24"/>
                <w:lang w:eastAsia="en-US"/>
              </w:rPr>
            </m:ctrlPr>
          </m:sSubPr>
          <m:e>
            <m:r>
              <w:rPr>
                <w:rFonts w:ascii="Cambria Math" w:hAnsi="Cambria Math"/>
                <w:szCs w:val="24"/>
              </w:rPr>
              <m:t>minr</m:t>
            </m:r>
          </m:e>
          <m:sub>
            <m:r>
              <m:rPr>
                <m:sty m:val="p"/>
              </m:rPr>
              <w:rPr>
                <w:rFonts w:ascii="Cambria Math" w:hAnsi="Cambria Math"/>
                <w:szCs w:val="24"/>
              </w:rPr>
              <m:t>ср.рын.</m:t>
            </m:r>
          </m:sub>
        </m:sSub>
      </m:oMath>
      <w:r w:rsidR="000E058F">
        <w:rPr>
          <w:rFonts w:ascii="Franklin Gothic Book" w:hAnsi="Franklin Gothic Book"/>
          <w:szCs w:val="24"/>
        </w:rPr>
        <w:t xml:space="preserve"> – </w:t>
      </w:r>
      <w:r w:rsidR="000E058F">
        <w:rPr>
          <w:szCs w:val="24"/>
        </w:rPr>
        <w:t xml:space="preserve">минимальная величина суммы </w:t>
      </w: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i</m:t>
            </m:r>
          </m:sub>
        </m:sSub>
      </m:oMath>
      <w:r w:rsidR="000E058F">
        <w:rPr>
          <w:rFonts w:eastAsiaTheme="minorEastAsia"/>
          <w:szCs w:val="24"/>
        </w:rPr>
        <w:t xml:space="preserve"> и </w:t>
      </w:r>
      <m:oMath>
        <m:r>
          <w:rPr>
            <w:rFonts w:ascii="Cambria Math" w:hAnsi="Cambria Math"/>
            <w:szCs w:val="24"/>
          </w:rPr>
          <m:t>CrSpread</m:t>
        </m:r>
      </m:oMath>
      <w:r w:rsidR="000E058F">
        <w:rPr>
          <w:rFonts w:eastAsiaTheme="minorEastAsia"/>
          <w:szCs w:val="24"/>
        </w:rPr>
        <w:t xml:space="preserve"> </w:t>
      </w:r>
      <w:r w:rsidR="000E058F">
        <w:rPr>
          <w:szCs w:val="24"/>
        </w:rPr>
        <w:t>на горизонте 12 месяцев начиная от даты определения ЭСП.</w:t>
      </w:r>
    </w:p>
    <w:p w:rsidR="000E058F" w:rsidRPr="006749DA" w:rsidRDefault="00A21C30" w:rsidP="0072342E">
      <w:pPr>
        <w:ind w:firstLine="426"/>
        <w:rPr>
          <w:szCs w:val="24"/>
        </w:rPr>
      </w:pP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i</m:t>
            </m:r>
          </m:sub>
        </m:sSub>
      </m:oMath>
      <w:r w:rsidR="000E058F" w:rsidRPr="006749DA">
        <w:rPr>
          <w:rFonts w:ascii="Verdana" w:hAnsi="Verdana"/>
        </w:rPr>
        <w:t xml:space="preserve"> </w:t>
      </w:r>
      <w:r w:rsidR="000E058F" w:rsidRPr="006749DA">
        <w:rPr>
          <w:szCs w:val="24"/>
        </w:rPr>
        <w:t>– доходность кривой бескупонной доходности (</w:t>
      </w:r>
      <w:r w:rsidR="000E058F" w:rsidRPr="006749DA">
        <w:rPr>
          <w:szCs w:val="24"/>
          <w:lang w:val="en-US"/>
        </w:rPr>
        <w:t>G</w:t>
      </w:r>
      <w:r w:rsidR="000E058F" w:rsidRPr="006749DA">
        <w:rPr>
          <w:szCs w:val="24"/>
        </w:rPr>
        <w:t>-кривая)</w:t>
      </w:r>
      <w:r w:rsidR="00C906AE">
        <w:rPr>
          <w:szCs w:val="24"/>
        </w:rPr>
        <w:t xml:space="preserve">, </w:t>
      </w:r>
      <w:r w:rsidR="00C906AE" w:rsidRPr="00C906AE">
        <w:rPr>
          <w:szCs w:val="24"/>
        </w:rPr>
        <w:t>публикуемая Банком России и Московской Биржей</w:t>
      </w:r>
      <w:r w:rsidR="00C906AE">
        <w:rPr>
          <w:rStyle w:val="af"/>
          <w:szCs w:val="24"/>
        </w:rPr>
        <w:footnoteReference w:id="1"/>
      </w:r>
      <w:r w:rsidR="000E058F" w:rsidRPr="006749DA">
        <w:rPr>
          <w:szCs w:val="24"/>
        </w:rPr>
        <w:t>, соответствующая дате выплаты i-го денежного потока;</w:t>
      </w:r>
    </w:p>
    <w:p w:rsidR="000E058F" w:rsidRDefault="000E058F" w:rsidP="0072342E">
      <w:pPr>
        <w:ind w:firstLine="426"/>
        <w:rPr>
          <w:szCs w:val="24"/>
        </w:rPr>
      </w:pPr>
      <m:oMath>
        <m:r>
          <w:rPr>
            <w:rFonts w:ascii="Cambria Math" w:hAnsi="Cambria Math"/>
            <w:szCs w:val="24"/>
          </w:rPr>
          <m:t>CrSpread</m:t>
        </m:r>
      </m:oMath>
      <w:r w:rsidRPr="006749DA">
        <w:rPr>
          <w:rFonts w:ascii="Verdana" w:hAnsi="Verdana"/>
        </w:rPr>
        <w:t xml:space="preserve"> </w:t>
      </w:r>
      <w:r w:rsidRPr="006749DA">
        <w:rPr>
          <w:szCs w:val="24"/>
        </w:rPr>
        <w:t xml:space="preserve">– медианное значение кредитного спрэда облигационного индекса </w:t>
      </w: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оц.ср.рын.</m:t>
            </m:r>
          </m:sub>
        </m:sSub>
      </m:oMath>
      <w:r w:rsidRPr="006749DA">
        <w:rPr>
          <w:szCs w:val="24"/>
        </w:rPr>
        <w:t xml:space="preserve"> – сумма величин </w:t>
      </w: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i</m:t>
            </m:r>
          </m:sub>
        </m:sSub>
      </m:oMath>
      <w:r w:rsidRPr="006749DA">
        <w:rPr>
          <w:rFonts w:eastAsiaTheme="minorEastAsia"/>
          <w:szCs w:val="24"/>
        </w:rPr>
        <w:t xml:space="preserve"> и </w:t>
      </w:r>
      <m:oMath>
        <m:r>
          <w:rPr>
            <w:rFonts w:ascii="Cambria Math" w:hAnsi="Cambria Math"/>
            <w:szCs w:val="24"/>
          </w:rPr>
          <m:t>CrSpread</m:t>
        </m:r>
      </m:oMath>
      <w:r w:rsidRPr="006749DA">
        <w:rPr>
          <w:rFonts w:eastAsiaTheme="minorEastAsia"/>
          <w:szCs w:val="24"/>
        </w:rPr>
        <w:t xml:space="preserve"> на дату проверки ЭСП.</w:t>
      </w:r>
    </w:p>
    <w:p w:rsidR="000E058F" w:rsidRDefault="000E058F" w:rsidP="0072342E">
      <w:pPr>
        <w:spacing w:before="120"/>
        <w:ind w:firstLine="426"/>
        <w:rPr>
          <w:szCs w:val="24"/>
        </w:rPr>
      </w:pPr>
      <w:r>
        <w:rPr>
          <w:szCs w:val="24"/>
        </w:rPr>
        <w:t xml:space="preserve">В том случае, если эффективная ставка процента по ценной бумаге не признается рыночной, в качестве ЭСП используется ставка </w:t>
      </w: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оц.ср.рын.</m:t>
            </m:r>
          </m:sub>
        </m:sSub>
      </m:oMath>
      <w:r>
        <w:rPr>
          <w:szCs w:val="24"/>
        </w:rPr>
        <w:t xml:space="preserve"> </w:t>
      </w:r>
    </w:p>
    <w:p w:rsidR="00544A99" w:rsidRDefault="00544A99" w:rsidP="0072342E">
      <w:pPr>
        <w:rPr>
          <w:rFonts w:eastAsia="Calibri"/>
          <w:lang w:eastAsia="en-US"/>
        </w:rPr>
      </w:pPr>
      <w:r>
        <w:rPr>
          <w:rFonts w:eastAsia="Calibri"/>
          <w:lang w:eastAsia="en-US"/>
        </w:rPr>
        <w:br w:type="page"/>
      </w:r>
    </w:p>
    <w:p w:rsidR="000E00C0" w:rsidRDefault="00B90715" w:rsidP="0072342E">
      <w:pPr>
        <w:pStyle w:val="affb"/>
        <w:jc w:val="left"/>
      </w:pPr>
      <w:r>
        <w:t xml:space="preserve">                                                                                                                            </w:t>
      </w:r>
      <w:bookmarkStart w:id="36" w:name="_Toc74043317"/>
      <w:r w:rsidR="000E00C0" w:rsidRPr="00824429">
        <w:t xml:space="preserve">Приложение </w:t>
      </w:r>
      <w:r w:rsidR="0055074B" w:rsidRPr="00824429">
        <w:t>3</w:t>
      </w:r>
      <w:r>
        <w:t xml:space="preserve"> М</w:t>
      </w:r>
      <w:r w:rsidR="000E00C0" w:rsidRPr="00A71E53">
        <w:t xml:space="preserve">етодика </w:t>
      </w:r>
      <w:r w:rsidR="00005D87">
        <w:t>корректировки</w:t>
      </w:r>
      <w:r w:rsidR="00005D87" w:rsidRPr="00A71E53">
        <w:t xml:space="preserve"> </w:t>
      </w:r>
      <w:r w:rsidR="000E00C0" w:rsidRPr="00A71E53">
        <w:t>справедливой стоимости  активов</w:t>
      </w:r>
      <w:r>
        <w:t xml:space="preserve"> </w:t>
      </w:r>
      <w:r w:rsidR="00005D87">
        <w:t>для учета кредитного риска</w:t>
      </w:r>
      <w:bookmarkEnd w:id="36"/>
      <w:r w:rsidR="00005D87">
        <w:t xml:space="preserve"> </w:t>
      </w:r>
    </w:p>
    <w:p w:rsidR="00EB1A03" w:rsidRDefault="00EB1A03" w:rsidP="0072342E">
      <w:pPr>
        <w:pStyle w:val="2"/>
      </w:pPr>
      <w:bookmarkStart w:id="37" w:name="_Toc74043318"/>
      <w:r w:rsidRPr="00EB1A03">
        <w:t>Общие положения</w:t>
      </w:r>
      <w:bookmarkEnd w:id="37"/>
    </w:p>
    <w:p w:rsidR="00EB1A03" w:rsidRDefault="00EB1A03" w:rsidP="0072342E">
      <w:pPr>
        <w:ind w:firstLine="360"/>
        <w:jc w:val="both"/>
        <w:rPr>
          <w:szCs w:val="24"/>
        </w:rPr>
      </w:pPr>
    </w:p>
    <w:p w:rsidR="00EB1A03" w:rsidRPr="00EB1A03" w:rsidRDefault="00EB1A03" w:rsidP="0072342E">
      <w:pPr>
        <w:ind w:firstLine="360"/>
        <w:jc w:val="both"/>
        <w:rPr>
          <w:szCs w:val="24"/>
        </w:rPr>
      </w:pPr>
      <w:r w:rsidRPr="00EB1A03">
        <w:rPr>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 следующие стадии:</w:t>
      </w:r>
    </w:p>
    <w:p w:rsidR="00EB1A03" w:rsidRPr="00EB1A03" w:rsidRDefault="00EB1A03" w:rsidP="001C2B7D">
      <w:pPr>
        <w:pStyle w:val="a5"/>
        <w:numPr>
          <w:ilvl w:val="0"/>
          <w:numId w:val="206"/>
        </w:numPr>
        <w:spacing w:line="240" w:lineRule="auto"/>
        <w:rPr>
          <w:rFonts w:ascii="Times New Roman" w:eastAsia="Times New Roman" w:hAnsi="Times New Roman"/>
          <w:sz w:val="24"/>
          <w:szCs w:val="24"/>
          <w:lang w:eastAsia="ru-RU"/>
        </w:rPr>
      </w:pPr>
      <w:r w:rsidRPr="00EB1A03">
        <w:rPr>
          <w:rFonts w:ascii="Times New Roman" w:eastAsia="Times New Roman" w:hAnsi="Times New Roman"/>
          <w:sz w:val="24"/>
          <w:szCs w:val="24"/>
          <w:lang w:eastAsia="ru-RU"/>
        </w:rPr>
        <w:t>стандартные (без признаков обесценения);</w:t>
      </w:r>
    </w:p>
    <w:p w:rsidR="00660FE9" w:rsidRDefault="00EB1A03" w:rsidP="001C2B7D">
      <w:pPr>
        <w:pStyle w:val="a5"/>
        <w:numPr>
          <w:ilvl w:val="0"/>
          <w:numId w:val="206"/>
        </w:numPr>
        <w:spacing w:line="240" w:lineRule="auto"/>
        <w:rPr>
          <w:szCs w:val="24"/>
        </w:rPr>
      </w:pPr>
      <w:r w:rsidRPr="00EB1A03">
        <w:rPr>
          <w:rFonts w:ascii="Times New Roman" w:eastAsia="Times New Roman" w:hAnsi="Times New Roman"/>
          <w:sz w:val="24"/>
          <w:szCs w:val="24"/>
          <w:lang w:eastAsia="ru-RU"/>
        </w:rPr>
        <w:t>обесцененные (без наступления дефолта);</w:t>
      </w:r>
      <w:r w:rsidR="00FA740D">
        <w:rPr>
          <w:rFonts w:ascii="Times New Roman" w:eastAsia="Times New Roman" w:hAnsi="Times New Roman"/>
          <w:sz w:val="24"/>
          <w:szCs w:val="24"/>
          <w:lang w:eastAsia="ru-RU"/>
        </w:rPr>
        <w:t xml:space="preserve"> </w:t>
      </w:r>
      <w:r w:rsidRPr="00660FE9">
        <w:rPr>
          <w:rFonts w:ascii="Times New Roman" w:eastAsia="Times New Roman" w:hAnsi="Times New Roman"/>
          <w:sz w:val="24"/>
          <w:szCs w:val="24"/>
          <w:lang w:eastAsia="ru-RU"/>
        </w:rPr>
        <w:t>активы, находящиеся в дефолте.</w:t>
      </w:r>
    </w:p>
    <w:p w:rsidR="0039459E" w:rsidRPr="00C04154" w:rsidRDefault="0039459E" w:rsidP="001C2B7D">
      <w:pPr>
        <w:jc w:val="both"/>
        <w:rPr>
          <w:szCs w:val="24"/>
        </w:rPr>
      </w:pPr>
      <w:r w:rsidRPr="00EB1A03">
        <w:rPr>
          <w:b/>
          <w:szCs w:val="24"/>
        </w:rPr>
        <w:t>Перечень активов, используемый для указанных стадий задолженности, справедливая стоимость которых корректируется на размер кредитного риска:</w:t>
      </w:r>
    </w:p>
    <w:p w:rsidR="0039459E" w:rsidRPr="00617F53" w:rsidRDefault="0039459E" w:rsidP="001C2B7D">
      <w:pPr>
        <w:ind w:firstLine="709"/>
        <w:jc w:val="both"/>
        <w:rPr>
          <w:rFonts w:ascii="Verdana" w:hAnsi="Verdana"/>
          <w:b/>
          <w:sz w:val="20"/>
        </w:rPr>
      </w:pPr>
    </w:p>
    <w:p w:rsidR="0039459E" w:rsidRPr="00EB1A03" w:rsidRDefault="0039459E" w:rsidP="001C2B7D">
      <w:pPr>
        <w:ind w:firstLine="709"/>
        <w:jc w:val="both"/>
        <w:rPr>
          <w:szCs w:val="24"/>
        </w:rPr>
      </w:pPr>
      <w:r w:rsidRPr="00EB1A03">
        <w:rPr>
          <w:b/>
          <w:szCs w:val="24"/>
        </w:rPr>
        <w:t>Стандартные активы (без признаков обесценения),</w:t>
      </w:r>
      <w:r w:rsidRPr="00EB1A03">
        <w:rPr>
          <w:szCs w:val="24"/>
        </w:rPr>
        <w:t xml:space="preserve"> а именно:</w:t>
      </w:r>
    </w:p>
    <w:p w:rsidR="0039459E" w:rsidRPr="00EB1A03" w:rsidRDefault="0039459E" w:rsidP="001C2B7D">
      <w:pPr>
        <w:pStyle w:val="a5"/>
        <w:numPr>
          <w:ilvl w:val="0"/>
          <w:numId w:val="218"/>
        </w:numPr>
        <w:tabs>
          <w:tab w:val="left" w:pos="993"/>
        </w:tabs>
        <w:spacing w:after="0" w:line="240" w:lineRule="auto"/>
        <w:ind w:left="0" w:firstLine="709"/>
        <w:jc w:val="both"/>
        <w:rPr>
          <w:rFonts w:ascii="Times New Roman" w:hAnsi="Times New Roman"/>
          <w:sz w:val="24"/>
          <w:szCs w:val="24"/>
        </w:rPr>
      </w:pPr>
      <w:r w:rsidRPr="00EB1A03">
        <w:rPr>
          <w:rFonts w:ascii="Times New Roman" w:hAnsi="Times New Roman"/>
          <w:sz w:val="24"/>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rsidR="0039459E" w:rsidRPr="00EB1A03" w:rsidRDefault="0039459E" w:rsidP="001C2B7D">
      <w:pPr>
        <w:spacing w:before="240"/>
        <w:ind w:firstLine="709"/>
        <w:jc w:val="both"/>
        <w:rPr>
          <w:szCs w:val="24"/>
        </w:rPr>
      </w:pPr>
      <w:r w:rsidRPr="00EB1A03">
        <w:rPr>
          <w:b/>
          <w:szCs w:val="24"/>
        </w:rPr>
        <w:t>Обесцененные (без наступления дефолта),</w:t>
      </w:r>
      <w:r w:rsidRPr="00EB1A03">
        <w:rPr>
          <w:szCs w:val="24"/>
        </w:rPr>
        <w:t xml:space="preserve"> а именно:</w:t>
      </w:r>
    </w:p>
    <w:p w:rsidR="00D10479" w:rsidRDefault="0039459E" w:rsidP="001C2B7D">
      <w:pPr>
        <w:pStyle w:val="a5"/>
        <w:numPr>
          <w:ilvl w:val="0"/>
          <w:numId w:val="218"/>
        </w:numPr>
        <w:tabs>
          <w:tab w:val="left" w:pos="993"/>
        </w:tabs>
        <w:spacing w:after="0" w:line="240" w:lineRule="auto"/>
        <w:ind w:left="0" w:firstLine="709"/>
        <w:jc w:val="both"/>
        <w:rPr>
          <w:szCs w:val="24"/>
        </w:rPr>
      </w:pPr>
      <w:r w:rsidRPr="00EB1A03">
        <w:rPr>
          <w:rFonts w:ascii="Times New Roman" w:hAnsi="Times New Roman"/>
          <w:sz w:val="24"/>
          <w:szCs w:val="24"/>
        </w:rPr>
        <w:t>Денежные средства на счетах и во вкладах;</w:t>
      </w:r>
    </w:p>
    <w:p w:rsidR="0039459E" w:rsidRPr="001E2425" w:rsidRDefault="0039459E" w:rsidP="001C2B7D">
      <w:pPr>
        <w:pStyle w:val="a5"/>
        <w:numPr>
          <w:ilvl w:val="0"/>
          <w:numId w:val="218"/>
        </w:numPr>
        <w:tabs>
          <w:tab w:val="left" w:pos="993"/>
        </w:tabs>
        <w:spacing w:after="0" w:line="240" w:lineRule="auto"/>
        <w:ind w:left="0" w:firstLine="709"/>
        <w:jc w:val="both"/>
        <w:rPr>
          <w:sz w:val="24"/>
          <w:szCs w:val="24"/>
        </w:rPr>
      </w:pPr>
      <w:r w:rsidRPr="001E2425">
        <w:rPr>
          <w:rFonts w:ascii="Times New Roman" w:hAnsi="Times New Roman"/>
          <w:sz w:val="24"/>
          <w:szCs w:val="24"/>
        </w:rPr>
        <w:t>Долговые инструменты справедливая стоимость которых оценивается с применением  моделей оценки 2 и 3 уровня иерархии (за исключением случаев применения цен Ценового центра НРД</w:t>
      </w:r>
      <w:r w:rsidR="001E2425">
        <w:rPr>
          <w:rFonts w:ascii="Times New Roman" w:hAnsi="Times New Roman"/>
          <w:sz w:val="24"/>
          <w:szCs w:val="24"/>
        </w:rPr>
        <w:t xml:space="preserve"> и </w:t>
      </w:r>
      <w:r w:rsidR="001E2425" w:rsidRPr="001E2425">
        <w:rPr>
          <w:rFonts w:ascii="Times New Roman" w:hAnsi="Times New Roman"/>
          <w:sz w:val="24"/>
          <w:szCs w:val="24"/>
        </w:rPr>
        <w:t>Bloomberg</w:t>
      </w:r>
      <w:r w:rsidRPr="001E2425">
        <w:rPr>
          <w:rFonts w:ascii="Times New Roman" w:hAnsi="Times New Roman"/>
          <w:sz w:val="24"/>
          <w:szCs w:val="24"/>
        </w:rPr>
        <w:t>)</w:t>
      </w:r>
      <w:r w:rsidR="00D10479">
        <w:rPr>
          <w:rFonts w:ascii="Times New Roman" w:hAnsi="Times New Roman"/>
          <w:sz w:val="24"/>
          <w:szCs w:val="24"/>
        </w:rPr>
        <w:t>;</w:t>
      </w:r>
    </w:p>
    <w:p w:rsidR="0039459E" w:rsidRPr="00EB1A03" w:rsidRDefault="0039459E" w:rsidP="001C2B7D">
      <w:pPr>
        <w:pStyle w:val="a5"/>
        <w:numPr>
          <w:ilvl w:val="0"/>
          <w:numId w:val="218"/>
        </w:numPr>
        <w:tabs>
          <w:tab w:val="left" w:pos="993"/>
        </w:tabs>
        <w:spacing w:after="0" w:line="240" w:lineRule="auto"/>
        <w:ind w:left="0" w:firstLine="709"/>
        <w:jc w:val="both"/>
        <w:rPr>
          <w:rFonts w:ascii="Times New Roman" w:hAnsi="Times New Roman"/>
          <w:sz w:val="24"/>
          <w:szCs w:val="24"/>
        </w:rPr>
      </w:pPr>
      <w:r w:rsidRPr="00EB1A03">
        <w:rPr>
          <w:rFonts w:ascii="Times New Roman" w:hAnsi="Times New Roman"/>
          <w:sz w:val="24"/>
          <w:szCs w:val="24"/>
        </w:rPr>
        <w:t>Дебиторская задолженность</w:t>
      </w:r>
      <w:r w:rsidRPr="00EB1A03">
        <w:rPr>
          <w:rFonts w:ascii="Times New Roman" w:hAnsi="Times New Roman"/>
          <w:sz w:val="24"/>
          <w:szCs w:val="24"/>
          <w:lang w:val="en-US"/>
        </w:rPr>
        <w:t>;</w:t>
      </w:r>
    </w:p>
    <w:p w:rsidR="0039459E" w:rsidRPr="00EB1A03" w:rsidRDefault="0039459E" w:rsidP="001C2B7D">
      <w:pPr>
        <w:pStyle w:val="a5"/>
        <w:numPr>
          <w:ilvl w:val="0"/>
          <w:numId w:val="218"/>
        </w:numPr>
        <w:tabs>
          <w:tab w:val="left" w:pos="993"/>
        </w:tabs>
        <w:spacing w:after="0" w:line="240" w:lineRule="auto"/>
        <w:ind w:left="0" w:firstLine="709"/>
        <w:jc w:val="both"/>
        <w:rPr>
          <w:rFonts w:ascii="Times New Roman" w:hAnsi="Times New Roman"/>
          <w:sz w:val="24"/>
          <w:szCs w:val="24"/>
        </w:rPr>
      </w:pPr>
      <w:r w:rsidRPr="00EB1A03">
        <w:rPr>
          <w:rFonts w:ascii="Times New Roman" w:hAnsi="Times New Roman"/>
          <w:sz w:val="24"/>
          <w:szCs w:val="24"/>
        </w:rPr>
        <w:t>Активы, стоимость которых определяется на основании отчета оценщика  (с учетом  положений, установленных в Разделе 7 настоящего приложения).</w:t>
      </w:r>
    </w:p>
    <w:p w:rsidR="00D10479" w:rsidRPr="001C2B7D" w:rsidRDefault="00D10479" w:rsidP="001C2B7D">
      <w:pPr>
        <w:spacing w:before="240"/>
        <w:ind w:firstLine="709"/>
        <w:jc w:val="both"/>
        <w:rPr>
          <w:szCs w:val="24"/>
        </w:rPr>
      </w:pPr>
      <w:r w:rsidRPr="001C2B7D">
        <w:rPr>
          <w:szCs w:val="24"/>
        </w:rPr>
        <w:t>В случае если суммарная справедливая стоимость активов, отражающих требования Фонда к одному и тому же лицу, не превышает 0,1% от СЧА Фонда  на каждую дату расчета СЧА  такие активы не подлежат  тестированию на обесценение.</w:t>
      </w:r>
    </w:p>
    <w:p w:rsidR="0039459E" w:rsidRPr="00EB1A03" w:rsidRDefault="0039459E" w:rsidP="001C2B7D">
      <w:pPr>
        <w:spacing w:before="240"/>
        <w:ind w:firstLine="709"/>
        <w:jc w:val="both"/>
        <w:rPr>
          <w:szCs w:val="24"/>
        </w:rPr>
      </w:pPr>
      <w:r w:rsidRPr="00EB1A03">
        <w:rPr>
          <w:b/>
          <w:szCs w:val="24"/>
        </w:rPr>
        <w:t>Активы, находящиеся в дефолте</w:t>
      </w:r>
      <w:r w:rsidRPr="00EB1A03">
        <w:rPr>
          <w:szCs w:val="24"/>
        </w:rPr>
        <w:t>, а именно:</w:t>
      </w:r>
    </w:p>
    <w:p w:rsidR="0039459E" w:rsidRPr="00EB1A03" w:rsidRDefault="0039459E" w:rsidP="001C2B7D">
      <w:pPr>
        <w:pStyle w:val="a5"/>
        <w:numPr>
          <w:ilvl w:val="0"/>
          <w:numId w:val="218"/>
        </w:numPr>
        <w:tabs>
          <w:tab w:val="left" w:pos="993"/>
        </w:tabs>
        <w:spacing w:after="0" w:line="240" w:lineRule="auto"/>
        <w:ind w:left="0" w:firstLine="709"/>
        <w:jc w:val="both"/>
        <w:rPr>
          <w:rFonts w:ascii="Times New Roman" w:hAnsi="Times New Roman"/>
          <w:sz w:val="24"/>
          <w:szCs w:val="24"/>
        </w:rPr>
      </w:pPr>
      <w:r w:rsidRPr="00EB1A03">
        <w:rPr>
          <w:rFonts w:ascii="Times New Roman" w:hAnsi="Times New Roman"/>
          <w:sz w:val="24"/>
          <w:szCs w:val="24"/>
        </w:rPr>
        <w:t>Все виды активов, находящиеся в дефолте.</w:t>
      </w:r>
    </w:p>
    <w:p w:rsidR="0039459E" w:rsidRPr="00EB1A03" w:rsidRDefault="0039459E" w:rsidP="001C2B7D">
      <w:pPr>
        <w:ind w:firstLine="709"/>
        <w:jc w:val="both"/>
        <w:rPr>
          <w:szCs w:val="24"/>
        </w:rPr>
      </w:pPr>
      <w:r w:rsidRPr="00EB1A03" w:rsidDel="00B00538">
        <w:rPr>
          <w:szCs w:val="24"/>
        </w:rPr>
        <w:t xml:space="preserve"> </w:t>
      </w:r>
    </w:p>
    <w:p w:rsidR="0039459E" w:rsidRPr="00EB1A03" w:rsidRDefault="0039459E" w:rsidP="001C2B7D">
      <w:pPr>
        <w:ind w:firstLine="709"/>
        <w:jc w:val="both"/>
        <w:rPr>
          <w:szCs w:val="24"/>
        </w:rPr>
      </w:pPr>
      <w:r w:rsidRPr="00EB1A03">
        <w:rPr>
          <w:szCs w:val="24"/>
        </w:rPr>
        <w:t>Для целей настоящей методики, контрагенты – индивидуальные предприниматели приравниваются к контрагентам – физическим  лицам.</w:t>
      </w:r>
    </w:p>
    <w:p w:rsidR="00EA21F0" w:rsidRDefault="00EB1A03" w:rsidP="0072342E">
      <w:pPr>
        <w:pStyle w:val="2"/>
      </w:pPr>
      <w:bookmarkStart w:id="38" w:name="_Toc74043319"/>
      <w:r w:rsidRPr="00EB1A03">
        <w:t>Термины и определения, используемые в настоящем Приложении</w:t>
      </w:r>
      <w:bookmarkEnd w:id="38"/>
    </w:p>
    <w:p w:rsidR="000C2205" w:rsidRDefault="000C2205" w:rsidP="001C2B7D">
      <w:pPr>
        <w:spacing w:after="318"/>
        <w:ind w:right="54"/>
        <w:jc w:val="both"/>
        <w:rPr>
          <w:color w:val="000000"/>
          <w:szCs w:val="22"/>
        </w:rPr>
      </w:pPr>
      <w:r w:rsidRPr="000C2205">
        <w:rPr>
          <w:b/>
          <w:color w:val="000000"/>
          <w:szCs w:val="22"/>
        </w:rPr>
        <w:t>Кредитный риск</w:t>
      </w:r>
      <w:r w:rsidRPr="000C2205">
        <w:rPr>
          <w:color w:val="000000"/>
          <w:szCs w:val="22"/>
        </w:rPr>
        <w:t xml:space="preserve"> – риск возникновения потерь в результате неисполнения обязательств контрагентом (эмитентом) обязательств, а так же в результате изменения оценки кредитоспособности (кредитного риска) контрагента (эмитента).</w:t>
      </w:r>
    </w:p>
    <w:p w:rsidR="00934212" w:rsidRPr="005A6C5B" w:rsidRDefault="00934212" w:rsidP="001C2B7D">
      <w:pPr>
        <w:jc w:val="both"/>
        <w:rPr>
          <w:b/>
          <w:szCs w:val="24"/>
        </w:rPr>
      </w:pPr>
      <w:r w:rsidRPr="005A6C5B">
        <w:rPr>
          <w:b/>
          <w:szCs w:val="24"/>
        </w:rPr>
        <w:t>Безрисковая ставка:</w:t>
      </w:r>
    </w:p>
    <w:p w:rsidR="00934212" w:rsidRPr="00934212" w:rsidRDefault="00934212" w:rsidP="001C2B7D">
      <w:pPr>
        <w:pStyle w:val="a5"/>
        <w:numPr>
          <w:ilvl w:val="0"/>
          <w:numId w:val="197"/>
        </w:numPr>
        <w:spacing w:after="0" w:line="240" w:lineRule="auto"/>
        <w:ind w:left="0" w:firstLine="709"/>
        <w:jc w:val="both"/>
        <w:rPr>
          <w:rFonts w:ascii="Times New Roman" w:hAnsi="Times New Roman"/>
          <w:sz w:val="24"/>
          <w:szCs w:val="24"/>
        </w:rPr>
      </w:pPr>
      <w:r w:rsidRPr="00934212">
        <w:rPr>
          <w:rFonts w:ascii="Times New Roman" w:hAnsi="Times New Roman"/>
          <w:sz w:val="24"/>
          <w:szCs w:val="24"/>
        </w:rPr>
        <w:t xml:space="preserve">В российских рублях: </w:t>
      </w:r>
    </w:p>
    <w:p w:rsidR="00934212" w:rsidRPr="00934212" w:rsidRDefault="00934212" w:rsidP="001C2B7D">
      <w:pPr>
        <w:pStyle w:val="a5"/>
        <w:spacing w:line="240" w:lineRule="auto"/>
        <w:ind w:left="0" w:firstLine="709"/>
        <w:jc w:val="both"/>
        <w:rPr>
          <w:rFonts w:ascii="Times New Roman" w:hAnsi="Times New Roman"/>
          <w:sz w:val="24"/>
          <w:szCs w:val="24"/>
        </w:rPr>
      </w:pPr>
      <w:r w:rsidRPr="00934212">
        <w:rPr>
          <w:rFonts w:ascii="Times New Roman" w:hAnsi="Times New Roman"/>
          <w:sz w:val="24"/>
          <w:szCs w:val="24"/>
        </w:rPr>
        <w:t>Ставка, определяемая из G-кривой, построенной по российским государственным облигациям</w:t>
      </w:r>
      <w:r w:rsidR="00C906AE">
        <w:rPr>
          <w:rFonts w:ascii="Times New Roman" w:hAnsi="Times New Roman"/>
          <w:sz w:val="24"/>
          <w:szCs w:val="24"/>
        </w:rPr>
        <w:t xml:space="preserve">, </w:t>
      </w:r>
      <w:r w:rsidR="00C906AE" w:rsidRPr="00C906AE">
        <w:rPr>
          <w:rFonts w:ascii="Times New Roman" w:hAnsi="Times New Roman"/>
          <w:sz w:val="24"/>
          <w:szCs w:val="24"/>
        </w:rPr>
        <w:t>публикуемая Банком России и Московской Биржей</w:t>
      </w:r>
      <w:r w:rsidR="00C906AE">
        <w:rPr>
          <w:rStyle w:val="af"/>
          <w:rFonts w:ascii="Times New Roman" w:hAnsi="Times New Roman"/>
          <w:sz w:val="24"/>
          <w:szCs w:val="24"/>
        </w:rPr>
        <w:footnoteReference w:id="2"/>
      </w:r>
      <w:r w:rsidRPr="00934212">
        <w:rPr>
          <w:rFonts w:ascii="Times New Roman" w:hAnsi="Times New Roman"/>
          <w:sz w:val="24"/>
          <w:szCs w:val="24"/>
        </w:rPr>
        <w:t xml:space="preserve"> – для задолженности, срок погашения которой превышает 1 календарный день; </w:t>
      </w:r>
    </w:p>
    <w:p w:rsidR="00934212" w:rsidRPr="00906E53" w:rsidRDefault="00934212" w:rsidP="001C2B7D">
      <w:pPr>
        <w:pStyle w:val="a5"/>
        <w:spacing w:line="240" w:lineRule="auto"/>
        <w:ind w:left="0" w:firstLine="709"/>
        <w:jc w:val="both"/>
        <w:rPr>
          <w:rFonts w:ascii="Times New Roman" w:hAnsi="Times New Roman"/>
          <w:sz w:val="24"/>
          <w:szCs w:val="24"/>
        </w:rPr>
      </w:pPr>
      <w:r w:rsidRPr="00934212">
        <w:rPr>
          <w:rFonts w:ascii="Times New Roman" w:hAnsi="Times New Roman"/>
          <w:sz w:val="24"/>
          <w:szCs w:val="24"/>
        </w:rPr>
        <w:t xml:space="preserve">Ставка </w:t>
      </w:r>
      <w:r w:rsidRPr="00934212">
        <w:rPr>
          <w:rFonts w:ascii="Times New Roman" w:hAnsi="Times New Roman"/>
          <w:sz w:val="24"/>
          <w:szCs w:val="24"/>
          <w:lang w:val="en-US"/>
        </w:rPr>
        <w:t>MosPrime</w:t>
      </w:r>
      <w:r w:rsidRPr="00934212">
        <w:rPr>
          <w:rFonts w:ascii="Times New Roman" w:hAnsi="Times New Roman"/>
          <w:sz w:val="24"/>
          <w:szCs w:val="24"/>
        </w:rPr>
        <w:t xml:space="preserve"> – для задолженности, срок погашения которой н</w:t>
      </w:r>
      <w:r w:rsidR="000A1A6C">
        <w:rPr>
          <w:rFonts w:ascii="Times New Roman" w:hAnsi="Times New Roman"/>
          <w:sz w:val="24"/>
          <w:szCs w:val="24"/>
        </w:rPr>
        <w:t xml:space="preserve">е превышает 1 </w:t>
      </w:r>
      <w:r w:rsidR="000A1A6C" w:rsidRPr="00906E53">
        <w:rPr>
          <w:rFonts w:ascii="Times New Roman" w:hAnsi="Times New Roman"/>
          <w:sz w:val="24"/>
          <w:szCs w:val="24"/>
        </w:rPr>
        <w:t>календарного дня.</w:t>
      </w:r>
    </w:p>
    <w:p w:rsidR="004E30B5" w:rsidRPr="00906E53" w:rsidRDefault="004E30B5" w:rsidP="004E30B5">
      <w:pPr>
        <w:pStyle w:val="a5"/>
        <w:spacing w:line="240" w:lineRule="auto"/>
        <w:ind w:left="0" w:firstLine="709"/>
        <w:jc w:val="both"/>
        <w:rPr>
          <w:rFonts w:ascii="Times New Roman" w:hAnsi="Times New Roman"/>
          <w:sz w:val="24"/>
          <w:szCs w:val="24"/>
        </w:rPr>
      </w:pPr>
      <w:r w:rsidRPr="00906E53">
        <w:rPr>
          <w:rFonts w:ascii="Times New Roman" w:hAnsi="Times New Roman"/>
          <w:sz w:val="24"/>
          <w:szCs w:val="24"/>
        </w:rPr>
        <w:t>В случае отсутствия актуальных данных для определения безрисковой ставки в связи с приостановкой торгов по решению Банка России:</w:t>
      </w:r>
    </w:p>
    <w:p w:rsidR="00E809D8" w:rsidRPr="00906E53" w:rsidRDefault="00E809D8" w:rsidP="004E30B5">
      <w:pPr>
        <w:pStyle w:val="a5"/>
        <w:spacing w:line="240" w:lineRule="auto"/>
        <w:ind w:left="0" w:firstLine="709"/>
        <w:jc w:val="both"/>
        <w:rPr>
          <w:rFonts w:ascii="Times New Roman" w:hAnsi="Times New Roman"/>
          <w:sz w:val="24"/>
          <w:szCs w:val="24"/>
        </w:rPr>
      </w:pPr>
      <w:r w:rsidRPr="00906E53">
        <w:rPr>
          <w:rFonts w:ascii="Times New Roman" w:hAnsi="Times New Roman"/>
          <w:sz w:val="24"/>
          <w:szCs w:val="24"/>
        </w:rPr>
        <w:t>Последнее известное значение G-кривой (кривой бескупонной доходности) Московской биржи на срок до соответствующего денежного потока, рассчитанное с точностью до двух знаков после запятой</w:t>
      </w:r>
    </w:p>
    <w:p w:rsidR="004E30B5" w:rsidRPr="00906E53" w:rsidRDefault="004E30B5" w:rsidP="004E30B5">
      <w:pPr>
        <w:pStyle w:val="a5"/>
        <w:spacing w:line="240" w:lineRule="auto"/>
        <w:ind w:left="0" w:firstLine="709"/>
        <w:jc w:val="both"/>
        <w:rPr>
          <w:rFonts w:ascii="Times New Roman" w:hAnsi="Times New Roman"/>
          <w:sz w:val="24"/>
          <w:szCs w:val="24"/>
        </w:rPr>
      </w:pPr>
      <w:r w:rsidRPr="00906E53">
        <w:rPr>
          <w:rFonts w:ascii="Times New Roman" w:hAnsi="Times New Roman"/>
          <w:sz w:val="24"/>
          <w:szCs w:val="24"/>
        </w:rPr>
        <w:t xml:space="preserve">Ставка </w:t>
      </w:r>
      <w:r w:rsidRPr="00906E53">
        <w:rPr>
          <w:rFonts w:ascii="Times New Roman" w:hAnsi="Times New Roman"/>
          <w:sz w:val="24"/>
          <w:szCs w:val="24"/>
          <w:lang w:val="en-US"/>
        </w:rPr>
        <w:t>MosPrime</w:t>
      </w:r>
      <w:r w:rsidRPr="00906E53">
        <w:rPr>
          <w:rFonts w:ascii="Times New Roman" w:hAnsi="Times New Roman"/>
          <w:sz w:val="24"/>
          <w:szCs w:val="24"/>
        </w:rPr>
        <w:t xml:space="preserve"> – для задолженности, срок погашения которой не превышает 6 месяцев;</w:t>
      </w:r>
    </w:p>
    <w:p w:rsidR="004E30B5" w:rsidRPr="00906E53" w:rsidRDefault="004E30B5" w:rsidP="004E30B5">
      <w:pPr>
        <w:pStyle w:val="a5"/>
        <w:spacing w:line="240" w:lineRule="auto"/>
        <w:ind w:left="0" w:firstLine="709"/>
        <w:jc w:val="both"/>
        <w:rPr>
          <w:rFonts w:ascii="Times New Roman" w:hAnsi="Times New Roman"/>
          <w:sz w:val="24"/>
          <w:szCs w:val="24"/>
        </w:rPr>
      </w:pPr>
      <w:r w:rsidRPr="00906E53">
        <w:rPr>
          <w:rFonts w:ascii="Times New Roman" w:hAnsi="Times New Roman"/>
          <w:sz w:val="24"/>
          <w:szCs w:val="24"/>
        </w:rPr>
        <w:t xml:space="preserve">Ставка </w:t>
      </w:r>
      <w:r w:rsidRPr="00906E53">
        <w:rPr>
          <w:rFonts w:ascii="Times New Roman" w:hAnsi="Times New Roman"/>
          <w:sz w:val="24"/>
          <w:szCs w:val="24"/>
          <w:lang w:val="en-US"/>
        </w:rPr>
        <w:t>ROISfix</w:t>
      </w:r>
      <w:r w:rsidRPr="00906E53">
        <w:rPr>
          <w:rFonts w:ascii="Times New Roman" w:hAnsi="Times New Roman"/>
          <w:sz w:val="24"/>
          <w:szCs w:val="24"/>
        </w:rPr>
        <w:t xml:space="preserve"> – для задолженности, срок погашения которой не превышает 1 года.</w:t>
      </w:r>
    </w:p>
    <w:p w:rsidR="00E809D8" w:rsidRPr="00906E53" w:rsidRDefault="00E809D8" w:rsidP="004E30B5">
      <w:pPr>
        <w:pStyle w:val="a5"/>
        <w:spacing w:line="240" w:lineRule="auto"/>
        <w:ind w:left="0" w:firstLine="709"/>
        <w:jc w:val="both"/>
        <w:rPr>
          <w:rFonts w:ascii="Times New Roman" w:hAnsi="Times New Roman"/>
          <w:sz w:val="24"/>
          <w:szCs w:val="24"/>
        </w:rPr>
      </w:pPr>
    </w:p>
    <w:p w:rsidR="00E809D8" w:rsidRPr="00906E53" w:rsidRDefault="00E809D8" w:rsidP="001C2B7D">
      <w:pPr>
        <w:pStyle w:val="a5"/>
        <w:spacing w:line="240" w:lineRule="auto"/>
        <w:ind w:left="0" w:firstLine="709"/>
        <w:jc w:val="both"/>
        <w:rPr>
          <w:szCs w:val="24"/>
        </w:rPr>
      </w:pPr>
      <w:r w:rsidRPr="00906E53">
        <w:rPr>
          <w:rFonts w:ascii="Times New Roman" w:hAnsi="Times New Roman"/>
          <w:sz w:val="24"/>
          <w:szCs w:val="24"/>
        </w:rPr>
        <w:t xml:space="preserve">Если последнее известное значение G-кривой / ставки MosPrime / </w:t>
      </w:r>
      <w:r w:rsidRPr="00906E53">
        <w:rPr>
          <w:rFonts w:ascii="Times New Roman" w:hAnsi="Times New Roman"/>
          <w:sz w:val="24"/>
          <w:szCs w:val="24"/>
          <w:lang w:val="en-US"/>
        </w:rPr>
        <w:t>ROISfix</w:t>
      </w:r>
      <w:r w:rsidRPr="00906E53">
        <w:rPr>
          <w:rFonts w:ascii="Times New Roman" w:hAnsi="Times New Roman"/>
          <w:sz w:val="24"/>
          <w:szCs w:val="24"/>
        </w:rPr>
        <w:t xml:space="preserve"> определено ранее даты определения справедливой стоимости актива, для ее корректировки применяется следующий подход: </w:t>
      </w:r>
    </w:p>
    <w:p w:rsidR="00E809D8" w:rsidRPr="00906E53" w:rsidRDefault="00E809D8" w:rsidP="001C2B7D">
      <w:pPr>
        <w:pStyle w:val="a5"/>
        <w:spacing w:line="240" w:lineRule="auto"/>
        <w:ind w:left="0" w:firstLine="709"/>
        <w:jc w:val="both"/>
        <w:rPr>
          <w:szCs w:val="24"/>
        </w:rPr>
      </w:pPr>
      <w:r w:rsidRPr="00906E53">
        <w:rPr>
          <w:rFonts w:ascii="Times New Roman" w:hAnsi="Times New Roman"/>
          <w:sz w:val="24"/>
          <w:szCs w:val="24"/>
        </w:rPr>
        <w:t xml:space="preserve">∙ ключевая ставка Банка России, действовавшая на дату, на которую определено значение G-кривой / ставки MosPrime/ </w:t>
      </w:r>
      <w:r w:rsidRPr="00906E53">
        <w:rPr>
          <w:rFonts w:ascii="Times New Roman" w:hAnsi="Times New Roman"/>
          <w:sz w:val="24"/>
          <w:szCs w:val="24"/>
          <w:lang w:val="en-US"/>
        </w:rPr>
        <w:t>ROISfix</w:t>
      </w:r>
      <w:r w:rsidRPr="00906E53">
        <w:rPr>
          <w:rFonts w:ascii="Times New Roman" w:hAnsi="Times New Roman"/>
          <w:sz w:val="24"/>
          <w:szCs w:val="24"/>
        </w:rPr>
        <w:t xml:space="preserve">, сравнивается с ключевой ставкой Банка России, действующей на дату определения справедливой стоимости актива; </w:t>
      </w:r>
    </w:p>
    <w:p w:rsidR="00E809D8" w:rsidRPr="00906E53" w:rsidRDefault="00E809D8" w:rsidP="001C2B7D">
      <w:pPr>
        <w:pStyle w:val="a5"/>
        <w:spacing w:line="240" w:lineRule="auto"/>
        <w:ind w:left="0" w:firstLine="709"/>
        <w:jc w:val="both"/>
        <w:rPr>
          <w:szCs w:val="24"/>
        </w:rPr>
      </w:pPr>
      <w:r w:rsidRPr="00906E53">
        <w:rPr>
          <w:rFonts w:ascii="Times New Roman" w:hAnsi="Times New Roman"/>
          <w:sz w:val="24"/>
          <w:szCs w:val="24"/>
        </w:rPr>
        <w:t xml:space="preserve">∙ если ключевая ставка Банка России не изменилась до момента определения справедливой стоимости актива, используется значение G-кривой / ставки MosPrime; </w:t>
      </w:r>
    </w:p>
    <w:p w:rsidR="00E809D8" w:rsidRPr="00906E53" w:rsidRDefault="00E809D8" w:rsidP="001C2B7D">
      <w:pPr>
        <w:pStyle w:val="a5"/>
        <w:spacing w:line="240" w:lineRule="auto"/>
        <w:ind w:left="0" w:firstLine="709"/>
        <w:jc w:val="both"/>
        <w:rPr>
          <w:szCs w:val="24"/>
        </w:rPr>
      </w:pPr>
      <w:r w:rsidRPr="00906E53">
        <w:rPr>
          <w:rFonts w:ascii="Times New Roman" w:hAnsi="Times New Roman"/>
          <w:sz w:val="24"/>
          <w:szCs w:val="24"/>
        </w:rPr>
        <w:t xml:space="preserve">∙ если ключевая ставка Банка России изменилась до момента определения справедливой стоимости актива, значение G-кривой / ставки MosPrime / </w:t>
      </w:r>
      <w:r w:rsidRPr="00906E53">
        <w:rPr>
          <w:rFonts w:ascii="Times New Roman" w:hAnsi="Times New Roman"/>
          <w:sz w:val="24"/>
          <w:szCs w:val="24"/>
          <w:lang w:val="en-US"/>
        </w:rPr>
        <w:t>ROISfix</w:t>
      </w:r>
      <w:r w:rsidRPr="00906E53">
        <w:rPr>
          <w:rFonts w:ascii="Times New Roman" w:hAnsi="Times New Roman"/>
          <w:sz w:val="24"/>
          <w:szCs w:val="24"/>
        </w:rPr>
        <w:t xml:space="preserve">  корректируется пропорционально изменению ключевой ставки Банка России.</w:t>
      </w:r>
    </w:p>
    <w:p w:rsidR="00E809D8" w:rsidRPr="00906E53" w:rsidRDefault="00E809D8" w:rsidP="001C2B7D">
      <w:pPr>
        <w:pStyle w:val="a5"/>
        <w:spacing w:line="240" w:lineRule="auto"/>
        <w:ind w:left="0" w:firstLine="709"/>
        <w:jc w:val="both"/>
        <w:rPr>
          <w:szCs w:val="24"/>
        </w:rPr>
      </w:pPr>
      <w:r w:rsidRPr="00906E53">
        <w:rPr>
          <w:rFonts w:ascii="Times New Roman" w:hAnsi="Times New Roman"/>
          <w:sz w:val="24"/>
          <w:szCs w:val="24"/>
        </w:rPr>
        <w:t>∙ полученное скорректированное значение безрисковой ставки округляется до двух знаков после запятой»</w:t>
      </w:r>
    </w:p>
    <w:p w:rsidR="00E809D8" w:rsidRPr="00906E53" w:rsidRDefault="00E809D8" w:rsidP="004E30B5">
      <w:pPr>
        <w:pStyle w:val="a5"/>
        <w:spacing w:line="240" w:lineRule="auto"/>
        <w:ind w:left="0" w:firstLine="709"/>
        <w:jc w:val="both"/>
        <w:rPr>
          <w:rFonts w:ascii="Times New Roman" w:hAnsi="Times New Roman"/>
          <w:sz w:val="24"/>
          <w:szCs w:val="24"/>
        </w:rPr>
      </w:pPr>
    </w:p>
    <w:p w:rsidR="00934212" w:rsidRPr="00906E53" w:rsidRDefault="00934212" w:rsidP="001C2B7D">
      <w:pPr>
        <w:pStyle w:val="a5"/>
        <w:numPr>
          <w:ilvl w:val="0"/>
          <w:numId w:val="197"/>
        </w:numPr>
        <w:spacing w:after="0" w:line="240" w:lineRule="auto"/>
        <w:ind w:left="0" w:firstLine="709"/>
        <w:jc w:val="both"/>
        <w:rPr>
          <w:rFonts w:ascii="Times New Roman" w:hAnsi="Times New Roman"/>
          <w:sz w:val="24"/>
          <w:szCs w:val="24"/>
        </w:rPr>
      </w:pPr>
      <w:r w:rsidRPr="00906E53">
        <w:rPr>
          <w:rFonts w:ascii="Times New Roman" w:hAnsi="Times New Roman"/>
          <w:sz w:val="24"/>
          <w:szCs w:val="24"/>
        </w:rPr>
        <w:t xml:space="preserve">В американских долларах:  </w:t>
      </w:r>
    </w:p>
    <w:p w:rsidR="00934212" w:rsidRPr="00934212" w:rsidRDefault="00934212" w:rsidP="001C2B7D">
      <w:pPr>
        <w:pStyle w:val="a5"/>
        <w:spacing w:line="240" w:lineRule="auto"/>
        <w:ind w:left="0" w:firstLine="709"/>
        <w:jc w:val="both"/>
        <w:rPr>
          <w:rFonts w:ascii="Times New Roman" w:hAnsi="Times New Roman"/>
          <w:sz w:val="24"/>
          <w:szCs w:val="24"/>
        </w:rPr>
      </w:pPr>
      <w:r w:rsidRPr="00906E53">
        <w:rPr>
          <w:rFonts w:ascii="Times New Roman" w:hAnsi="Times New Roman"/>
          <w:sz w:val="24"/>
          <w:szCs w:val="24"/>
        </w:rPr>
        <w:t xml:space="preserve">Ставка, получающаяся методом </w:t>
      </w:r>
      <w:r w:rsidR="0039459E" w:rsidRPr="00906E53">
        <w:rPr>
          <w:rFonts w:ascii="Times New Roman" w:hAnsi="Times New Roman"/>
          <w:sz w:val="24"/>
          <w:szCs w:val="24"/>
        </w:rPr>
        <w:t xml:space="preserve">линейной  </w:t>
      </w:r>
      <w:r w:rsidRPr="00906E53">
        <w:rPr>
          <w:rFonts w:ascii="Times New Roman" w:hAnsi="Times New Roman"/>
          <w:sz w:val="24"/>
          <w:szCs w:val="24"/>
        </w:rPr>
        <w:t xml:space="preserve">интерполяции  на соответствующие сроки ставки </w:t>
      </w:r>
      <w:r w:rsidRPr="00906E53">
        <w:rPr>
          <w:rFonts w:ascii="Times New Roman" w:hAnsi="Times New Roman"/>
          <w:sz w:val="24"/>
          <w:szCs w:val="24"/>
          <w:lang w:val="en-US"/>
        </w:rPr>
        <w:t>SOFR</w:t>
      </w:r>
      <w:r w:rsidRPr="00906E53">
        <w:rPr>
          <w:rFonts w:ascii="Times New Roman" w:hAnsi="Times New Roman"/>
          <w:sz w:val="24"/>
          <w:szCs w:val="24"/>
        </w:rPr>
        <w:t xml:space="preserve"> и ставок по американским государственным облигациям для</w:t>
      </w:r>
      <w:r w:rsidRPr="00934212">
        <w:rPr>
          <w:rFonts w:ascii="Times New Roman" w:hAnsi="Times New Roman"/>
          <w:sz w:val="24"/>
          <w:szCs w:val="24"/>
        </w:rPr>
        <w:t xml:space="preserve"> задолженности, срок погашения которой превышает 1 календарный день</w:t>
      </w:r>
      <w:r w:rsidRPr="00934212">
        <w:rPr>
          <w:rStyle w:val="af"/>
          <w:rFonts w:ascii="Times New Roman" w:hAnsi="Times New Roman"/>
          <w:sz w:val="24"/>
          <w:szCs w:val="24"/>
        </w:rPr>
        <w:footnoteReference w:id="3"/>
      </w:r>
      <w:r w:rsidRPr="00934212">
        <w:rPr>
          <w:rFonts w:ascii="Times New Roman" w:hAnsi="Times New Roman"/>
          <w:sz w:val="24"/>
          <w:szCs w:val="24"/>
        </w:rPr>
        <w:t xml:space="preserve">; </w:t>
      </w:r>
    </w:p>
    <w:p w:rsidR="00934212" w:rsidRPr="00934212" w:rsidRDefault="00934212" w:rsidP="001C2B7D">
      <w:pPr>
        <w:pStyle w:val="a5"/>
        <w:spacing w:line="240" w:lineRule="auto"/>
        <w:ind w:left="0" w:firstLine="709"/>
        <w:rPr>
          <w:rFonts w:ascii="Times New Roman" w:hAnsi="Times New Roman"/>
          <w:sz w:val="24"/>
          <w:szCs w:val="24"/>
        </w:rPr>
      </w:pPr>
      <w:r w:rsidRPr="00934212">
        <w:rPr>
          <w:rFonts w:ascii="Times New Roman" w:hAnsi="Times New Roman"/>
          <w:sz w:val="24"/>
          <w:szCs w:val="24"/>
        </w:rPr>
        <w:t xml:space="preserve">Ставка </w:t>
      </w:r>
      <w:r w:rsidRPr="00934212">
        <w:rPr>
          <w:rFonts w:ascii="Times New Roman" w:hAnsi="Times New Roman"/>
          <w:sz w:val="24"/>
          <w:szCs w:val="24"/>
          <w:lang w:val="en-US"/>
        </w:rPr>
        <w:t>SOFR</w:t>
      </w:r>
      <w:r w:rsidRPr="00934212">
        <w:rPr>
          <w:rStyle w:val="af"/>
          <w:rFonts w:ascii="Times New Roman" w:hAnsi="Times New Roman"/>
          <w:sz w:val="24"/>
          <w:szCs w:val="24"/>
          <w:lang w:val="en-US"/>
        </w:rPr>
        <w:footnoteReference w:id="4"/>
      </w:r>
      <w:r w:rsidRPr="00934212">
        <w:rPr>
          <w:rFonts w:ascii="Times New Roman" w:hAnsi="Times New Roman"/>
          <w:sz w:val="24"/>
          <w:szCs w:val="24"/>
        </w:rPr>
        <w:t xml:space="preserve"> - для задолженности, срок погашения которой не превышает 1 календарного дня.</w:t>
      </w:r>
    </w:p>
    <w:p w:rsidR="00934212" w:rsidRPr="00934212" w:rsidRDefault="00934212" w:rsidP="001C2B7D">
      <w:pPr>
        <w:pStyle w:val="a5"/>
        <w:numPr>
          <w:ilvl w:val="0"/>
          <w:numId w:val="197"/>
        </w:numPr>
        <w:spacing w:after="0" w:line="240" w:lineRule="auto"/>
        <w:ind w:left="0" w:firstLine="709"/>
        <w:jc w:val="both"/>
        <w:rPr>
          <w:rFonts w:ascii="Times New Roman" w:hAnsi="Times New Roman"/>
          <w:sz w:val="24"/>
          <w:szCs w:val="24"/>
        </w:rPr>
      </w:pPr>
      <w:r w:rsidRPr="00934212">
        <w:rPr>
          <w:rFonts w:ascii="Times New Roman" w:hAnsi="Times New Roman"/>
          <w:sz w:val="24"/>
          <w:szCs w:val="24"/>
        </w:rPr>
        <w:t>В евро:</w:t>
      </w:r>
    </w:p>
    <w:p w:rsidR="00934212" w:rsidRPr="00934212" w:rsidRDefault="00934212" w:rsidP="001C2B7D">
      <w:pPr>
        <w:pStyle w:val="a5"/>
        <w:spacing w:line="240" w:lineRule="auto"/>
        <w:ind w:left="0" w:firstLine="709"/>
        <w:rPr>
          <w:rFonts w:ascii="Times New Roman" w:hAnsi="Times New Roman"/>
          <w:sz w:val="24"/>
          <w:szCs w:val="24"/>
        </w:rPr>
      </w:pPr>
      <w:r w:rsidRPr="00934212">
        <w:rPr>
          <w:rFonts w:ascii="Times New Roman" w:hAnsi="Times New Roman"/>
          <w:sz w:val="24"/>
          <w:szCs w:val="24"/>
        </w:rPr>
        <w:t>Ставка, получающаяся методом</w:t>
      </w:r>
      <w:r w:rsidR="0039459E">
        <w:rPr>
          <w:rFonts w:ascii="Times New Roman" w:hAnsi="Times New Roman"/>
          <w:sz w:val="24"/>
          <w:szCs w:val="24"/>
        </w:rPr>
        <w:t xml:space="preserve"> линейной </w:t>
      </w:r>
      <w:r w:rsidRPr="00934212">
        <w:rPr>
          <w:rFonts w:ascii="Times New Roman" w:hAnsi="Times New Roman"/>
          <w:sz w:val="24"/>
          <w:szCs w:val="24"/>
        </w:rPr>
        <w:t xml:space="preserve"> интерполяции  ставки €STR и ставок на соответствующие сроки по облигациям с рейтингом ААА</w:t>
      </w:r>
      <w:r w:rsidRPr="00934212">
        <w:rPr>
          <w:rStyle w:val="af"/>
          <w:rFonts w:ascii="Times New Roman" w:hAnsi="Times New Roman"/>
          <w:sz w:val="24"/>
          <w:szCs w:val="24"/>
        </w:rPr>
        <w:footnoteReference w:id="5"/>
      </w:r>
      <w:r w:rsidRPr="00934212">
        <w:rPr>
          <w:rFonts w:ascii="Times New Roman" w:hAnsi="Times New Roman"/>
          <w:sz w:val="24"/>
          <w:szCs w:val="24"/>
        </w:rPr>
        <w:t xml:space="preserve">; </w:t>
      </w:r>
    </w:p>
    <w:p w:rsidR="00934212" w:rsidRPr="00934212" w:rsidRDefault="00934212" w:rsidP="001C2B7D">
      <w:pPr>
        <w:pStyle w:val="a5"/>
        <w:spacing w:line="240" w:lineRule="auto"/>
        <w:ind w:left="0" w:firstLine="709"/>
        <w:rPr>
          <w:rFonts w:ascii="Times New Roman" w:hAnsi="Times New Roman"/>
          <w:sz w:val="24"/>
          <w:szCs w:val="24"/>
        </w:rPr>
      </w:pPr>
      <w:r w:rsidRPr="00934212">
        <w:rPr>
          <w:rFonts w:ascii="Times New Roman" w:hAnsi="Times New Roman"/>
          <w:sz w:val="24"/>
          <w:szCs w:val="24"/>
        </w:rPr>
        <w:t>Ставка €STR</w:t>
      </w:r>
      <w:r w:rsidRPr="00934212">
        <w:rPr>
          <w:rStyle w:val="af"/>
          <w:rFonts w:ascii="Times New Roman" w:hAnsi="Times New Roman"/>
          <w:sz w:val="24"/>
          <w:szCs w:val="24"/>
        </w:rPr>
        <w:footnoteReference w:id="6"/>
      </w:r>
      <w:r w:rsidRPr="00934212">
        <w:rPr>
          <w:rFonts w:ascii="Times New Roman" w:hAnsi="Times New Roman"/>
          <w:sz w:val="24"/>
          <w:szCs w:val="24"/>
        </w:rPr>
        <w:t xml:space="preserve"> - для задолженности, срок погашения которой не превышает 1 календарного дня.</w:t>
      </w:r>
    </w:p>
    <w:p w:rsidR="00934212" w:rsidRPr="00934212" w:rsidRDefault="00934212" w:rsidP="001C2B7D">
      <w:pPr>
        <w:pStyle w:val="a5"/>
        <w:numPr>
          <w:ilvl w:val="0"/>
          <w:numId w:val="197"/>
        </w:numPr>
        <w:spacing w:after="0" w:line="240" w:lineRule="auto"/>
        <w:ind w:left="0" w:firstLine="709"/>
        <w:jc w:val="both"/>
        <w:rPr>
          <w:rFonts w:ascii="Times New Roman" w:hAnsi="Times New Roman"/>
          <w:sz w:val="24"/>
          <w:szCs w:val="24"/>
        </w:rPr>
      </w:pPr>
      <w:r w:rsidRPr="00934212">
        <w:rPr>
          <w:rFonts w:ascii="Times New Roman" w:hAnsi="Times New Roman"/>
          <w:sz w:val="24"/>
          <w:szCs w:val="24"/>
        </w:rPr>
        <w:t>В прочих валютах – как безрисковая ставка (либо ее интерполяция,) в соответствующей валюте.</w:t>
      </w:r>
    </w:p>
    <w:p w:rsidR="00934212" w:rsidRPr="00934212" w:rsidRDefault="00934212" w:rsidP="001C2B7D">
      <w:pPr>
        <w:pStyle w:val="a5"/>
        <w:spacing w:line="240" w:lineRule="auto"/>
        <w:ind w:left="0" w:firstLine="709"/>
        <w:rPr>
          <w:rFonts w:ascii="Times New Roman" w:hAnsi="Times New Roman"/>
          <w:b/>
          <w:sz w:val="24"/>
          <w:szCs w:val="24"/>
        </w:rPr>
      </w:pPr>
      <w:r w:rsidRPr="00934212">
        <w:rPr>
          <w:rFonts w:ascii="Times New Roman" w:hAnsi="Times New Roman"/>
          <w:b/>
          <w:sz w:val="24"/>
          <w:szCs w:val="24"/>
        </w:rPr>
        <w:t>Формула 1. Формула линейной интерполяции</w:t>
      </w:r>
    </w:p>
    <w:p w:rsidR="00934212" w:rsidRPr="00755A36" w:rsidRDefault="00A21C30" w:rsidP="001C2B7D">
      <w:pPr>
        <w:pStyle w:val="a5"/>
        <w:spacing w:line="240" w:lineRule="auto"/>
        <w:ind w:left="0" w:firstLine="709"/>
        <w:rPr>
          <w:b/>
          <w:i/>
        </w:rPr>
      </w:pPr>
      <m:oMathPara>
        <m:oMath>
          <m:d>
            <m:dPr>
              <m:begChr m:val="{"/>
              <m:endChr m:val=""/>
              <m:ctrlPr>
                <w:rPr>
                  <w:rFonts w:ascii="Cambria Math" w:hAnsi="Cambria Math"/>
                  <w:b/>
                  <w:i/>
                </w:rPr>
              </m:ctrlPr>
            </m:dPr>
            <m:e>
              <m:eqArr>
                <m:eqArrPr>
                  <m:ctrlPr>
                    <w:rPr>
                      <w:rFonts w:ascii="Cambria Math" w:hAnsi="Cambria Math"/>
                      <w:b/>
                      <w:i/>
                    </w:rPr>
                  </m:ctrlPr>
                </m:eqArrPr>
                <m:e>
                  <m:sSub>
                    <m:sSubPr>
                      <m:ctrlPr>
                        <w:rPr>
                          <w:rFonts w:ascii="Cambria Math" w:hAnsi="Cambria Math"/>
                          <w:b/>
                          <w:i/>
                          <w:lang w:val="en-US"/>
                        </w:rPr>
                      </m:ctrlPr>
                    </m:sSubPr>
                    <m:e>
                      <m:r>
                        <m:rPr>
                          <m:sty m:val="bi"/>
                        </m:rPr>
                        <w:rPr>
                          <w:rFonts w:ascii="Cambria Math" w:hAnsi="Cambria Math"/>
                          <w:lang w:val="en-US"/>
                        </w:rPr>
                        <m:t>RK</m:t>
                      </m:r>
                    </m:e>
                    <m:sub>
                      <m:r>
                        <m:rPr>
                          <m:sty m:val="bi"/>
                        </m:rPr>
                        <w:rPr>
                          <w:rFonts w:ascii="Cambria Math" w:hAnsi="Cambria Math"/>
                          <w:lang w:val="en-US"/>
                        </w:rPr>
                        <m:t>Dmin</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e>
                <m:e>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num>
                    <m:den>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den>
                  </m:f>
                  <m:r>
                    <m:rPr>
                      <m:sty m:val="bi"/>
                    </m:rPr>
                    <w:rPr>
                      <w:rFonts w:ascii="Cambria Math" w:hAnsi="Cambria Math"/>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V+1</m:t>
                          </m:r>
                        </m:sub>
                      </m:sSub>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e>
                  </m:d>
                  <m:r>
                    <m:rPr>
                      <m:sty m:val="bi"/>
                    </m:rPr>
                    <w:rPr>
                      <w:rFonts w:ascii="Cambria Math" w:hAnsi="Cambria Math"/>
                    </w:rPr>
                    <m:t xml:space="preserve"> ,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max</m:t>
                      </m:r>
                    </m:sub>
                  </m:sSub>
                </m:e>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Dmax</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 </m:t>
                  </m:r>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max</m:t>
                      </m:r>
                    </m:sub>
                  </m:sSub>
                </m:e>
              </m:eqArr>
            </m:e>
          </m:d>
        </m:oMath>
      </m:oMathPara>
    </w:p>
    <w:p w:rsidR="00934212" w:rsidRPr="0029382C" w:rsidRDefault="00934212" w:rsidP="0072342E">
      <w:pPr>
        <w:jc w:val="both"/>
        <w:rPr>
          <w:rFonts w:eastAsia="Calibri"/>
        </w:rPr>
      </w:pPr>
      <w:r w:rsidRPr="0029382C">
        <w:rPr>
          <w:rFonts w:eastAsia="Calibri"/>
        </w:rPr>
        <w:t>где:</w:t>
      </w:r>
    </w:p>
    <w:p w:rsidR="00934212" w:rsidRPr="0029382C" w:rsidRDefault="00934212" w:rsidP="001C2B7D">
      <w:pPr>
        <w:ind w:left="708"/>
        <w:jc w:val="both"/>
        <w:rPr>
          <w:rFonts w:eastAsia="Calibri"/>
        </w:rPr>
      </w:pPr>
      <w:r w:rsidRPr="00EF15E8">
        <w:rPr>
          <w:rFonts w:eastAsia="Calibri"/>
          <w:b/>
        </w:rPr>
        <w:t>D</w:t>
      </w:r>
      <w:r w:rsidRPr="00EF15E8">
        <w:rPr>
          <w:rFonts w:eastAsia="Calibri"/>
          <w:b/>
          <w:vertAlign w:val="subscript"/>
        </w:rPr>
        <w:t>m</w:t>
      </w:r>
      <w:r w:rsidRPr="0029382C">
        <w:rPr>
          <w:rFonts w:eastAsia="Calibri"/>
        </w:rPr>
        <w:t xml:space="preserve"> - срок до погашения инструмента m в годах;</w:t>
      </w:r>
    </w:p>
    <w:p w:rsidR="00934212" w:rsidRPr="0029382C" w:rsidRDefault="00934212" w:rsidP="001C2B7D">
      <w:pPr>
        <w:ind w:left="708"/>
        <w:jc w:val="both"/>
        <w:rPr>
          <w:rFonts w:eastAsia="Calibri"/>
        </w:rPr>
      </w:pPr>
      <w:r w:rsidRPr="00EF15E8">
        <w:rPr>
          <w:rFonts w:eastAsia="Calibri"/>
          <w:b/>
        </w:rPr>
        <w:t>D</w:t>
      </w:r>
      <w:r w:rsidRPr="00EF15E8">
        <w:rPr>
          <w:rFonts w:eastAsia="Calibri"/>
          <w:b/>
          <w:vertAlign w:val="subscript"/>
        </w:rPr>
        <w:t>min</w:t>
      </w:r>
      <w:r w:rsidRPr="00EF15E8">
        <w:rPr>
          <w:rFonts w:eastAsia="Calibri"/>
          <w:b/>
        </w:rPr>
        <w:t>, D</w:t>
      </w:r>
      <w:r w:rsidRPr="00EF15E8">
        <w:rPr>
          <w:rFonts w:eastAsia="Calibri"/>
          <w:b/>
          <w:vertAlign w:val="subscript"/>
        </w:rPr>
        <w:t>max</w:t>
      </w:r>
      <w:r w:rsidRPr="0029382C">
        <w:rPr>
          <w:rFonts w:eastAsia="Calibri"/>
        </w:rPr>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w:t>
      </w:r>
    </w:p>
    <w:p w:rsidR="00934212" w:rsidRPr="0033413F" w:rsidRDefault="00934212" w:rsidP="001C2B7D">
      <w:pPr>
        <w:ind w:left="708"/>
        <w:jc w:val="both"/>
        <w:rPr>
          <w:rFonts w:eastAsia="Calibri"/>
        </w:rPr>
      </w:pPr>
      <w:r w:rsidRPr="00EF15E8">
        <w:rPr>
          <w:rFonts w:eastAsia="Calibri"/>
          <w:b/>
        </w:rPr>
        <w:t>V</w:t>
      </w:r>
      <w:r w:rsidRPr="00EF15E8">
        <w:rPr>
          <w:rFonts w:eastAsia="Calibri"/>
          <w:b/>
          <w:vertAlign w:val="subscript"/>
        </w:rPr>
        <w:t>+1</w:t>
      </w:r>
      <w:r w:rsidRPr="00EF15E8">
        <w:rPr>
          <w:rFonts w:eastAsia="Calibri"/>
          <w:b/>
        </w:rPr>
        <w:t>, V</w:t>
      </w:r>
      <w:r w:rsidRPr="00EF15E8">
        <w:rPr>
          <w:rFonts w:eastAsia="Calibri"/>
          <w:b/>
          <w:vertAlign w:val="subscript"/>
        </w:rPr>
        <w:t>-1</w:t>
      </w:r>
      <w:r w:rsidRPr="0029382C">
        <w:rPr>
          <w:rFonts w:eastAsia="Calibri"/>
        </w:rPr>
        <w:t xml:space="preserve"> </w:t>
      </w:r>
      <w:r>
        <w:rPr>
          <w:rFonts w:eastAsia="Calibri"/>
        </w:rPr>
        <w:t>–</w:t>
      </w:r>
      <w:r w:rsidRPr="0029382C">
        <w:rPr>
          <w:rFonts w:eastAsia="Calibri"/>
        </w:rPr>
        <w:t xml:space="preserve"> </w:t>
      </w:r>
      <w:r>
        <w:rPr>
          <w:rFonts w:eastAsia="Calibri"/>
        </w:rPr>
        <w:t xml:space="preserve">наиболее близкий к </w:t>
      </w:r>
      <w:r>
        <w:rPr>
          <w:rFonts w:eastAsia="Calibri"/>
          <w:lang w:val="en-US"/>
        </w:rPr>
        <w:t>D</w:t>
      </w:r>
      <w:r w:rsidRPr="00C20707">
        <w:rPr>
          <w:rFonts w:eastAsia="Calibri"/>
          <w:vertAlign w:val="subscript"/>
          <w:lang w:val="en-US"/>
        </w:rPr>
        <w:t>m</w:t>
      </w:r>
      <w:r w:rsidRPr="0029382C">
        <w:rPr>
          <w:rFonts w:eastAsia="Calibri"/>
        </w:rPr>
        <w:t xml:space="preserve"> срок, на который известно значение кривой бескупонной доходности, не превышающий (превышающий) D</w:t>
      </w:r>
      <w:r w:rsidRPr="001A463A">
        <w:rPr>
          <w:rFonts w:eastAsia="Calibri"/>
          <w:vertAlign w:val="subscript"/>
        </w:rPr>
        <w:t>m</w:t>
      </w:r>
      <w:r w:rsidRPr="0029382C">
        <w:rPr>
          <w:rFonts w:eastAsia="Calibri"/>
        </w:rPr>
        <w:t>, в годах;</w:t>
      </w:r>
    </w:p>
    <w:p w:rsidR="00934212" w:rsidRPr="005267B5" w:rsidRDefault="00934212" w:rsidP="001C2B7D">
      <w:pPr>
        <w:ind w:left="708"/>
        <w:jc w:val="both"/>
        <w:rPr>
          <w:rFonts w:eastAsia="Calibri"/>
          <w:vertAlign w:val="subscript"/>
        </w:rPr>
      </w:pPr>
      <w:r w:rsidRPr="00EF15E8">
        <w:rPr>
          <w:rFonts w:eastAsia="Calibri"/>
          <w:b/>
        </w:rPr>
        <w:t>RK</w:t>
      </w:r>
      <w:r w:rsidRPr="00EF15E8">
        <w:rPr>
          <w:rFonts w:eastAsia="Calibri"/>
          <w:b/>
          <w:vertAlign w:val="subscript"/>
          <w:lang w:val="en-US"/>
        </w:rPr>
        <w:t>V</w:t>
      </w:r>
      <w:r w:rsidRPr="00EF15E8">
        <w:rPr>
          <w:rFonts w:eastAsia="Calibri"/>
          <w:b/>
          <w:vertAlign w:val="subscript"/>
        </w:rPr>
        <w:t>-1</w:t>
      </w:r>
      <w:r w:rsidRPr="0029382C">
        <w:rPr>
          <w:rFonts w:eastAsia="Calibri"/>
        </w:rPr>
        <w:t xml:space="preserve"> - уровень процентных ставок для срока V</w:t>
      </w:r>
      <w:r w:rsidRPr="006B52D2">
        <w:rPr>
          <w:rFonts w:eastAsia="Calibri"/>
          <w:vertAlign w:val="subscript"/>
        </w:rPr>
        <w:t>-1</w:t>
      </w:r>
      <w:r w:rsidRPr="005267B5">
        <w:rPr>
          <w:rFonts w:eastAsia="Calibri"/>
        </w:rPr>
        <w:t>;</w:t>
      </w:r>
    </w:p>
    <w:p w:rsidR="00934212" w:rsidRPr="003422A9" w:rsidRDefault="00934212" w:rsidP="001C2B7D">
      <w:pPr>
        <w:ind w:left="708"/>
        <w:jc w:val="both"/>
        <w:rPr>
          <w:rFonts w:eastAsia="Calibri"/>
          <w:vertAlign w:val="subscript"/>
        </w:rPr>
      </w:pPr>
      <w:r w:rsidRPr="00EF15E8">
        <w:rPr>
          <w:rFonts w:eastAsia="Calibri"/>
          <w:b/>
        </w:rPr>
        <w:t>RK</w:t>
      </w:r>
      <w:r w:rsidRPr="00EF15E8">
        <w:rPr>
          <w:rFonts w:eastAsia="Calibri"/>
          <w:b/>
          <w:vertAlign w:val="subscript"/>
          <w:lang w:val="en-US"/>
        </w:rPr>
        <w:t>V</w:t>
      </w:r>
      <w:r w:rsidRPr="00EF15E8">
        <w:rPr>
          <w:rFonts w:eastAsia="Calibri"/>
          <w:b/>
          <w:vertAlign w:val="subscript"/>
        </w:rPr>
        <w:t>+1</w:t>
      </w:r>
      <w:r w:rsidRPr="0029382C">
        <w:rPr>
          <w:rFonts w:eastAsia="Calibri"/>
        </w:rPr>
        <w:t xml:space="preserve"> - уровень процентных ставок для срока V</w:t>
      </w:r>
      <w:r w:rsidRPr="005267B5">
        <w:rPr>
          <w:rFonts w:eastAsia="Calibri"/>
          <w:vertAlign w:val="subscript"/>
        </w:rPr>
        <w:t>+</w:t>
      </w:r>
      <w:r w:rsidRPr="006B52D2">
        <w:rPr>
          <w:rFonts w:eastAsia="Calibri"/>
          <w:vertAlign w:val="subscript"/>
        </w:rPr>
        <w:t>1</w:t>
      </w:r>
      <w:r w:rsidRPr="005267B5">
        <w:rPr>
          <w:rFonts w:eastAsia="Calibri"/>
        </w:rPr>
        <w:t>;</w:t>
      </w:r>
    </w:p>
    <w:p w:rsidR="00934212" w:rsidRPr="005A6C5B" w:rsidRDefault="00934212" w:rsidP="001C2B7D">
      <w:pPr>
        <w:spacing w:before="240"/>
        <w:jc w:val="both"/>
        <w:rPr>
          <w:szCs w:val="24"/>
        </w:rPr>
      </w:pPr>
      <w:r w:rsidRPr="005A6C5B">
        <w:rPr>
          <w:b/>
          <w:szCs w:val="24"/>
        </w:rPr>
        <w:t>PD (вероятность дефолта) по активу</w:t>
      </w:r>
      <w:r w:rsidRPr="005A6C5B">
        <w:rPr>
          <w:szCs w:val="24"/>
        </w:rPr>
        <w:t xml:space="preserve"> – оценка вероятности наступления события дефолта.</w:t>
      </w:r>
    </w:p>
    <w:p w:rsidR="00934212" w:rsidRPr="005A6C5B" w:rsidRDefault="00934212" w:rsidP="001C2B7D">
      <w:pPr>
        <w:spacing w:before="240"/>
        <w:jc w:val="both"/>
        <w:rPr>
          <w:szCs w:val="24"/>
        </w:rPr>
      </w:pPr>
      <w:r w:rsidRPr="005A6C5B">
        <w:rPr>
          <w:b/>
          <w:szCs w:val="24"/>
        </w:rPr>
        <w:t>LGD (loss given default)</w:t>
      </w:r>
      <w:r w:rsidRPr="005A6C5B">
        <w:rPr>
          <w:szCs w:val="24"/>
        </w:rPr>
        <w:t xml:space="preserve"> – оценка уровня потерь в случае наступления дефолта. Рассчитывается с учетом обеспечения по обязательству, включая залог, поручительство и т.п. </w:t>
      </w:r>
    </w:p>
    <w:p w:rsidR="00934212" w:rsidRPr="005A6C5B" w:rsidRDefault="00934212" w:rsidP="001C2B7D">
      <w:pPr>
        <w:spacing w:before="240"/>
        <w:jc w:val="both"/>
        <w:rPr>
          <w:szCs w:val="24"/>
        </w:rPr>
      </w:pPr>
      <w:r w:rsidRPr="005A6C5B">
        <w:rPr>
          <w:b/>
          <w:szCs w:val="24"/>
        </w:rPr>
        <w:t>ECL (expected credit losses)</w:t>
      </w:r>
      <w:r w:rsidRPr="005A6C5B">
        <w:rPr>
          <w:szCs w:val="24"/>
        </w:rPr>
        <w:t xml:space="preserve"> – величина кредитных убытков, корректирующая денежные потоки.</w:t>
      </w:r>
    </w:p>
    <w:p w:rsidR="00934212" w:rsidRPr="005A6C5B" w:rsidRDefault="00934212" w:rsidP="001C2B7D">
      <w:pPr>
        <w:spacing w:before="240"/>
        <w:jc w:val="both"/>
        <w:rPr>
          <w:szCs w:val="24"/>
        </w:rPr>
      </w:pPr>
      <w:r w:rsidRPr="005A6C5B">
        <w:rPr>
          <w:b/>
          <w:szCs w:val="24"/>
        </w:rPr>
        <w:t xml:space="preserve">EAD (Exposure at Default; сумма, подверженная кредитному риску) </w:t>
      </w:r>
      <w:r w:rsidRPr="005A6C5B">
        <w:rPr>
          <w:szCs w:val="24"/>
        </w:rPr>
        <w:t>— общий объём обязательств контрагента на момент оценки перед компанией (например, сумма вложений в банковские вклады (депозиты) и неснижаемые остатки на расчетных счетах, сумма выданного займа).</w:t>
      </w:r>
    </w:p>
    <w:p w:rsidR="00AF2C44" w:rsidRPr="00AF2C44" w:rsidRDefault="00AF2C44" w:rsidP="001C2B7D">
      <w:pPr>
        <w:autoSpaceDE w:val="0"/>
        <w:autoSpaceDN w:val="0"/>
        <w:spacing w:before="240"/>
        <w:jc w:val="both"/>
        <w:rPr>
          <w:rFonts w:eastAsiaTheme="minorHAnsi"/>
          <w:szCs w:val="24"/>
          <w:lang w:eastAsia="en-US"/>
        </w:rPr>
      </w:pPr>
      <w:r w:rsidRPr="00AF2C44">
        <w:rPr>
          <w:rFonts w:eastAsiaTheme="minorHAnsi"/>
          <w:b/>
          <w:bCs/>
          <w:iCs/>
          <w:szCs w:val="24"/>
          <w:lang w:eastAsia="en-US"/>
        </w:rPr>
        <w:t>Кредитный рейтинг</w:t>
      </w:r>
      <w:r w:rsidRPr="00AF2C44">
        <w:rPr>
          <w:rFonts w:eastAsiaTheme="minorHAnsi"/>
          <w:bCs/>
          <w:i/>
          <w:iCs/>
          <w:szCs w:val="24"/>
          <w:lang w:eastAsia="en-US"/>
        </w:rPr>
        <w:t xml:space="preserve"> – </w:t>
      </w:r>
      <w:r w:rsidRPr="00AF2C44">
        <w:rPr>
          <w:rFonts w:eastAsiaTheme="minorHAnsi"/>
          <w:szCs w:val="24"/>
          <w:lang w:eastAsia="en-US"/>
        </w:rPr>
        <w:t>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выраженное с использованием рейтинговой категории по определенной рейтинговой шкале. В целях применения настоящей методики используются рейтинги следующих рейтинговых агентств:</w:t>
      </w:r>
    </w:p>
    <w:p w:rsidR="00AF2C44" w:rsidRPr="00AF2C44" w:rsidRDefault="00AF2C44" w:rsidP="001C2B7D">
      <w:pPr>
        <w:numPr>
          <w:ilvl w:val="0"/>
          <w:numId w:val="96"/>
        </w:numPr>
        <w:autoSpaceDE w:val="0"/>
        <w:autoSpaceDN w:val="0"/>
        <w:spacing w:after="200"/>
        <w:ind w:left="0" w:firstLine="709"/>
        <w:contextualSpacing/>
        <w:jc w:val="both"/>
        <w:rPr>
          <w:rFonts w:eastAsia="Calibri"/>
          <w:szCs w:val="24"/>
          <w:lang w:eastAsia="en-US"/>
        </w:rPr>
      </w:pPr>
      <w:r w:rsidRPr="00AF2C44">
        <w:rPr>
          <w:rFonts w:eastAsia="Calibri"/>
          <w:szCs w:val="24"/>
          <w:lang w:eastAsia="en-US"/>
        </w:rPr>
        <w:t>Аналитическое Кредитное Рейтинговое Агентство (АКРА)</w:t>
      </w:r>
    </w:p>
    <w:p w:rsidR="00AF2C44" w:rsidRDefault="00AF2C44" w:rsidP="001C2B7D">
      <w:pPr>
        <w:numPr>
          <w:ilvl w:val="0"/>
          <w:numId w:val="96"/>
        </w:numPr>
        <w:autoSpaceDE w:val="0"/>
        <w:autoSpaceDN w:val="0"/>
        <w:spacing w:after="200"/>
        <w:ind w:left="0" w:firstLine="709"/>
        <w:contextualSpacing/>
        <w:jc w:val="both"/>
        <w:rPr>
          <w:rFonts w:eastAsia="Calibri"/>
          <w:szCs w:val="24"/>
          <w:lang w:eastAsia="en-US"/>
        </w:rPr>
      </w:pPr>
      <w:r w:rsidRPr="00AF2C44">
        <w:rPr>
          <w:rFonts w:eastAsia="Calibri"/>
          <w:szCs w:val="24"/>
          <w:lang w:eastAsia="en-US"/>
        </w:rPr>
        <w:t>Рейтинговое агентство RAEX («Эксперт РА»)</w:t>
      </w:r>
    </w:p>
    <w:p w:rsidR="00AF2C44" w:rsidRDefault="00AF2C44" w:rsidP="001C2B7D">
      <w:pPr>
        <w:numPr>
          <w:ilvl w:val="0"/>
          <w:numId w:val="96"/>
        </w:numPr>
        <w:autoSpaceDE w:val="0"/>
        <w:autoSpaceDN w:val="0"/>
        <w:spacing w:after="200"/>
        <w:ind w:left="0" w:firstLine="709"/>
        <w:contextualSpacing/>
        <w:jc w:val="both"/>
        <w:rPr>
          <w:rFonts w:eastAsia="Calibri"/>
          <w:szCs w:val="24"/>
          <w:lang w:eastAsia="en-US"/>
        </w:rPr>
      </w:pPr>
      <w:r w:rsidRPr="00AF2C44">
        <w:rPr>
          <w:rFonts w:eastAsia="Calibri"/>
          <w:szCs w:val="24"/>
          <w:lang w:eastAsia="en-US"/>
        </w:rPr>
        <w:t xml:space="preserve">Общество с ограниченной ответственностью «Национальное Рейтинговое Агентство» </w:t>
      </w:r>
      <w:r w:rsidRPr="00AF2C44">
        <w:rPr>
          <w:rFonts w:eastAsia="Calibri"/>
          <w:szCs w:val="24"/>
          <w:lang w:eastAsia="en-US"/>
        </w:rPr>
        <w:tab/>
        <w:t>(ООО «НРА»)</w:t>
      </w:r>
    </w:p>
    <w:p w:rsidR="00EB7FD0" w:rsidRDefault="00AF2C44" w:rsidP="001C2B7D">
      <w:pPr>
        <w:numPr>
          <w:ilvl w:val="0"/>
          <w:numId w:val="96"/>
        </w:numPr>
        <w:autoSpaceDE w:val="0"/>
        <w:autoSpaceDN w:val="0"/>
        <w:spacing w:after="200"/>
        <w:ind w:left="0" w:firstLine="709"/>
        <w:contextualSpacing/>
        <w:jc w:val="both"/>
        <w:rPr>
          <w:rFonts w:eastAsia="Calibri"/>
          <w:szCs w:val="24"/>
          <w:lang w:eastAsia="en-US"/>
        </w:rPr>
      </w:pPr>
      <w:r w:rsidRPr="00AF2C44">
        <w:rPr>
          <w:rFonts w:eastAsia="Calibri"/>
          <w:szCs w:val="24"/>
          <w:lang w:eastAsia="en-US"/>
        </w:rPr>
        <w:t>Общество с ограниченной ответственностью «Национальные Кредитные Рейтинги»</w:t>
      </w:r>
      <w:r w:rsidRPr="00AF2C44">
        <w:rPr>
          <w:rFonts w:eastAsia="Calibri"/>
          <w:szCs w:val="24"/>
          <w:lang w:eastAsia="en-US"/>
        </w:rPr>
        <w:tab/>
        <w:t>(ООО «НКР»)</w:t>
      </w:r>
      <w:r w:rsidR="001E2F4E" w:rsidRPr="001C2B7D">
        <w:rPr>
          <w:rFonts w:eastAsia="Calibri"/>
          <w:szCs w:val="24"/>
          <w:lang w:eastAsia="en-US"/>
        </w:rPr>
        <w:t>.</w:t>
      </w:r>
    </w:p>
    <w:p w:rsidR="00EB7FD0" w:rsidRPr="00EB7FD0" w:rsidRDefault="00EB7FD0" w:rsidP="001C2B7D">
      <w:pPr>
        <w:autoSpaceDE w:val="0"/>
        <w:autoSpaceDN w:val="0"/>
        <w:spacing w:before="240"/>
        <w:jc w:val="both"/>
        <w:rPr>
          <w:rFonts w:eastAsia="Calibri"/>
          <w:szCs w:val="24"/>
          <w:lang w:eastAsia="en-US"/>
        </w:rPr>
      </w:pPr>
      <w:r w:rsidRPr="00EB7FD0">
        <w:rPr>
          <w:rFonts w:eastAsia="Calibri"/>
          <w:b/>
          <w:szCs w:val="24"/>
          <w:lang w:eastAsia="en-US"/>
        </w:rPr>
        <w:t>Ступень кредитного рейтинга (грейд)</w:t>
      </w:r>
      <w:r w:rsidRPr="00EB7FD0">
        <w:rPr>
          <w:rFonts w:eastAsia="Calibri"/>
          <w:szCs w:val="24"/>
          <w:lang w:eastAsia="en-US"/>
        </w:rPr>
        <w:t xml:space="preserve"> - минимальный шаг детализации кредитного рейтинга в буквенно-символьных (например, </w:t>
      </w:r>
      <w:r w:rsidR="001E2F4E">
        <w:rPr>
          <w:rFonts w:eastAsia="Calibri"/>
          <w:szCs w:val="24"/>
          <w:lang w:val="en-US" w:eastAsia="en-US"/>
        </w:rPr>
        <w:t>ru</w:t>
      </w:r>
      <w:r w:rsidRPr="00EB7FD0">
        <w:rPr>
          <w:rFonts w:eastAsia="Calibri"/>
          <w:szCs w:val="24"/>
          <w:lang w:eastAsia="en-US"/>
        </w:rPr>
        <w:t xml:space="preserve">ВВВ-, </w:t>
      </w:r>
      <w:r w:rsidR="001E2F4E">
        <w:rPr>
          <w:rFonts w:eastAsia="Calibri"/>
          <w:szCs w:val="24"/>
          <w:lang w:val="en-US" w:eastAsia="en-US"/>
        </w:rPr>
        <w:t>ru</w:t>
      </w:r>
      <w:r w:rsidRPr="00EB7FD0">
        <w:rPr>
          <w:rFonts w:eastAsia="Calibri"/>
          <w:szCs w:val="24"/>
          <w:lang w:eastAsia="en-US"/>
        </w:rPr>
        <w:t>BB+ и т.п.) или буквенно-числовых обозначениях</w:t>
      </w:r>
      <w:r>
        <w:rPr>
          <w:rFonts w:eastAsia="Calibri"/>
          <w:szCs w:val="24"/>
          <w:lang w:eastAsia="en-US"/>
        </w:rPr>
        <w:t>.</w:t>
      </w:r>
    </w:p>
    <w:p w:rsidR="00EA21F0" w:rsidRPr="00EA21F0" w:rsidRDefault="00EA21F0" w:rsidP="001C2B7D">
      <w:pPr>
        <w:spacing w:before="240" w:after="318"/>
        <w:ind w:right="54"/>
        <w:jc w:val="both"/>
        <w:rPr>
          <w:color w:val="000000"/>
          <w:szCs w:val="22"/>
        </w:rPr>
      </w:pPr>
      <w:r w:rsidRPr="00EA21F0">
        <w:rPr>
          <w:b/>
          <w:color w:val="000000"/>
          <w:szCs w:val="22"/>
        </w:rPr>
        <w:t>Дефолт</w:t>
      </w:r>
      <w:r w:rsidRPr="00EA21F0">
        <w:rPr>
          <w:color w:val="000000"/>
          <w:szCs w:val="22"/>
        </w:rPr>
        <w:t xml:space="preserve"> -  наступление любого из нижеперечисленных событий  и отсутствие урегулирования ситуации на сроки, определяемые отдельно для разного вида активов/обязательств (при нарушении обязательств на меньший срок, но больший, чем для признания операционной задолженностью, событие считается техническим дефолтом):</w:t>
      </w:r>
      <w:r w:rsidRPr="00EA21F0">
        <w:rPr>
          <w:color w:val="212121"/>
          <w:szCs w:val="22"/>
        </w:rPr>
        <w:t xml:space="preserve"> </w:t>
      </w:r>
    </w:p>
    <w:p w:rsidR="00EA21F0" w:rsidRPr="00EA21F0" w:rsidRDefault="00EA21F0" w:rsidP="001C2B7D">
      <w:pPr>
        <w:numPr>
          <w:ilvl w:val="0"/>
          <w:numId w:val="155"/>
        </w:numPr>
        <w:spacing w:after="52"/>
        <w:ind w:right="54" w:hanging="10"/>
        <w:jc w:val="both"/>
        <w:rPr>
          <w:color w:val="000000"/>
          <w:szCs w:val="22"/>
        </w:rPr>
      </w:pPr>
      <w:r w:rsidRPr="00EA21F0">
        <w:rPr>
          <w:color w:val="000000"/>
          <w:szCs w:val="22"/>
        </w:rPr>
        <w:t>нарушение обязательств по выплате денежных средств или передаче прав, имущества перед кредиторами/заимодавцами</w:t>
      </w:r>
      <w:r w:rsidRPr="00EA21F0">
        <w:rPr>
          <w:color w:val="212121"/>
          <w:szCs w:val="22"/>
        </w:rPr>
        <w:t xml:space="preserve"> </w:t>
      </w:r>
      <w:r w:rsidR="00950497">
        <w:rPr>
          <w:color w:val="212121"/>
          <w:szCs w:val="22"/>
        </w:rPr>
        <w:t xml:space="preserve">за исключением случаев для </w:t>
      </w:r>
      <w:r w:rsidR="00950497" w:rsidRPr="008D4D23">
        <w:rPr>
          <w:szCs w:val="24"/>
        </w:rPr>
        <w:t>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w:t>
      </w:r>
      <w:r w:rsidR="00950497">
        <w:rPr>
          <w:szCs w:val="24"/>
        </w:rPr>
        <w:t>я</w:t>
      </w:r>
      <w:r w:rsidR="00950497" w:rsidRPr="008D4D23">
        <w:rPr>
          <w:szCs w:val="24"/>
        </w:rPr>
        <w:t xml:space="preserve"> санкций, запрета/невозможности расчётов со стороны иностранных контрагентов или российских государственных органов</w:t>
      </w:r>
      <w:r w:rsidR="00950497">
        <w:rPr>
          <w:szCs w:val="24"/>
        </w:rPr>
        <w:t>;</w:t>
      </w:r>
    </w:p>
    <w:p w:rsidR="00EA21F0" w:rsidRPr="00984850" w:rsidRDefault="00EA21F0" w:rsidP="001C2B7D">
      <w:pPr>
        <w:numPr>
          <w:ilvl w:val="0"/>
          <w:numId w:val="155"/>
        </w:numPr>
        <w:spacing w:after="243"/>
        <w:ind w:right="54" w:hanging="10"/>
        <w:jc w:val="both"/>
        <w:rPr>
          <w:color w:val="000000"/>
          <w:szCs w:val="22"/>
        </w:rPr>
      </w:pPr>
      <w:r w:rsidRPr="00EA21F0">
        <w:rPr>
          <w:color w:val="000000"/>
          <w:szCs w:val="22"/>
        </w:rPr>
        <w:t>обнаружение кредитором невозможности заемщика исполнить вышеуказанные обязательства в силу каких-либо обстоятельств без принятия специальных мер (например, реализации залога)</w:t>
      </w:r>
      <w:r w:rsidR="00950497">
        <w:rPr>
          <w:color w:val="000000"/>
          <w:szCs w:val="22"/>
        </w:rPr>
        <w:t>.</w:t>
      </w:r>
      <w:r w:rsidRPr="00EA21F0">
        <w:rPr>
          <w:color w:val="212121"/>
          <w:szCs w:val="22"/>
        </w:rPr>
        <w:t xml:space="preserve"> </w:t>
      </w:r>
    </w:p>
    <w:p w:rsidR="00655CB0" w:rsidRDefault="00EA21F0" w:rsidP="001C2B7D">
      <w:pPr>
        <w:spacing w:after="52"/>
        <w:ind w:right="54"/>
        <w:jc w:val="both"/>
        <w:rPr>
          <w:color w:val="212121"/>
          <w:szCs w:val="22"/>
        </w:rPr>
      </w:pPr>
      <w:r w:rsidRPr="00EA21F0">
        <w:rPr>
          <w:b/>
          <w:color w:val="212121"/>
          <w:szCs w:val="22"/>
        </w:rPr>
        <w:t xml:space="preserve">Операционная дебиторская задолженность – </w:t>
      </w:r>
      <w:r w:rsidRPr="00EA21F0">
        <w:rPr>
          <w:color w:val="212121"/>
          <w:szCs w:val="22"/>
        </w:rPr>
        <w:t>дебиторская задолженность, являющаяся просроченной на срок не более чем стандартный</w:t>
      </w:r>
      <w:r w:rsidR="00655CB0">
        <w:rPr>
          <w:color w:val="212121"/>
          <w:szCs w:val="22"/>
        </w:rPr>
        <w:t>.</w:t>
      </w:r>
      <w:r w:rsidRPr="00EA21F0">
        <w:rPr>
          <w:color w:val="212121"/>
          <w:szCs w:val="22"/>
        </w:rPr>
        <w:t xml:space="preserve"> Определение операционной дебиторской задолженности, классификация, виды и сроки установлены в Приложении </w:t>
      </w:r>
      <w:r>
        <w:rPr>
          <w:color w:val="212121"/>
          <w:szCs w:val="22"/>
        </w:rPr>
        <w:t>7</w:t>
      </w:r>
      <w:r w:rsidRPr="00EA21F0">
        <w:rPr>
          <w:color w:val="212121"/>
          <w:szCs w:val="22"/>
        </w:rPr>
        <w:t xml:space="preserve">. </w:t>
      </w:r>
    </w:p>
    <w:p w:rsidR="009F4F97" w:rsidRDefault="00746712" w:rsidP="001C2B7D">
      <w:pPr>
        <w:spacing w:before="240" w:after="52"/>
        <w:ind w:right="54"/>
        <w:jc w:val="both"/>
        <w:rPr>
          <w:color w:val="000000"/>
          <w:szCs w:val="22"/>
        </w:rPr>
      </w:pPr>
      <w:r w:rsidRPr="001E2425">
        <w:rPr>
          <w:b/>
          <w:color w:val="000000"/>
          <w:szCs w:val="22"/>
        </w:rPr>
        <w:t>Справедливая стоимость актива с учетом корректировки рассчитывается следующим образом</w:t>
      </w:r>
      <w:r w:rsidR="009F4F97">
        <w:rPr>
          <w:color w:val="000000"/>
          <w:szCs w:val="22"/>
        </w:rPr>
        <w:t xml:space="preserve">: </w:t>
      </w:r>
    </w:p>
    <w:p w:rsidR="00746712" w:rsidRPr="00746712" w:rsidRDefault="00746712" w:rsidP="0072342E">
      <w:pPr>
        <w:ind w:left="1276"/>
        <w:contextualSpacing/>
        <w:jc w:val="both"/>
        <w:rPr>
          <w:rFonts w:eastAsia="Calibri"/>
          <w:szCs w:val="24"/>
          <w:lang w:eastAsia="en-US"/>
        </w:rPr>
      </w:pPr>
      <w:r w:rsidRPr="00746712">
        <w:rPr>
          <w:rFonts w:eastAsia="Calibri"/>
          <w:b/>
          <w:szCs w:val="24"/>
          <w:lang w:eastAsia="en-US"/>
        </w:rPr>
        <w:t>Формула 2</w:t>
      </w:r>
      <w:r w:rsidRPr="00746712">
        <w:rPr>
          <w:rFonts w:eastAsia="Calibri"/>
          <w:szCs w:val="24"/>
          <w:lang w:eastAsia="en-US"/>
        </w:rPr>
        <w:t>:</w:t>
      </w:r>
    </w:p>
    <w:p w:rsidR="00746712" w:rsidRPr="00746712" w:rsidRDefault="00746712" w:rsidP="0072342E">
      <w:pPr>
        <w:ind w:left="1276"/>
        <w:contextualSpacing/>
        <w:jc w:val="both"/>
        <w:rPr>
          <w:rFonts w:eastAsia="Calibri"/>
          <w:szCs w:val="24"/>
          <w:lang w:eastAsia="en-US"/>
        </w:rPr>
      </w:pPr>
    </w:p>
    <w:p w:rsidR="00746712" w:rsidRPr="00746712" w:rsidRDefault="00746712" w:rsidP="001C2B7D">
      <w:pPr>
        <w:spacing w:after="200"/>
        <w:ind w:left="1276"/>
        <w:rPr>
          <w:rFonts w:eastAsiaTheme="minorHAnsi"/>
          <w:i/>
          <w:szCs w:val="24"/>
          <w:lang w:eastAsia="en-US"/>
        </w:rPr>
      </w:pPr>
      <m:oMath>
        <m:r>
          <w:rPr>
            <w:rFonts w:ascii="Cambria Math" w:eastAsia="Batang" w:hAnsi="Cambria Math"/>
            <w:szCs w:val="24"/>
            <w:lang w:eastAsia="en-US"/>
          </w:rPr>
          <m:t>PV=</m:t>
        </m:r>
        <m:nary>
          <m:naryPr>
            <m:chr m:val="∑"/>
            <m:limLoc m:val="undOvr"/>
            <m:ctrlPr>
              <w:rPr>
                <w:rFonts w:ascii="Cambria Math" w:eastAsia="Batang" w:hAnsi="Cambria Math"/>
                <w:i/>
                <w:szCs w:val="24"/>
                <w:lang w:eastAsia="en-US"/>
              </w:rPr>
            </m:ctrlPr>
          </m:naryPr>
          <m:sub>
            <m:r>
              <w:rPr>
                <w:rFonts w:ascii="Cambria Math" w:eastAsia="Batang" w:hAnsi="Cambria Math"/>
                <w:szCs w:val="24"/>
                <w:lang w:eastAsia="en-US"/>
              </w:rPr>
              <m:t>n=1</m:t>
            </m:r>
          </m:sub>
          <m:sup>
            <m:r>
              <w:rPr>
                <w:rFonts w:ascii="Cambria Math" w:eastAsia="Batang" w:hAnsi="Cambria Math"/>
                <w:szCs w:val="24"/>
                <w:lang w:eastAsia="en-US"/>
              </w:rPr>
              <m:t>N</m:t>
            </m:r>
          </m:sup>
          <m:e>
            <m:f>
              <m:fPr>
                <m:ctrlPr>
                  <w:rPr>
                    <w:rFonts w:ascii="Cambria Math" w:eastAsia="Batang" w:hAnsi="Cambria Math"/>
                    <w:i/>
                    <w:szCs w:val="24"/>
                    <w:lang w:eastAsia="en-US"/>
                  </w:rPr>
                </m:ctrlPr>
              </m:fPr>
              <m:num>
                <m:sSub>
                  <m:sSubPr>
                    <m:ctrlPr>
                      <w:rPr>
                        <w:rFonts w:ascii="Cambria Math" w:eastAsia="Batang" w:hAnsi="Cambria Math"/>
                        <w:i/>
                        <w:szCs w:val="24"/>
                        <w:lang w:eastAsia="en-US"/>
                      </w:rPr>
                    </m:ctrlPr>
                  </m:sSubPr>
                  <m:e>
                    <m:r>
                      <w:rPr>
                        <w:rFonts w:ascii="Cambria Math" w:eastAsia="Batang" w:hAnsi="Cambria Math"/>
                        <w:szCs w:val="24"/>
                        <w:lang w:eastAsia="en-US"/>
                      </w:rPr>
                      <m:t>P</m:t>
                    </m:r>
                  </m:e>
                  <m:sub>
                    <m:r>
                      <w:rPr>
                        <w:rFonts w:ascii="Cambria Math" w:eastAsia="Batang" w:hAnsi="Cambria Math"/>
                        <w:szCs w:val="24"/>
                        <w:lang w:eastAsia="en-US"/>
                      </w:rPr>
                      <m:t>n</m:t>
                    </m:r>
                  </m:sub>
                </m:sSub>
              </m:num>
              <m:den>
                <m:sSup>
                  <m:sSupPr>
                    <m:ctrlPr>
                      <w:rPr>
                        <w:rFonts w:ascii="Cambria Math" w:eastAsia="Batang" w:hAnsi="Cambria Math"/>
                        <w:i/>
                        <w:szCs w:val="24"/>
                        <w:lang w:eastAsia="en-US"/>
                      </w:rPr>
                    </m:ctrlPr>
                  </m:sSupPr>
                  <m:e>
                    <m:d>
                      <m:dPr>
                        <m:ctrlPr>
                          <w:rPr>
                            <w:rFonts w:ascii="Cambria Math" w:eastAsia="Batang" w:hAnsi="Cambria Math"/>
                            <w:i/>
                            <w:szCs w:val="24"/>
                            <w:lang w:eastAsia="en-US"/>
                          </w:rPr>
                        </m:ctrlPr>
                      </m:dPr>
                      <m:e>
                        <m:r>
                          <w:rPr>
                            <w:rFonts w:ascii="Cambria Math" w:eastAsia="Batang" w:hAnsi="Cambria Math"/>
                            <w:szCs w:val="24"/>
                            <w:lang w:eastAsia="en-US"/>
                          </w:rPr>
                          <m:t>1+</m:t>
                        </m:r>
                        <m:r>
                          <w:rPr>
                            <w:rFonts w:ascii="Cambria Math" w:eastAsia="Batang" w:hAnsi="Cambria Math"/>
                            <w:szCs w:val="24"/>
                            <w:lang w:val="en-US" w:eastAsia="en-US"/>
                          </w:rPr>
                          <m:t>R</m:t>
                        </m:r>
                        <m:r>
                          <w:rPr>
                            <w:rFonts w:ascii="Cambria Math" w:eastAsia="Batang" w:hAnsi="Cambria Math"/>
                            <w:szCs w:val="24"/>
                            <w:lang w:eastAsia="en-US"/>
                          </w:rPr>
                          <m:t>(</m:t>
                        </m:r>
                        <m:r>
                          <w:rPr>
                            <w:rFonts w:ascii="Cambria Math" w:eastAsia="Batang" w:hAnsi="Cambria Math"/>
                            <w:szCs w:val="24"/>
                            <w:lang w:val="en-US" w:eastAsia="en-US"/>
                          </w:rPr>
                          <m:t>T</m:t>
                        </m:r>
                        <m:d>
                          <m:dPr>
                            <m:ctrlPr>
                              <w:rPr>
                                <w:rFonts w:ascii="Cambria Math" w:eastAsia="Batang" w:hAnsi="Cambria Math"/>
                                <w:i/>
                                <w:szCs w:val="24"/>
                                <w:lang w:val="en-US" w:eastAsia="en-US"/>
                              </w:rPr>
                            </m:ctrlPr>
                          </m:dPr>
                          <m:e>
                            <m:r>
                              <w:rPr>
                                <w:rFonts w:ascii="Cambria Math" w:eastAsia="Batang" w:hAnsi="Cambria Math"/>
                                <w:szCs w:val="24"/>
                                <w:lang w:val="en-US" w:eastAsia="en-US"/>
                              </w:rPr>
                              <m:t>n</m:t>
                            </m:r>
                          </m:e>
                        </m:d>
                        <m:r>
                          <w:rPr>
                            <w:rFonts w:ascii="Cambria Math" w:eastAsia="Batang" w:hAnsi="Cambria Math"/>
                            <w:szCs w:val="24"/>
                            <w:lang w:eastAsia="en-US"/>
                          </w:rPr>
                          <m:t>)</m:t>
                        </m:r>
                        <m:ctrlPr>
                          <w:rPr>
                            <w:rFonts w:ascii="Cambria Math" w:eastAsia="Batang" w:hAnsi="Cambria Math"/>
                            <w:i/>
                            <w:szCs w:val="24"/>
                            <w:lang w:val="en-US" w:eastAsia="en-US"/>
                          </w:rPr>
                        </m:ctrlPr>
                      </m:e>
                    </m:d>
                  </m:e>
                  <m:sup>
                    <m:f>
                      <m:fPr>
                        <m:type m:val="lin"/>
                        <m:ctrlPr>
                          <w:rPr>
                            <w:rFonts w:ascii="Cambria Math" w:eastAsia="Batang" w:hAnsi="Cambria Math"/>
                            <w:i/>
                            <w:szCs w:val="24"/>
                            <w:lang w:eastAsia="en-US"/>
                          </w:rPr>
                        </m:ctrlPr>
                      </m:fPr>
                      <m:num>
                        <m:sSub>
                          <m:sSubPr>
                            <m:ctrlPr>
                              <w:rPr>
                                <w:rFonts w:ascii="Cambria Math" w:eastAsia="Batang" w:hAnsi="Cambria Math"/>
                                <w:i/>
                                <w:szCs w:val="24"/>
                                <w:lang w:eastAsia="en-US"/>
                              </w:rPr>
                            </m:ctrlPr>
                          </m:sSubPr>
                          <m:e>
                            <m:r>
                              <w:rPr>
                                <w:rFonts w:ascii="Cambria Math" w:eastAsia="Batang" w:hAnsi="Cambria Math"/>
                                <w:szCs w:val="24"/>
                                <w:lang w:eastAsia="en-US"/>
                              </w:rPr>
                              <m:t>T(</m:t>
                            </m:r>
                          </m:e>
                          <m:sub>
                            <m:r>
                              <w:rPr>
                                <w:rFonts w:ascii="Cambria Math" w:eastAsia="Batang" w:hAnsi="Cambria Math"/>
                                <w:szCs w:val="24"/>
                                <w:lang w:eastAsia="en-US"/>
                              </w:rPr>
                              <m:t>n)</m:t>
                            </m:r>
                          </m:sub>
                        </m:sSub>
                      </m:num>
                      <m:den>
                        <m:r>
                          <w:rPr>
                            <w:rFonts w:ascii="Cambria Math" w:eastAsia="Batang" w:hAnsi="Cambria Math"/>
                            <w:szCs w:val="24"/>
                            <w:lang w:eastAsia="en-US"/>
                          </w:rPr>
                          <m:t>365</m:t>
                        </m:r>
                      </m:den>
                    </m:f>
                  </m:sup>
                </m:sSup>
              </m:den>
            </m:f>
            <m:r>
              <w:rPr>
                <w:rFonts w:ascii="Cambria Math" w:eastAsia="Batang" w:hAnsi="Cambria Math"/>
                <w:szCs w:val="24"/>
                <w:lang w:eastAsia="en-US"/>
              </w:rPr>
              <m:t>(1-</m:t>
            </m:r>
            <m:r>
              <w:rPr>
                <w:rFonts w:ascii="Cambria Math" w:eastAsia="Batang" w:hAnsi="Cambria Math"/>
                <w:szCs w:val="24"/>
                <w:lang w:val="en-US" w:eastAsia="en-US"/>
              </w:rPr>
              <m:t>LGD</m:t>
            </m:r>
            <m:r>
              <w:rPr>
                <w:rFonts w:ascii="Cambria Math" w:eastAsia="Batang" w:hAnsi="Cambria Math"/>
                <w:szCs w:val="24"/>
                <w:lang w:eastAsia="en-US"/>
              </w:rPr>
              <m:t>*PD</m:t>
            </m:r>
            <m:d>
              <m:dPr>
                <m:ctrlPr>
                  <w:rPr>
                    <w:rFonts w:ascii="Cambria Math" w:eastAsia="Batang" w:hAnsi="Cambria Math"/>
                    <w:i/>
                    <w:szCs w:val="24"/>
                    <w:lang w:eastAsia="en-US"/>
                  </w:rPr>
                </m:ctrlPr>
              </m:dPr>
              <m:e>
                <m:r>
                  <w:rPr>
                    <w:rFonts w:ascii="Cambria Math" w:eastAsia="Batang" w:hAnsi="Cambria Math"/>
                    <w:szCs w:val="24"/>
                    <w:lang w:eastAsia="en-US"/>
                  </w:rPr>
                  <m:t>Tn</m:t>
                </m:r>
              </m:e>
            </m:d>
            <m:r>
              <w:rPr>
                <w:rFonts w:ascii="Cambria Math" w:eastAsia="Batang" w:hAnsi="Cambria Math"/>
                <w:szCs w:val="24"/>
                <w:lang w:eastAsia="en-US"/>
              </w:rPr>
              <m:t xml:space="preserve">)          </m:t>
            </m:r>
          </m:e>
        </m:nary>
      </m:oMath>
      <w:r w:rsidRPr="00746712">
        <w:rPr>
          <w:rFonts w:eastAsiaTheme="minorHAnsi"/>
          <w:i/>
          <w:szCs w:val="24"/>
          <w:lang w:eastAsia="en-US"/>
        </w:rPr>
        <w:t>,</w:t>
      </w:r>
    </w:p>
    <w:p w:rsidR="00746712" w:rsidRPr="00746712" w:rsidRDefault="00746712" w:rsidP="001C2B7D">
      <w:pPr>
        <w:ind w:left="1276"/>
        <w:contextualSpacing/>
        <w:jc w:val="both"/>
        <w:rPr>
          <w:rFonts w:eastAsia="Calibri"/>
          <w:i/>
          <w:szCs w:val="24"/>
          <w:lang w:eastAsia="en-US"/>
        </w:rPr>
      </w:pPr>
      <w:r w:rsidRPr="00746712">
        <w:rPr>
          <w:rFonts w:eastAsia="Calibri"/>
          <w:i/>
          <w:szCs w:val="24"/>
          <w:lang w:eastAsia="en-US"/>
        </w:rPr>
        <w:t>где</w:t>
      </w:r>
    </w:p>
    <w:p w:rsidR="00746712" w:rsidRPr="00746712" w:rsidRDefault="00746712" w:rsidP="001C2B7D">
      <w:pPr>
        <w:tabs>
          <w:tab w:val="left" w:pos="993"/>
        </w:tabs>
        <w:ind w:left="1276"/>
        <w:jc w:val="both"/>
        <w:rPr>
          <w:rFonts w:eastAsia="Batang"/>
          <w:szCs w:val="24"/>
        </w:rPr>
      </w:pPr>
      <m:oMath>
        <m:r>
          <w:rPr>
            <w:rFonts w:ascii="Cambria Math" w:eastAsia="Batang" w:hAnsi="Cambria Math"/>
            <w:szCs w:val="24"/>
          </w:rPr>
          <m:t xml:space="preserve">PV </m:t>
        </m:r>
      </m:oMath>
      <w:r w:rsidRPr="00746712">
        <w:rPr>
          <w:rFonts w:eastAsia="Batang"/>
          <w:szCs w:val="24"/>
        </w:rPr>
        <w:t>– справедливая стоимость актива;</w:t>
      </w:r>
    </w:p>
    <w:p w:rsidR="00746712" w:rsidRPr="00746712" w:rsidRDefault="00746712" w:rsidP="001C2B7D">
      <w:pPr>
        <w:tabs>
          <w:tab w:val="left" w:pos="993"/>
        </w:tabs>
        <w:ind w:left="1276"/>
        <w:jc w:val="both"/>
        <w:rPr>
          <w:rFonts w:eastAsia="Batang"/>
          <w:szCs w:val="24"/>
        </w:rPr>
      </w:pPr>
      <w:r w:rsidRPr="00746712">
        <w:rPr>
          <w:rFonts w:eastAsia="Batang"/>
          <w:szCs w:val="24"/>
        </w:rPr>
        <w:t>N - количество денежных потоков до даты погашения актива, начиная с даты определения СЧА;</w:t>
      </w:r>
    </w:p>
    <w:p w:rsidR="00746712" w:rsidRPr="00746712" w:rsidRDefault="00A21C30" w:rsidP="001C2B7D">
      <w:pPr>
        <w:tabs>
          <w:tab w:val="left" w:pos="993"/>
        </w:tabs>
        <w:ind w:left="1276"/>
        <w:jc w:val="both"/>
        <w:rPr>
          <w:rFonts w:eastAsia="Batang"/>
          <w:szCs w:val="24"/>
        </w:rPr>
      </w:pPr>
      <m:oMath>
        <m:sSub>
          <m:sSubPr>
            <m:ctrlPr>
              <w:rPr>
                <w:rFonts w:ascii="Cambria Math" w:eastAsia="Batang" w:hAnsi="Cambria Math"/>
                <w:i/>
                <w:szCs w:val="24"/>
              </w:rPr>
            </m:ctrlPr>
          </m:sSubPr>
          <m:e>
            <m:r>
              <w:rPr>
                <w:rFonts w:ascii="Cambria Math" w:eastAsia="Batang" w:hAnsi="Cambria Math"/>
                <w:szCs w:val="24"/>
              </w:rPr>
              <m:t>P</m:t>
            </m:r>
          </m:e>
          <m:sub>
            <m:r>
              <w:rPr>
                <w:rFonts w:ascii="Cambria Math" w:eastAsia="Batang" w:hAnsi="Cambria Math"/>
                <w:szCs w:val="24"/>
              </w:rPr>
              <m:t>n</m:t>
            </m:r>
          </m:sub>
        </m:sSub>
      </m:oMath>
      <w:r w:rsidR="00746712" w:rsidRPr="00746712">
        <w:rPr>
          <w:rFonts w:eastAsia="Batang"/>
          <w:szCs w:val="24"/>
        </w:rPr>
        <w:t xml:space="preserve"> - сумма n-ого денежного потока (проценты и основная сумма); </w:t>
      </w:r>
    </w:p>
    <w:p w:rsidR="00746712" w:rsidRPr="00746712" w:rsidRDefault="00746712" w:rsidP="001C2B7D">
      <w:pPr>
        <w:tabs>
          <w:tab w:val="left" w:pos="993"/>
        </w:tabs>
        <w:ind w:left="1276"/>
        <w:jc w:val="both"/>
        <w:rPr>
          <w:rFonts w:eastAsia="Batang"/>
          <w:szCs w:val="24"/>
        </w:rPr>
      </w:pPr>
      <w:r w:rsidRPr="00746712">
        <w:rPr>
          <w:rFonts w:eastAsia="Batang"/>
          <w:szCs w:val="24"/>
        </w:rPr>
        <w:t>n - порядковый номер денежного потока, начиная с даты определения СЧА;</w:t>
      </w:r>
    </w:p>
    <w:p w:rsidR="00746712" w:rsidRPr="00746712" w:rsidRDefault="00746712" w:rsidP="001C2B7D">
      <w:pPr>
        <w:tabs>
          <w:tab w:val="left" w:pos="993"/>
        </w:tabs>
        <w:ind w:left="1276"/>
        <w:jc w:val="both"/>
        <w:rPr>
          <w:rFonts w:eastAsia="Batang"/>
          <w:szCs w:val="24"/>
        </w:rPr>
      </w:pPr>
      <w:r w:rsidRPr="00746712">
        <w:rPr>
          <w:rFonts w:eastAsia="Batang"/>
          <w:szCs w:val="24"/>
          <w:lang w:val="en-US"/>
        </w:rPr>
        <w:t>R</w:t>
      </w:r>
      <w:r w:rsidRPr="00746712">
        <w:rPr>
          <w:rFonts w:eastAsia="Batang"/>
          <w:szCs w:val="24"/>
        </w:rPr>
        <w:t>(</w:t>
      </w:r>
      <w:r w:rsidRPr="00746712">
        <w:rPr>
          <w:rFonts w:eastAsia="Batang"/>
          <w:szCs w:val="24"/>
          <w:lang w:val="en-US"/>
        </w:rPr>
        <w:t>T</w:t>
      </w:r>
      <w:r w:rsidRPr="00746712">
        <w:rPr>
          <w:rFonts w:eastAsia="Batang"/>
          <w:szCs w:val="24"/>
        </w:rPr>
        <w:t>(</w:t>
      </w:r>
      <w:r w:rsidRPr="00746712">
        <w:rPr>
          <w:rFonts w:eastAsia="Batang"/>
          <w:szCs w:val="24"/>
          <w:lang w:val="en-US"/>
        </w:rPr>
        <w:t>n</w:t>
      </w:r>
      <w:r w:rsidRPr="00746712">
        <w:rPr>
          <w:rFonts w:eastAsia="Batang"/>
          <w:szCs w:val="24"/>
        </w:rPr>
        <w:t>)) – безрисковая ставка, определяемая в соответствии с порядком, установленным в разделе «О</w:t>
      </w:r>
      <w:r>
        <w:rPr>
          <w:rFonts w:eastAsia="Batang"/>
          <w:szCs w:val="24"/>
        </w:rPr>
        <w:t>пределения</w:t>
      </w:r>
      <w:r w:rsidRPr="00746712">
        <w:rPr>
          <w:rFonts w:eastAsia="Batang"/>
          <w:szCs w:val="24"/>
        </w:rPr>
        <w:t>»;</w:t>
      </w:r>
    </w:p>
    <w:p w:rsidR="00746712" w:rsidRPr="00746712" w:rsidRDefault="00746712" w:rsidP="001C2B7D">
      <w:pPr>
        <w:tabs>
          <w:tab w:val="left" w:pos="993"/>
        </w:tabs>
        <w:ind w:left="1276"/>
        <w:jc w:val="both"/>
        <w:rPr>
          <w:rFonts w:eastAsia="Batang"/>
          <w:szCs w:val="24"/>
        </w:rPr>
      </w:pPr>
      <w:r w:rsidRPr="00746712">
        <w:rPr>
          <w:rFonts w:eastAsia="Batang"/>
          <w:szCs w:val="24"/>
          <w:lang w:val="en-US"/>
        </w:rPr>
        <w:t>T</w:t>
      </w:r>
      <w:r w:rsidRPr="00746712">
        <w:rPr>
          <w:rFonts w:eastAsia="Batang"/>
          <w:szCs w:val="24"/>
        </w:rPr>
        <w:t>(</w:t>
      </w:r>
      <w:r w:rsidRPr="00746712">
        <w:rPr>
          <w:rFonts w:eastAsia="Batang"/>
          <w:szCs w:val="24"/>
          <w:lang w:val="en-US"/>
        </w:rPr>
        <w:t>n</w:t>
      </w:r>
      <w:r w:rsidRPr="00746712">
        <w:rPr>
          <w:rFonts w:eastAsia="Batang"/>
          <w:szCs w:val="24"/>
        </w:rPr>
        <w:t>)- количество дней от даты определения СЧА до даты n-ого денежного потока;</w:t>
      </w:r>
    </w:p>
    <w:p w:rsidR="00746712" w:rsidRPr="00746712" w:rsidRDefault="00746712" w:rsidP="001C2B7D">
      <w:pPr>
        <w:autoSpaceDE w:val="0"/>
        <w:autoSpaceDN w:val="0"/>
        <w:ind w:left="1276"/>
        <w:rPr>
          <w:rFonts w:eastAsia="Batang"/>
          <w:szCs w:val="24"/>
        </w:rPr>
      </w:pPr>
      <w:r w:rsidRPr="00746712">
        <w:rPr>
          <w:rFonts w:eastAsia="Batang"/>
          <w:szCs w:val="24"/>
        </w:rPr>
        <w:t>P</w:t>
      </w:r>
      <w:r w:rsidRPr="00746712">
        <w:rPr>
          <w:rFonts w:eastAsia="Batang"/>
          <w:szCs w:val="24"/>
          <w:lang w:val="en-US"/>
        </w:rPr>
        <w:t>D</w:t>
      </w:r>
      <w:r w:rsidRPr="00746712">
        <w:rPr>
          <w:rFonts w:eastAsia="Batang"/>
          <w:szCs w:val="24"/>
        </w:rPr>
        <w:t>(</w:t>
      </w:r>
      <w:r w:rsidRPr="00746712">
        <w:rPr>
          <w:rFonts w:eastAsia="Batang"/>
          <w:szCs w:val="24"/>
          <w:lang w:val="en-US"/>
        </w:rPr>
        <w:t>Tn</w:t>
      </w:r>
      <w:r w:rsidRPr="00746712">
        <w:rPr>
          <w:rFonts w:eastAsia="Batang"/>
          <w:szCs w:val="24"/>
        </w:rPr>
        <w:t xml:space="preserve">) (Probability of Default, вероятность дефолта) – вероятность, с которой контрагент в течение  </w:t>
      </w:r>
      <w:r w:rsidRPr="00746712">
        <w:rPr>
          <w:rFonts w:eastAsia="Batang"/>
          <w:szCs w:val="24"/>
          <w:lang w:val="en-US"/>
        </w:rPr>
        <w:t>T</w:t>
      </w:r>
      <w:r w:rsidRPr="00746712">
        <w:rPr>
          <w:rFonts w:eastAsia="Batang"/>
          <w:szCs w:val="24"/>
        </w:rPr>
        <w:t>(</w:t>
      </w:r>
      <w:r w:rsidRPr="00746712">
        <w:rPr>
          <w:rFonts w:eastAsia="Batang"/>
          <w:szCs w:val="24"/>
          <w:lang w:val="en-US"/>
        </w:rPr>
        <w:t>n</w:t>
      </w:r>
      <w:r w:rsidRPr="00746712">
        <w:rPr>
          <w:rFonts w:eastAsia="Batang"/>
          <w:szCs w:val="24"/>
        </w:rPr>
        <w:t xml:space="preserve">) дней может оказаться в состоянии дефолта. Вероятность дефолта </w:t>
      </w:r>
      <w:r w:rsidRPr="00746712">
        <w:rPr>
          <w:rFonts w:eastAsia="Batang"/>
          <w:szCs w:val="24"/>
          <w:lang w:val="en-US"/>
        </w:rPr>
        <w:t>PD</w:t>
      </w:r>
      <w:r w:rsidRPr="00746712">
        <w:rPr>
          <w:rFonts w:eastAsia="Batang"/>
          <w:szCs w:val="24"/>
        </w:rPr>
        <w:t>(</w:t>
      </w:r>
      <w:r w:rsidRPr="00746712">
        <w:rPr>
          <w:rFonts w:eastAsia="Batang"/>
          <w:szCs w:val="24"/>
          <w:lang w:val="en-US"/>
        </w:rPr>
        <w:t>T</w:t>
      </w:r>
      <w:r w:rsidRPr="00746712">
        <w:rPr>
          <w:rFonts w:eastAsia="Batang"/>
          <w:szCs w:val="24"/>
        </w:rPr>
        <w:t>(</w:t>
      </w:r>
      <w:r w:rsidRPr="00746712">
        <w:rPr>
          <w:rFonts w:eastAsia="Batang"/>
          <w:szCs w:val="24"/>
          <w:lang w:val="en-US"/>
        </w:rPr>
        <w:t>n</w:t>
      </w:r>
      <w:r w:rsidRPr="00746712">
        <w:rPr>
          <w:rFonts w:eastAsia="Batang"/>
          <w:szCs w:val="24"/>
        </w:rPr>
        <w:t xml:space="preserve">)) определяется с учетом положений, установленных в разделе </w:t>
      </w:r>
      <w:r>
        <w:rPr>
          <w:rFonts w:eastAsia="Batang"/>
          <w:szCs w:val="24"/>
        </w:rPr>
        <w:t>3</w:t>
      </w:r>
      <w:r w:rsidRPr="00746712">
        <w:rPr>
          <w:rFonts w:eastAsia="Batang"/>
          <w:szCs w:val="24"/>
        </w:rPr>
        <w:t>.</w:t>
      </w:r>
    </w:p>
    <w:p w:rsidR="00746712" w:rsidRPr="00746712" w:rsidRDefault="00746712" w:rsidP="001C2B7D">
      <w:pPr>
        <w:autoSpaceDE w:val="0"/>
        <w:autoSpaceDN w:val="0"/>
        <w:spacing w:after="200"/>
        <w:ind w:left="1276"/>
        <w:rPr>
          <w:rFonts w:eastAsiaTheme="minorHAnsi"/>
          <w:szCs w:val="24"/>
          <w:lang w:eastAsia="en-US"/>
        </w:rPr>
      </w:pPr>
      <w:r w:rsidRPr="00746712">
        <w:rPr>
          <w:rFonts w:eastAsia="Batang"/>
          <w:szCs w:val="24"/>
        </w:rPr>
        <w:t xml:space="preserve">LGD (Loss Given Default, потери при дефолте) – доля от суммы, подверженной кредитному риску, которая может быть потеряна в случае дефолта контрагента; определяется в соответствии с порядком, установленным в разделе </w:t>
      </w:r>
      <w:r>
        <w:rPr>
          <w:rFonts w:eastAsia="Batang"/>
          <w:szCs w:val="24"/>
        </w:rPr>
        <w:t>4</w:t>
      </w:r>
      <w:r w:rsidRPr="00746712">
        <w:rPr>
          <w:rFonts w:eastAsia="Batang"/>
          <w:szCs w:val="24"/>
        </w:rPr>
        <w:t xml:space="preserve">. </w:t>
      </w:r>
    </w:p>
    <w:p w:rsidR="00AF2C44" w:rsidRPr="00CC6B22" w:rsidRDefault="009F4F97" w:rsidP="0072342E">
      <w:pPr>
        <w:pStyle w:val="2"/>
      </w:pPr>
      <w:bookmarkStart w:id="39" w:name="_Toc74043320"/>
      <w:r w:rsidRPr="00CC6B22">
        <w:t>Раздел 1. Стандартные активы (без признаков обесценения)</w:t>
      </w:r>
      <w:bookmarkEnd w:id="39"/>
    </w:p>
    <w:p w:rsidR="00746712" w:rsidRPr="004C6C12" w:rsidRDefault="004C6C12" w:rsidP="001C2B7D">
      <w:pPr>
        <w:spacing w:after="52"/>
        <w:ind w:right="54"/>
        <w:jc w:val="both"/>
        <w:rPr>
          <w:color w:val="212121"/>
          <w:szCs w:val="22"/>
        </w:rPr>
      </w:pPr>
      <w:r>
        <w:rPr>
          <w:color w:val="212121"/>
          <w:szCs w:val="22"/>
        </w:rPr>
        <w:t xml:space="preserve">1.1. </w:t>
      </w:r>
      <w:r w:rsidR="00746712" w:rsidRPr="004C6C12">
        <w:rPr>
          <w:color w:val="212121"/>
          <w:szCs w:val="22"/>
        </w:rPr>
        <w:t>Для операционной задолженности видов, указанных в Приложении № 7 к настоящим Правилам определения СЧА, дисконтирование не проводится.</w:t>
      </w:r>
    </w:p>
    <w:p w:rsidR="00746712" w:rsidRPr="004C6C12" w:rsidRDefault="004C6C12" w:rsidP="001C2B7D">
      <w:pPr>
        <w:spacing w:after="52"/>
        <w:ind w:right="54"/>
        <w:jc w:val="both"/>
        <w:rPr>
          <w:color w:val="212121"/>
          <w:szCs w:val="22"/>
        </w:rPr>
      </w:pPr>
      <w:r>
        <w:rPr>
          <w:color w:val="212121"/>
          <w:szCs w:val="22"/>
        </w:rPr>
        <w:t xml:space="preserve">1.2. </w:t>
      </w:r>
      <w:r w:rsidR="00746712" w:rsidRPr="004C6C12">
        <w:rPr>
          <w:color w:val="212121"/>
          <w:szCs w:val="22"/>
        </w:rPr>
        <w:t>Справедливая стоимость актива без признаков обесценения определяется по Формуле 2</w:t>
      </w:r>
      <w:r w:rsidR="0046166C" w:rsidRPr="004C6C12">
        <w:rPr>
          <w:color w:val="212121"/>
          <w:szCs w:val="22"/>
        </w:rPr>
        <w:t xml:space="preserve"> (за исключением депозитов)</w:t>
      </w:r>
      <w:r w:rsidR="00746712" w:rsidRPr="004C6C12">
        <w:rPr>
          <w:color w:val="212121"/>
          <w:szCs w:val="22"/>
        </w:rPr>
        <w:t>.</w:t>
      </w:r>
    </w:p>
    <w:p w:rsidR="00A25952" w:rsidRPr="004C6C12" w:rsidRDefault="004C6C12" w:rsidP="001C2B7D">
      <w:pPr>
        <w:spacing w:after="52"/>
        <w:ind w:right="54"/>
        <w:jc w:val="both"/>
        <w:rPr>
          <w:color w:val="212121"/>
          <w:szCs w:val="22"/>
        </w:rPr>
      </w:pPr>
      <w:r>
        <w:rPr>
          <w:color w:val="212121"/>
          <w:szCs w:val="22"/>
        </w:rPr>
        <w:t xml:space="preserve">1.3. </w:t>
      </w:r>
      <w:r w:rsidR="00746712" w:rsidRPr="004C6C12">
        <w:rPr>
          <w:color w:val="212121"/>
          <w:szCs w:val="22"/>
        </w:rPr>
        <w:t>В отношении обеспеченной поручительством или гарантией юридических лиц, опционным соглашением или страховкой задолженности процент обесценения может рассчитываться в отношении поручителя/гаранта/страхователя.</w:t>
      </w:r>
    </w:p>
    <w:p w:rsidR="00A25952" w:rsidRDefault="00A25952" w:rsidP="0072342E">
      <w:pPr>
        <w:pStyle w:val="2"/>
      </w:pPr>
      <w:bookmarkStart w:id="40" w:name="_Toc74043321"/>
      <w:r w:rsidRPr="00CC6B22">
        <w:t>Раздел 2. Оценка активов. Обесценение без дефолта.</w:t>
      </w:r>
      <w:bookmarkEnd w:id="40"/>
    </w:p>
    <w:p w:rsidR="00906197" w:rsidRPr="00CF2CDE" w:rsidRDefault="00906197" w:rsidP="001C2B7D">
      <w:pPr>
        <w:pStyle w:val="a5"/>
        <w:numPr>
          <w:ilvl w:val="1"/>
          <w:numId w:val="202"/>
        </w:numPr>
        <w:spacing w:before="240" w:line="240" w:lineRule="auto"/>
        <w:ind w:left="0" w:firstLine="0"/>
        <w:jc w:val="both"/>
        <w:rPr>
          <w:rFonts w:ascii="Times New Roman" w:hAnsi="Times New Roman"/>
          <w:sz w:val="24"/>
          <w:szCs w:val="24"/>
        </w:rPr>
      </w:pPr>
      <w:r w:rsidRPr="00CF2CDE">
        <w:rPr>
          <w:rFonts w:ascii="Times New Roman" w:hAnsi="Times New Roman"/>
          <w:sz w:val="24"/>
          <w:szCs w:val="24"/>
        </w:rPr>
        <w:t xml:space="preserve">При возникновении события, ведущего к обесценению, справедливая стоимость долговых инструментов, в том числе денежных средств на счетах и во вкладах, справедливая стоимость дебиторской задолженности определяется в соответствии с методом корректировки справедливой стоимости по формуле 2. </w:t>
      </w:r>
    </w:p>
    <w:p w:rsidR="00CE1F44" w:rsidRPr="008045DD" w:rsidRDefault="00CE1F44" w:rsidP="001C2B7D">
      <w:pPr>
        <w:pStyle w:val="a5"/>
        <w:numPr>
          <w:ilvl w:val="1"/>
          <w:numId w:val="202"/>
        </w:numPr>
        <w:spacing w:before="240" w:line="240" w:lineRule="auto"/>
        <w:ind w:left="0" w:firstLine="0"/>
        <w:jc w:val="both"/>
        <w:rPr>
          <w:rFonts w:ascii="Times New Roman" w:hAnsi="Times New Roman"/>
          <w:b/>
          <w:sz w:val="24"/>
          <w:szCs w:val="24"/>
        </w:rPr>
      </w:pPr>
      <w:r w:rsidRPr="008045DD">
        <w:rPr>
          <w:rFonts w:ascii="Times New Roman" w:hAnsi="Times New Roman"/>
          <w:b/>
          <w:sz w:val="24"/>
          <w:szCs w:val="24"/>
        </w:rPr>
        <w:t>События, ведущие к обесценению:</w:t>
      </w:r>
    </w:p>
    <w:p w:rsidR="00AB247E" w:rsidRPr="00AB247E" w:rsidRDefault="00AB247E" w:rsidP="001C2B7D">
      <w:pPr>
        <w:jc w:val="both"/>
        <w:rPr>
          <w:szCs w:val="24"/>
        </w:rPr>
      </w:pPr>
      <w:r>
        <w:rPr>
          <w:szCs w:val="24"/>
        </w:rPr>
        <w:t xml:space="preserve">2.2.1 в отношении </w:t>
      </w:r>
      <w:r w:rsidRPr="001E2425">
        <w:rPr>
          <w:b/>
          <w:szCs w:val="24"/>
        </w:rPr>
        <w:t>юридических</w:t>
      </w:r>
      <w:r>
        <w:rPr>
          <w:szCs w:val="24"/>
        </w:rPr>
        <w:t xml:space="preserve"> лиц</w:t>
      </w:r>
    </w:p>
    <w:p w:rsidR="00CE1F44" w:rsidRPr="00B7591E" w:rsidRDefault="00B7591E" w:rsidP="001C2B7D">
      <w:pPr>
        <w:jc w:val="both"/>
        <w:rPr>
          <w:szCs w:val="24"/>
        </w:rPr>
      </w:pPr>
      <w:r>
        <w:rPr>
          <w:szCs w:val="24"/>
        </w:rPr>
        <w:t>2.2.1.</w:t>
      </w:r>
      <w:r w:rsidR="00AB247E">
        <w:rPr>
          <w:szCs w:val="24"/>
        </w:rPr>
        <w:t>1.</w:t>
      </w:r>
      <w:r>
        <w:rPr>
          <w:szCs w:val="24"/>
        </w:rPr>
        <w:t xml:space="preserve"> </w:t>
      </w:r>
      <w:r w:rsidR="00CE1F44" w:rsidRPr="00B7591E">
        <w:rPr>
          <w:szCs w:val="24"/>
        </w:rPr>
        <w:t>Ухудшение финансового положения заемщика/дебитора/кредитной организации/банка, отразившиеся в доступной финансовой отчетности. (Снижение капитала более  чем на 30%, снижение выручки более чем на 30%)</w:t>
      </w:r>
    </w:p>
    <w:p w:rsidR="00CE1F44" w:rsidRPr="00B7591E" w:rsidRDefault="00B7591E" w:rsidP="001C2B7D">
      <w:pPr>
        <w:jc w:val="both"/>
        <w:rPr>
          <w:szCs w:val="24"/>
        </w:rPr>
      </w:pPr>
      <w:r>
        <w:rPr>
          <w:szCs w:val="24"/>
        </w:rPr>
        <w:t>2.2.</w:t>
      </w:r>
      <w:r w:rsidR="00AB247E">
        <w:rPr>
          <w:szCs w:val="24"/>
        </w:rPr>
        <w:t>1.</w:t>
      </w:r>
      <w:r>
        <w:rPr>
          <w:szCs w:val="24"/>
        </w:rPr>
        <w:t xml:space="preserve">2. </w:t>
      </w:r>
      <w:r w:rsidR="00CE1F44" w:rsidRPr="00BD2E3C">
        <w:rPr>
          <w:szCs w:val="24"/>
        </w:rPr>
        <w:t>Негативное действие рейтинговых агентств – в  случае наличия у контрагента рейтинга рейтингового агентства, входящих либо в реестр кредитн</w:t>
      </w:r>
      <w:r w:rsidR="00CE1F44" w:rsidRPr="006A446F">
        <w:rPr>
          <w:szCs w:val="24"/>
        </w:rPr>
        <w:t xml:space="preserve">ых рейтинговых агентств, либо реестр филиалов и представительств иностранных рейтинговых агентств, публикуемых на сайте Банка России. (Источники для мониторинга Приложение 4) </w:t>
      </w:r>
      <w:r>
        <w:rPr>
          <w:szCs w:val="24"/>
        </w:rPr>
        <w:t>2.2.</w:t>
      </w:r>
      <w:r w:rsidR="00AB247E">
        <w:rPr>
          <w:szCs w:val="24"/>
        </w:rPr>
        <w:t>1.</w:t>
      </w:r>
      <w:r>
        <w:rPr>
          <w:szCs w:val="24"/>
        </w:rPr>
        <w:t xml:space="preserve">3. </w:t>
      </w:r>
      <w:r w:rsidR="00CE1F44" w:rsidRPr="00BD2E3C">
        <w:rPr>
          <w:szCs w:val="24"/>
        </w:rPr>
        <w:t xml:space="preserve">Допустимо не учитывать как признак обесценения для задолженности в рублях снижение рейтинга в иностранной валюте, если данное снижение произошло из-за общего ухудшения страновой оценки в стране регистрации эмитента/заемщика, а положение самого эмитента/заемщика не изменилось. </w:t>
      </w:r>
    </w:p>
    <w:p w:rsidR="00CE1F44" w:rsidRPr="00CE1F44" w:rsidRDefault="00B7591E" w:rsidP="001C2B7D">
      <w:pPr>
        <w:jc w:val="both"/>
        <w:rPr>
          <w:szCs w:val="24"/>
        </w:rPr>
      </w:pPr>
      <w:r>
        <w:rPr>
          <w:szCs w:val="24"/>
        </w:rPr>
        <w:t>2.2.</w:t>
      </w:r>
      <w:r w:rsidR="00AB247E">
        <w:rPr>
          <w:szCs w:val="24"/>
        </w:rPr>
        <w:t>1.</w:t>
      </w:r>
      <w:r w:rsidR="004C6C12">
        <w:rPr>
          <w:szCs w:val="24"/>
        </w:rPr>
        <w:t>3</w:t>
      </w:r>
      <w:r>
        <w:rPr>
          <w:szCs w:val="24"/>
        </w:rPr>
        <w:t xml:space="preserve">. </w:t>
      </w:r>
      <w:r w:rsidR="00CE1F44">
        <w:rPr>
          <w:szCs w:val="24"/>
        </w:rPr>
        <w:t>Допустимо не</w:t>
      </w:r>
      <w:r w:rsidR="00CE1F44" w:rsidRPr="00CE1F44">
        <w:rPr>
          <w:szCs w:val="24"/>
        </w:rPr>
        <w:t xml:space="preserve"> учитывать как признак обесценения понижение рейтинга на одну ступень в случае, если при возникновении задолженности у рейтинга был негативный прогноз. </w:t>
      </w:r>
    </w:p>
    <w:p w:rsidR="00CE1F44" w:rsidRPr="00CE1F44" w:rsidRDefault="00B7591E" w:rsidP="001C2B7D">
      <w:pPr>
        <w:jc w:val="both"/>
        <w:rPr>
          <w:szCs w:val="24"/>
        </w:rPr>
      </w:pPr>
      <w:r>
        <w:rPr>
          <w:szCs w:val="24"/>
        </w:rPr>
        <w:t>2.2.</w:t>
      </w:r>
      <w:r w:rsidR="00AB247E">
        <w:rPr>
          <w:szCs w:val="24"/>
        </w:rPr>
        <w:t>1.</w:t>
      </w:r>
      <w:r w:rsidR="004C6C12">
        <w:rPr>
          <w:szCs w:val="24"/>
        </w:rPr>
        <w:t>4</w:t>
      </w:r>
      <w:r>
        <w:rPr>
          <w:szCs w:val="24"/>
        </w:rPr>
        <w:t xml:space="preserve">. </w:t>
      </w:r>
      <w:r w:rsidR="00CE1F44">
        <w:rPr>
          <w:szCs w:val="24"/>
        </w:rPr>
        <w:t>Допустимо</w:t>
      </w:r>
      <w:r w:rsidR="00CE1F44" w:rsidRPr="00CE1F44">
        <w:rPr>
          <w:szCs w:val="24"/>
        </w:rPr>
        <w:t xml:space="preserve"> использовать как признак обесценения снижение прогноза рейтинга и/или отзыв рейтинга. </w:t>
      </w:r>
    </w:p>
    <w:p w:rsidR="00CE1F44" w:rsidRPr="00CE1F44" w:rsidRDefault="00B7591E" w:rsidP="001C2B7D">
      <w:pPr>
        <w:jc w:val="both"/>
        <w:rPr>
          <w:szCs w:val="24"/>
        </w:rPr>
      </w:pPr>
      <w:r>
        <w:rPr>
          <w:szCs w:val="24"/>
        </w:rPr>
        <w:t>2.2.</w:t>
      </w:r>
      <w:r w:rsidR="00AB247E">
        <w:rPr>
          <w:szCs w:val="24"/>
        </w:rPr>
        <w:t>1.</w:t>
      </w:r>
      <w:r w:rsidR="004C6C12">
        <w:rPr>
          <w:szCs w:val="24"/>
        </w:rPr>
        <w:t>5</w:t>
      </w:r>
      <w:r>
        <w:rPr>
          <w:szCs w:val="24"/>
        </w:rPr>
        <w:t xml:space="preserve">. </w:t>
      </w:r>
      <w:r w:rsidR="00CE1F44">
        <w:rPr>
          <w:szCs w:val="24"/>
        </w:rPr>
        <w:t>Допустимо</w:t>
      </w:r>
      <w:r w:rsidR="00CE1F44" w:rsidRPr="00CE1F44">
        <w:rPr>
          <w:szCs w:val="24"/>
        </w:rPr>
        <w:t xml:space="preserve"> не учитывать как признак обесценения после учета понижения рейтинга одним агентством понижение рейтинга другими агентствами в течение 3 месяцев на то же самое количество рейтинговых грейдов (т.е. учет одной и той же ситуации всеми агентствами). </w:t>
      </w:r>
    </w:p>
    <w:p w:rsidR="00CE1F44" w:rsidRPr="00CE1F44" w:rsidRDefault="00B7591E" w:rsidP="001C2B7D">
      <w:pPr>
        <w:jc w:val="both"/>
        <w:rPr>
          <w:szCs w:val="24"/>
        </w:rPr>
      </w:pPr>
      <w:r>
        <w:rPr>
          <w:szCs w:val="24"/>
        </w:rPr>
        <w:t>2.2.</w:t>
      </w:r>
      <w:r w:rsidR="00AB247E">
        <w:rPr>
          <w:szCs w:val="24"/>
        </w:rPr>
        <w:t>1.</w:t>
      </w:r>
      <w:r w:rsidR="004C6C12">
        <w:rPr>
          <w:szCs w:val="24"/>
        </w:rPr>
        <w:t>6</w:t>
      </w:r>
      <w:r>
        <w:rPr>
          <w:szCs w:val="24"/>
        </w:rPr>
        <w:t xml:space="preserve">. </w:t>
      </w:r>
      <w:r w:rsidR="00CE1F44" w:rsidRPr="00CE1F44">
        <w:rPr>
          <w:szCs w:val="24"/>
        </w:rPr>
        <w:t xml:space="preserve">При анализе уже обесцененной задолженности </w:t>
      </w:r>
      <w:r w:rsidR="00CE1F44">
        <w:rPr>
          <w:szCs w:val="24"/>
        </w:rPr>
        <w:t>допустимо</w:t>
      </w:r>
      <w:r w:rsidR="00CE1F44" w:rsidRPr="00CE1F44">
        <w:rPr>
          <w:szCs w:val="24"/>
        </w:rPr>
        <w:t xml:space="preserve"> не учитывать для дальнейшего обесценения понижение рейтинга агентством, которое в результате понижения присвоило рейтинг выше, чем используемый, или равный ему.</w:t>
      </w:r>
    </w:p>
    <w:p w:rsidR="00CE1F44" w:rsidRPr="00CE1F44" w:rsidRDefault="00B7591E" w:rsidP="001C2B7D">
      <w:pPr>
        <w:jc w:val="both"/>
        <w:rPr>
          <w:szCs w:val="24"/>
        </w:rPr>
      </w:pPr>
      <w:r>
        <w:rPr>
          <w:szCs w:val="24"/>
        </w:rPr>
        <w:t>2.2.</w:t>
      </w:r>
      <w:r w:rsidR="00AB247E">
        <w:rPr>
          <w:szCs w:val="24"/>
        </w:rPr>
        <w:t>1.</w:t>
      </w:r>
      <w:r w:rsidR="004C6C12">
        <w:rPr>
          <w:szCs w:val="24"/>
        </w:rPr>
        <w:t>7</w:t>
      </w:r>
      <w:r>
        <w:rPr>
          <w:szCs w:val="24"/>
        </w:rPr>
        <w:t xml:space="preserve">. </w:t>
      </w:r>
      <w:r w:rsidR="00CE1F44" w:rsidRPr="00CE1F44">
        <w:rPr>
          <w:szCs w:val="24"/>
        </w:rPr>
        <w:t>Отзыв (аннулирование) у контрагента лицензии на осуществление основного вида деятельности (за исключением случаев, когда лицензия сдается контрагентом добровольно)</w:t>
      </w:r>
      <w:r w:rsidR="00FD5AE3" w:rsidRPr="00FD5AE3">
        <w:t xml:space="preserve"> </w:t>
      </w:r>
      <w:r w:rsidR="00FD5AE3">
        <w:rPr>
          <w:szCs w:val="24"/>
        </w:rPr>
        <w:t>(и</w:t>
      </w:r>
      <w:r w:rsidR="00FD5AE3" w:rsidRPr="00FD5AE3">
        <w:rPr>
          <w:szCs w:val="24"/>
        </w:rPr>
        <w:t>сточники для мониторинга в Приложении 4).</w:t>
      </w:r>
    </w:p>
    <w:p w:rsidR="00CE1F44" w:rsidRPr="00CE1F44" w:rsidRDefault="00B7591E" w:rsidP="001C2B7D">
      <w:pPr>
        <w:jc w:val="both"/>
        <w:rPr>
          <w:szCs w:val="24"/>
        </w:rPr>
      </w:pPr>
      <w:r>
        <w:rPr>
          <w:szCs w:val="24"/>
        </w:rPr>
        <w:t>2.2.</w:t>
      </w:r>
      <w:r w:rsidR="00AB247E">
        <w:rPr>
          <w:szCs w:val="24"/>
        </w:rPr>
        <w:t>1.</w:t>
      </w:r>
      <w:r w:rsidR="004C6C12">
        <w:rPr>
          <w:szCs w:val="24"/>
        </w:rPr>
        <w:t>8</w:t>
      </w:r>
      <w:r>
        <w:rPr>
          <w:szCs w:val="24"/>
        </w:rPr>
        <w:t xml:space="preserve">. </w:t>
      </w:r>
      <w:r w:rsidR="00CE1F44" w:rsidRPr="00CE1F44">
        <w:rPr>
          <w:szCs w:val="24"/>
        </w:rPr>
        <w:t>Исчезновение активного рынка для финансового актива в результате финансовых затруднений эмитента.</w:t>
      </w:r>
    </w:p>
    <w:p w:rsidR="00FD5AE3" w:rsidRPr="00FD5AE3" w:rsidRDefault="00B7591E" w:rsidP="001C2B7D">
      <w:pPr>
        <w:jc w:val="both"/>
        <w:rPr>
          <w:szCs w:val="24"/>
        </w:rPr>
      </w:pPr>
      <w:r>
        <w:rPr>
          <w:color w:val="000000"/>
        </w:rPr>
        <w:t>2.2.</w:t>
      </w:r>
      <w:r w:rsidR="00AB247E">
        <w:rPr>
          <w:color w:val="000000"/>
        </w:rPr>
        <w:t>1.</w:t>
      </w:r>
      <w:r w:rsidR="004C6C12">
        <w:rPr>
          <w:color w:val="000000"/>
        </w:rPr>
        <w:t>9</w:t>
      </w:r>
      <w:r>
        <w:rPr>
          <w:color w:val="000000"/>
        </w:rPr>
        <w:t xml:space="preserve">. </w:t>
      </w:r>
      <w:r w:rsidR="00FD5AE3" w:rsidRPr="00FD5AE3">
        <w:rPr>
          <w:color w:val="000000"/>
        </w:rPr>
        <w:t>Наличие признаков несостоятельности (банкротства) заемщика</w:t>
      </w:r>
      <w:r w:rsidR="00FD5AE3" w:rsidRPr="00FD5AE3">
        <w:rPr>
          <w:rStyle w:val="af"/>
          <w:color w:val="000000"/>
        </w:rPr>
        <w:footnoteReference w:id="7"/>
      </w:r>
      <w:r w:rsidR="00CF2CDE">
        <w:rPr>
          <w:color w:val="000000"/>
        </w:rPr>
        <w:t>.</w:t>
      </w:r>
      <w:r w:rsidR="00FD5AE3" w:rsidRPr="00FD5AE3">
        <w:rPr>
          <w:color w:val="000000"/>
        </w:rPr>
        <w:t xml:space="preserve"> Подтверждением необходимости обесценения тестируемого актива является официальное опубликование решения о начале применения к контрагенту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 или ликвидации (Источники для мониторинга в Приложении 4).</w:t>
      </w:r>
    </w:p>
    <w:p w:rsidR="00FD5AE3" w:rsidRPr="00FD5AE3" w:rsidRDefault="00B7591E" w:rsidP="001C2B7D">
      <w:pPr>
        <w:jc w:val="both"/>
        <w:rPr>
          <w:szCs w:val="24"/>
        </w:rPr>
      </w:pPr>
      <w:r>
        <w:rPr>
          <w:color w:val="000000"/>
        </w:rPr>
        <w:t>2.2.</w:t>
      </w:r>
      <w:r w:rsidR="00AB247E">
        <w:rPr>
          <w:color w:val="000000"/>
        </w:rPr>
        <w:t>1.</w:t>
      </w:r>
      <w:r>
        <w:rPr>
          <w:color w:val="000000"/>
        </w:rPr>
        <w:t>1</w:t>
      </w:r>
      <w:r w:rsidR="004C6C12">
        <w:rPr>
          <w:color w:val="000000"/>
        </w:rPr>
        <w:t>0</w:t>
      </w:r>
      <w:r>
        <w:rPr>
          <w:color w:val="000000"/>
        </w:rPr>
        <w:t xml:space="preserve">. </w:t>
      </w:r>
      <w:r w:rsidR="00FD5AE3" w:rsidRPr="00FD5AE3">
        <w:rPr>
          <w:color w:val="000000"/>
        </w:rPr>
        <w:t>Для задолженности по финансовым инструментам – ставший общеизвестным дефолт по обязательствам холдинговой компании или дефолт по публичному долгу компаний группы</w:t>
      </w:r>
      <w:r w:rsidR="00FD5AE3" w:rsidRPr="00FD5AE3">
        <w:rPr>
          <w:rStyle w:val="af"/>
          <w:color w:val="000000"/>
        </w:rPr>
        <w:footnoteReference w:id="8"/>
      </w:r>
      <w:r w:rsidR="00FD5AE3" w:rsidRPr="00FD5AE3">
        <w:rPr>
          <w:color w:val="000000"/>
        </w:rPr>
        <w:t>, к которой принадлежит контрагент, в случае продолжения обслуживания долга самим контрагентом после события дефолта.</w:t>
      </w:r>
    </w:p>
    <w:p w:rsidR="00CE1F44" w:rsidRPr="00CE1F44" w:rsidRDefault="00B7591E" w:rsidP="001C2B7D">
      <w:pPr>
        <w:jc w:val="both"/>
        <w:rPr>
          <w:szCs w:val="24"/>
        </w:rPr>
      </w:pPr>
      <w:r>
        <w:rPr>
          <w:szCs w:val="24"/>
        </w:rPr>
        <w:t>2.2.</w:t>
      </w:r>
      <w:r w:rsidR="00AB247E">
        <w:rPr>
          <w:szCs w:val="24"/>
        </w:rPr>
        <w:t>1.</w:t>
      </w:r>
      <w:r>
        <w:rPr>
          <w:szCs w:val="24"/>
        </w:rPr>
        <w:t>1</w:t>
      </w:r>
      <w:r w:rsidR="004C6C12">
        <w:rPr>
          <w:szCs w:val="24"/>
        </w:rPr>
        <w:t>1</w:t>
      </w:r>
      <w:r>
        <w:rPr>
          <w:szCs w:val="24"/>
        </w:rPr>
        <w:t xml:space="preserve">. </w:t>
      </w:r>
      <w:r w:rsidR="00CE1F44" w:rsidRPr="00CE1F44">
        <w:rPr>
          <w:szCs w:val="24"/>
        </w:rPr>
        <w:t>Для необеспеченной задолженности финансовым инструментам – резкий рост доходности по публичному долгу компаний группы, к которой принадлежит контрагент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w:t>
      </w:r>
    </w:p>
    <w:p w:rsidR="00CE1F44" w:rsidRPr="00B7591E" w:rsidRDefault="00B7591E" w:rsidP="001C2B7D">
      <w:pPr>
        <w:rPr>
          <w:szCs w:val="24"/>
        </w:rPr>
      </w:pPr>
      <w:r>
        <w:rPr>
          <w:szCs w:val="24"/>
        </w:rPr>
        <w:t>2.</w:t>
      </w:r>
      <w:r w:rsidR="00AB247E">
        <w:rPr>
          <w:szCs w:val="24"/>
        </w:rPr>
        <w:t>2.2</w:t>
      </w:r>
      <w:r>
        <w:rPr>
          <w:szCs w:val="24"/>
        </w:rPr>
        <w:t xml:space="preserve">. </w:t>
      </w:r>
      <w:r w:rsidR="00FD5AE3" w:rsidRPr="00B7591E">
        <w:rPr>
          <w:szCs w:val="24"/>
        </w:rPr>
        <w:t xml:space="preserve">В отношении </w:t>
      </w:r>
      <w:r w:rsidR="00FD5AE3" w:rsidRPr="001E2425">
        <w:rPr>
          <w:b/>
          <w:szCs w:val="24"/>
        </w:rPr>
        <w:t>физических</w:t>
      </w:r>
      <w:r w:rsidR="00FD5AE3" w:rsidRPr="00B7591E">
        <w:rPr>
          <w:szCs w:val="24"/>
        </w:rPr>
        <w:t xml:space="preserve"> лиц</w:t>
      </w:r>
    </w:p>
    <w:p w:rsidR="00FD4F9A" w:rsidRPr="00FD4F9A" w:rsidRDefault="00B7591E" w:rsidP="001C2B7D">
      <w:pPr>
        <w:jc w:val="both"/>
        <w:rPr>
          <w:szCs w:val="24"/>
        </w:rPr>
      </w:pPr>
      <w:r>
        <w:rPr>
          <w:szCs w:val="24"/>
        </w:rPr>
        <w:t>2.</w:t>
      </w:r>
      <w:r w:rsidR="00AB247E">
        <w:rPr>
          <w:szCs w:val="24"/>
        </w:rPr>
        <w:t>2.2</w:t>
      </w:r>
      <w:r>
        <w:rPr>
          <w:szCs w:val="24"/>
        </w:rPr>
        <w:t xml:space="preserve">.1. </w:t>
      </w:r>
      <w:r w:rsidR="00FD4F9A" w:rsidRPr="00FD4F9A">
        <w:rPr>
          <w:szCs w:val="24"/>
        </w:rPr>
        <w:t>Появление информации о снижении возможности физического лица обслуживать обязательства, в том числе - потеря работы, снижение заработной платы или иного располагаемого дохода, потеря трудоспособности, утрата или обесценение собственности, являющейся одним из источников дохода физического лица;</w:t>
      </w:r>
    </w:p>
    <w:p w:rsidR="00FD4F9A" w:rsidRPr="00FD4F9A" w:rsidRDefault="00B7591E" w:rsidP="001C2B7D">
      <w:pPr>
        <w:jc w:val="both"/>
        <w:rPr>
          <w:szCs w:val="24"/>
        </w:rPr>
      </w:pPr>
      <w:r>
        <w:rPr>
          <w:szCs w:val="24"/>
        </w:rPr>
        <w:t>2.</w:t>
      </w:r>
      <w:r w:rsidR="00AB247E">
        <w:rPr>
          <w:szCs w:val="24"/>
        </w:rPr>
        <w:t>2.2.</w:t>
      </w:r>
      <w:r w:rsidR="004C6C12">
        <w:rPr>
          <w:szCs w:val="24"/>
        </w:rPr>
        <w:t>2</w:t>
      </w:r>
      <w:r>
        <w:rPr>
          <w:szCs w:val="24"/>
        </w:rPr>
        <w:t xml:space="preserve">. </w:t>
      </w:r>
      <w:r w:rsidR="00FD4F9A" w:rsidRPr="00FD4F9A">
        <w:rPr>
          <w:szCs w:val="24"/>
        </w:rPr>
        <w:t>Появление информации об исполнительном производстве в отношении физического лица в объеме, влияющем на способность физлица обслуживать свои обязательства</w:t>
      </w:r>
      <w:r w:rsidR="00FD4F9A" w:rsidRPr="00FD4F9A">
        <w:rPr>
          <w:rStyle w:val="af"/>
          <w:color w:val="000000"/>
        </w:rPr>
        <w:footnoteReference w:id="9"/>
      </w:r>
      <w:r w:rsidR="00FD4F9A" w:rsidRPr="00FD4F9A">
        <w:rPr>
          <w:szCs w:val="24"/>
        </w:rPr>
        <w:t>;</w:t>
      </w:r>
    </w:p>
    <w:p w:rsidR="00FD4F9A" w:rsidRPr="00FD4F9A" w:rsidRDefault="00B7591E" w:rsidP="001C2B7D">
      <w:pPr>
        <w:jc w:val="both"/>
        <w:rPr>
          <w:szCs w:val="24"/>
        </w:rPr>
      </w:pPr>
      <w:r>
        <w:rPr>
          <w:szCs w:val="24"/>
        </w:rPr>
        <w:t>2.</w:t>
      </w:r>
      <w:r w:rsidR="00AB247E">
        <w:rPr>
          <w:szCs w:val="24"/>
        </w:rPr>
        <w:t>2.2.</w:t>
      </w:r>
      <w:r w:rsidR="004C6C12">
        <w:rPr>
          <w:szCs w:val="24"/>
        </w:rPr>
        <w:t>3</w:t>
      </w:r>
      <w:r w:rsidR="00AB247E">
        <w:rPr>
          <w:szCs w:val="24"/>
        </w:rPr>
        <w:t xml:space="preserve">. </w:t>
      </w:r>
      <w:r w:rsidR="00FD4F9A" w:rsidRPr="00FD4F9A">
        <w:rPr>
          <w:szCs w:val="24"/>
        </w:rPr>
        <w:t>Появление у Управляющей компании информации о возбуждении уголовного дела в отношении физического лица или объявлении его в розыск;</w:t>
      </w:r>
    </w:p>
    <w:p w:rsidR="00FD5AE3" w:rsidRPr="00FD4F9A" w:rsidRDefault="00AB247E" w:rsidP="001C2B7D">
      <w:pPr>
        <w:rPr>
          <w:color w:val="000000"/>
        </w:rPr>
      </w:pPr>
      <w:r>
        <w:rPr>
          <w:color w:val="000000"/>
        </w:rPr>
        <w:t xml:space="preserve">2.2.3. </w:t>
      </w:r>
      <w:r w:rsidR="00FD5AE3" w:rsidRPr="00FD4F9A">
        <w:rPr>
          <w:color w:val="000000"/>
        </w:rPr>
        <w:t xml:space="preserve">В </w:t>
      </w:r>
      <w:r w:rsidR="00FD5AE3" w:rsidRPr="00FD4F9A">
        <w:rPr>
          <w:szCs w:val="24"/>
        </w:rPr>
        <w:t>отношении</w:t>
      </w:r>
      <w:r w:rsidR="00FD5AE3" w:rsidRPr="00FD4F9A">
        <w:rPr>
          <w:color w:val="000000"/>
        </w:rPr>
        <w:t xml:space="preserve"> </w:t>
      </w:r>
      <w:r w:rsidR="00FD5AE3" w:rsidRPr="001E2425">
        <w:rPr>
          <w:b/>
          <w:color w:val="000000"/>
        </w:rPr>
        <w:t>физических и юридических</w:t>
      </w:r>
      <w:r w:rsidR="00FD5AE3" w:rsidRPr="00FD4F9A">
        <w:rPr>
          <w:color w:val="000000"/>
        </w:rPr>
        <w:t xml:space="preserve"> лиц</w:t>
      </w:r>
    </w:p>
    <w:p w:rsidR="00FD4F9A" w:rsidRDefault="00AB247E" w:rsidP="001C2B7D">
      <w:pPr>
        <w:jc w:val="both"/>
        <w:rPr>
          <w:szCs w:val="24"/>
        </w:rPr>
      </w:pPr>
      <w:r>
        <w:rPr>
          <w:szCs w:val="24"/>
        </w:rPr>
        <w:t xml:space="preserve">2.2.3.1. </w:t>
      </w:r>
      <w:r w:rsidR="00FD5AE3" w:rsidRPr="00FD4F9A">
        <w:rPr>
          <w:szCs w:val="24"/>
        </w:rPr>
        <w:t>Нарушение срока исполнения обязательств более чем на срок, признаваемый для данного вида задолженности операционным, но менее, чем определено для признания дефолта (технический дефолт). При этом возможно не признавать обесцененной задолженность (кроме обязательств по операциям на рынке РЕПО и с производными инструментами), просроченную на один день, в случае наличия документов (копий документов), свидетельствующих о своевременном исполнении обязательств; решение об отсутствии обесценения оформляется мотивированным суждением.</w:t>
      </w:r>
    </w:p>
    <w:p w:rsidR="00FD5AE3" w:rsidRPr="00FD4F9A" w:rsidRDefault="00AB247E" w:rsidP="001C2B7D">
      <w:pPr>
        <w:jc w:val="both"/>
        <w:rPr>
          <w:szCs w:val="24"/>
        </w:rPr>
      </w:pPr>
      <w:r>
        <w:rPr>
          <w:szCs w:val="24"/>
        </w:rPr>
        <w:t xml:space="preserve">2.2.3.2. </w:t>
      </w:r>
      <w:r w:rsidR="00FD5AE3" w:rsidRPr="00FD4F9A">
        <w:rPr>
          <w:szCs w:val="24"/>
        </w:rPr>
        <w:t xml:space="preserve">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 </w:t>
      </w:r>
    </w:p>
    <w:p w:rsidR="00404E0B" w:rsidRPr="00404E0B" w:rsidRDefault="00AB247E" w:rsidP="001C2B7D">
      <w:pPr>
        <w:jc w:val="both"/>
        <w:rPr>
          <w:szCs w:val="24"/>
        </w:rPr>
      </w:pPr>
      <w:r>
        <w:rPr>
          <w:szCs w:val="24"/>
        </w:rPr>
        <w:t xml:space="preserve">2.2.3.3. </w:t>
      </w:r>
      <w:r w:rsidR="00404E0B" w:rsidRPr="00404E0B">
        <w:rPr>
          <w:szCs w:val="24"/>
        </w:rPr>
        <w:t xml:space="preserve">В случае, если при проведении мониторинга становится доступной информация о признаках обесценения, справедливая стоимость корректируется на ту же дату. </w:t>
      </w:r>
    </w:p>
    <w:p w:rsidR="00404E0B" w:rsidRPr="007F38DF" w:rsidRDefault="00404E0B" w:rsidP="001C2B7D">
      <w:pPr>
        <w:pStyle w:val="a5"/>
        <w:numPr>
          <w:ilvl w:val="1"/>
          <w:numId w:val="202"/>
        </w:numPr>
        <w:spacing w:line="240" w:lineRule="auto"/>
        <w:ind w:left="0" w:firstLine="0"/>
        <w:jc w:val="both"/>
        <w:rPr>
          <w:b/>
          <w:szCs w:val="24"/>
        </w:rPr>
      </w:pPr>
      <w:r w:rsidRPr="001C2B7D">
        <w:rPr>
          <w:rFonts w:ascii="Times New Roman" w:hAnsi="Times New Roman"/>
          <w:b/>
          <w:sz w:val="24"/>
          <w:szCs w:val="24"/>
        </w:rPr>
        <w:t>Обесценение по различным активам, относящимся к контрагенту.</w:t>
      </w:r>
    </w:p>
    <w:p w:rsidR="00404E0B" w:rsidRPr="00242A29" w:rsidRDefault="00242A29" w:rsidP="001C2B7D">
      <w:pPr>
        <w:rPr>
          <w:szCs w:val="24"/>
        </w:rPr>
      </w:pPr>
      <w:r>
        <w:rPr>
          <w:szCs w:val="24"/>
        </w:rPr>
        <w:t xml:space="preserve"> 2.</w:t>
      </w:r>
      <w:r w:rsidR="00BC36B8">
        <w:rPr>
          <w:szCs w:val="24"/>
        </w:rPr>
        <w:t>3</w:t>
      </w:r>
      <w:r>
        <w:rPr>
          <w:szCs w:val="24"/>
        </w:rPr>
        <w:t>.1.</w:t>
      </w:r>
      <w:r w:rsidR="00404E0B" w:rsidRPr="00242A29">
        <w:rPr>
          <w:szCs w:val="24"/>
        </w:rPr>
        <w:t>В случае возникновения обесценения по одному активу остальные активы, относящиеся к контрагенту, также считаются обесцененными</w:t>
      </w:r>
      <w:r w:rsidR="00404E0B" w:rsidRPr="001E2425">
        <w:footnoteReference w:id="10"/>
      </w:r>
      <w:r w:rsidR="00404E0B" w:rsidRPr="00242A29">
        <w:rPr>
          <w:szCs w:val="24"/>
        </w:rPr>
        <w:t xml:space="preserve">. </w:t>
      </w:r>
    </w:p>
    <w:p w:rsidR="00404E0B" w:rsidRPr="00242A29" w:rsidRDefault="00242A29" w:rsidP="001C2B7D">
      <w:pPr>
        <w:rPr>
          <w:szCs w:val="24"/>
        </w:rPr>
      </w:pPr>
      <w:r>
        <w:rPr>
          <w:szCs w:val="24"/>
        </w:rPr>
        <w:t>2.</w:t>
      </w:r>
      <w:r w:rsidR="00BC36B8">
        <w:rPr>
          <w:szCs w:val="24"/>
        </w:rPr>
        <w:t>3</w:t>
      </w:r>
      <w:r>
        <w:rPr>
          <w:szCs w:val="24"/>
        </w:rPr>
        <w:t xml:space="preserve">.2. </w:t>
      </w:r>
      <w:r w:rsidR="00404E0B" w:rsidRPr="00242A29">
        <w:rPr>
          <w:szCs w:val="24"/>
        </w:rPr>
        <w:t>Поручительства и гарантии контрагента с признаками обесценения принимаются в расчет с учетом обесценения.</w:t>
      </w:r>
    </w:p>
    <w:p w:rsidR="00404E0B" w:rsidRPr="007F38DF" w:rsidRDefault="00404E0B" w:rsidP="001C2B7D">
      <w:pPr>
        <w:pStyle w:val="a5"/>
        <w:numPr>
          <w:ilvl w:val="1"/>
          <w:numId w:val="202"/>
        </w:numPr>
        <w:spacing w:line="240" w:lineRule="auto"/>
        <w:ind w:left="0" w:firstLine="0"/>
        <w:jc w:val="both"/>
        <w:rPr>
          <w:b/>
          <w:szCs w:val="24"/>
        </w:rPr>
      </w:pPr>
      <w:r w:rsidRPr="001C2B7D">
        <w:rPr>
          <w:rFonts w:ascii="Times New Roman" w:hAnsi="Times New Roman"/>
          <w:b/>
          <w:sz w:val="24"/>
          <w:szCs w:val="24"/>
        </w:rPr>
        <w:t>Мониторинг признаков обесценения</w:t>
      </w:r>
    </w:p>
    <w:p w:rsidR="00404E0B" w:rsidRPr="00242A29" w:rsidRDefault="00242A29" w:rsidP="001C2B7D">
      <w:pPr>
        <w:rPr>
          <w:szCs w:val="24"/>
        </w:rPr>
      </w:pPr>
      <w:r>
        <w:rPr>
          <w:szCs w:val="24"/>
        </w:rPr>
        <w:t>2.</w:t>
      </w:r>
      <w:r w:rsidR="00BC36B8">
        <w:rPr>
          <w:szCs w:val="24"/>
        </w:rPr>
        <w:t>4</w:t>
      </w:r>
      <w:r>
        <w:rPr>
          <w:szCs w:val="24"/>
        </w:rPr>
        <w:t xml:space="preserve">.1. </w:t>
      </w:r>
      <w:r w:rsidR="00404E0B" w:rsidRPr="00242A29">
        <w:rPr>
          <w:szCs w:val="24"/>
        </w:rPr>
        <w:t>Мониторинг по финансовой отчетности  - не позже чем через 1 месяц после появления такой отчетности, но не реже, чем 1 раз в год для отчетности по РСБУ и 1 раз в год для отчетности по МСФО.</w:t>
      </w:r>
    </w:p>
    <w:p w:rsidR="00404E0B" w:rsidRPr="00242A29" w:rsidRDefault="00BC36B8" w:rsidP="001C2B7D">
      <w:pPr>
        <w:rPr>
          <w:szCs w:val="24"/>
        </w:rPr>
      </w:pPr>
      <w:r>
        <w:rPr>
          <w:szCs w:val="24"/>
        </w:rPr>
        <w:t>2.4</w:t>
      </w:r>
      <w:r w:rsidR="00242A29">
        <w:rPr>
          <w:szCs w:val="24"/>
        </w:rPr>
        <w:t xml:space="preserve">.2. </w:t>
      </w:r>
      <w:r w:rsidR="00404E0B" w:rsidRPr="00242A29">
        <w:rPr>
          <w:szCs w:val="24"/>
        </w:rPr>
        <w:t>Мониторинг по рынку ценных бумаг проводится на ежедневной основе.</w:t>
      </w:r>
    </w:p>
    <w:p w:rsidR="00404E0B" w:rsidRPr="00242A29" w:rsidRDefault="00BC36B8" w:rsidP="001C2B7D">
      <w:pPr>
        <w:rPr>
          <w:szCs w:val="24"/>
        </w:rPr>
      </w:pPr>
      <w:r>
        <w:rPr>
          <w:szCs w:val="24"/>
        </w:rPr>
        <w:t>2.4</w:t>
      </w:r>
      <w:r w:rsidR="00242A29">
        <w:rPr>
          <w:szCs w:val="24"/>
        </w:rPr>
        <w:t>.3.</w:t>
      </w:r>
      <w:r w:rsidR="00404E0B" w:rsidRPr="00242A29">
        <w:rPr>
          <w:szCs w:val="24"/>
        </w:rPr>
        <w:t xml:space="preserve">Мониторинг по физическим лицам проводится не реже чем раз в 6 месяцев, </w:t>
      </w:r>
    </w:p>
    <w:p w:rsidR="00CA6987" w:rsidRPr="00242A29" w:rsidRDefault="00BC36B8" w:rsidP="001C2B7D">
      <w:pPr>
        <w:rPr>
          <w:szCs w:val="24"/>
        </w:rPr>
      </w:pPr>
      <w:r>
        <w:rPr>
          <w:szCs w:val="24"/>
        </w:rPr>
        <w:t>2.4</w:t>
      </w:r>
      <w:r w:rsidR="00242A29">
        <w:rPr>
          <w:szCs w:val="24"/>
        </w:rPr>
        <w:t xml:space="preserve">.4. </w:t>
      </w:r>
      <w:r w:rsidR="00404E0B" w:rsidRPr="00242A29">
        <w:rPr>
          <w:szCs w:val="24"/>
        </w:rPr>
        <w:t>Мониторинг по данным по судебным разбирательствам для юридических лиц проводится не реже, чем раз в  квартал.</w:t>
      </w:r>
    </w:p>
    <w:p w:rsidR="00CA6987" w:rsidRPr="007F38DF" w:rsidRDefault="00CA6987" w:rsidP="001C2B7D">
      <w:pPr>
        <w:pStyle w:val="a5"/>
        <w:numPr>
          <w:ilvl w:val="1"/>
          <w:numId w:val="202"/>
        </w:numPr>
        <w:spacing w:line="240" w:lineRule="auto"/>
        <w:ind w:left="0" w:firstLine="0"/>
        <w:jc w:val="both"/>
        <w:rPr>
          <w:b/>
          <w:szCs w:val="24"/>
          <w:u w:val="single"/>
        </w:rPr>
      </w:pPr>
      <w:r w:rsidRPr="001C2B7D">
        <w:rPr>
          <w:rFonts w:ascii="Times New Roman" w:hAnsi="Times New Roman"/>
          <w:b/>
          <w:sz w:val="24"/>
          <w:szCs w:val="24"/>
          <w:u w:val="single"/>
        </w:rPr>
        <w:t>Документы, подтверждающие признаки обесценения.</w:t>
      </w:r>
    </w:p>
    <w:p w:rsidR="00F416F3" w:rsidRPr="00242A29" w:rsidRDefault="00242A29" w:rsidP="0072342E">
      <w:pPr>
        <w:jc w:val="both"/>
        <w:rPr>
          <w:szCs w:val="24"/>
        </w:rPr>
      </w:pPr>
      <w:r>
        <w:rPr>
          <w:szCs w:val="24"/>
        </w:rPr>
        <w:t>2.</w:t>
      </w:r>
      <w:r w:rsidR="00BC36B8">
        <w:rPr>
          <w:szCs w:val="24"/>
        </w:rPr>
        <w:t>5</w:t>
      </w:r>
      <w:r>
        <w:rPr>
          <w:szCs w:val="24"/>
        </w:rPr>
        <w:t xml:space="preserve">.1. </w:t>
      </w:r>
      <w:r w:rsidR="00CA6987" w:rsidRPr="00242A29">
        <w:rPr>
          <w:szCs w:val="24"/>
        </w:rPr>
        <w:t>В случае выявления признаков обесценения в отношении актива управляющая компания оформляет внутренний документ, содержащий:</w:t>
      </w:r>
    </w:p>
    <w:p w:rsidR="00F416F3" w:rsidRPr="001E2425" w:rsidRDefault="00CA6987" w:rsidP="001C2B7D">
      <w:pPr>
        <w:pStyle w:val="a5"/>
        <w:numPr>
          <w:ilvl w:val="0"/>
          <w:numId w:val="228"/>
        </w:numPr>
        <w:spacing w:line="240" w:lineRule="auto"/>
        <w:jc w:val="both"/>
        <w:rPr>
          <w:rFonts w:ascii="Times New Roman" w:hAnsi="Times New Roman"/>
          <w:sz w:val="24"/>
          <w:szCs w:val="24"/>
        </w:rPr>
      </w:pPr>
      <w:r w:rsidRPr="001E2425">
        <w:rPr>
          <w:rFonts w:ascii="Times New Roman" w:hAnsi="Times New Roman"/>
          <w:sz w:val="24"/>
          <w:szCs w:val="24"/>
        </w:rPr>
        <w:t>сведения об активе, справедливая стоимость которого подлежит обесценению;</w:t>
      </w:r>
    </w:p>
    <w:p w:rsidR="00F416F3" w:rsidRPr="001E2425" w:rsidRDefault="00CA6987" w:rsidP="001C2B7D">
      <w:pPr>
        <w:pStyle w:val="a5"/>
        <w:numPr>
          <w:ilvl w:val="0"/>
          <w:numId w:val="228"/>
        </w:numPr>
        <w:spacing w:line="240" w:lineRule="auto"/>
        <w:jc w:val="both"/>
        <w:rPr>
          <w:rFonts w:ascii="Times New Roman" w:hAnsi="Times New Roman"/>
          <w:sz w:val="24"/>
          <w:szCs w:val="24"/>
        </w:rPr>
      </w:pPr>
      <w:r w:rsidRPr="001E2425">
        <w:rPr>
          <w:rFonts w:ascii="Times New Roman" w:hAnsi="Times New Roman"/>
          <w:sz w:val="24"/>
          <w:szCs w:val="24"/>
        </w:rPr>
        <w:t>информацию о выявленном признаке обесценения с указанием источника информации или о факте просрочки обязательства;</w:t>
      </w:r>
    </w:p>
    <w:p w:rsidR="00F416F3" w:rsidRPr="001E2425" w:rsidRDefault="00CA6987" w:rsidP="001C2B7D">
      <w:pPr>
        <w:pStyle w:val="a5"/>
        <w:numPr>
          <w:ilvl w:val="0"/>
          <w:numId w:val="228"/>
        </w:numPr>
        <w:spacing w:line="240" w:lineRule="auto"/>
        <w:jc w:val="both"/>
        <w:rPr>
          <w:rFonts w:ascii="Times New Roman" w:hAnsi="Times New Roman"/>
          <w:sz w:val="24"/>
          <w:szCs w:val="24"/>
        </w:rPr>
      </w:pPr>
      <w:r w:rsidRPr="001E2425">
        <w:rPr>
          <w:rFonts w:ascii="Times New Roman" w:hAnsi="Times New Roman"/>
          <w:sz w:val="24"/>
          <w:szCs w:val="24"/>
        </w:rPr>
        <w:t>информацию об используемой корректировке справедливой стоимости с обоснованием применения выбранных коэффициентов для расчета (в случае ее использования);</w:t>
      </w:r>
    </w:p>
    <w:p w:rsidR="00CA6987" w:rsidRPr="001E2425" w:rsidRDefault="00CA6987" w:rsidP="001C2B7D">
      <w:pPr>
        <w:pStyle w:val="a5"/>
        <w:numPr>
          <w:ilvl w:val="0"/>
          <w:numId w:val="228"/>
        </w:numPr>
        <w:spacing w:line="240" w:lineRule="auto"/>
        <w:jc w:val="both"/>
        <w:rPr>
          <w:rFonts w:ascii="Times New Roman" w:hAnsi="Times New Roman"/>
          <w:sz w:val="24"/>
          <w:szCs w:val="24"/>
        </w:rPr>
      </w:pPr>
      <w:r w:rsidRPr="001E2425">
        <w:rPr>
          <w:rFonts w:ascii="Times New Roman" w:hAnsi="Times New Roman"/>
          <w:sz w:val="24"/>
          <w:szCs w:val="24"/>
        </w:rPr>
        <w:t>информацию о наличии обоснованных причин  не проводить корректировку справедливой стоимости активов ПИФ.</w:t>
      </w:r>
    </w:p>
    <w:p w:rsidR="00CA6987" w:rsidRDefault="00242A29" w:rsidP="0072342E">
      <w:pPr>
        <w:jc w:val="both"/>
        <w:rPr>
          <w:szCs w:val="24"/>
        </w:rPr>
      </w:pPr>
      <w:r>
        <w:rPr>
          <w:szCs w:val="24"/>
        </w:rPr>
        <w:t>2.</w:t>
      </w:r>
      <w:r w:rsidR="00BC36B8">
        <w:rPr>
          <w:szCs w:val="24"/>
        </w:rPr>
        <w:t>5</w:t>
      </w:r>
      <w:r>
        <w:rPr>
          <w:szCs w:val="24"/>
        </w:rPr>
        <w:t>.2.</w:t>
      </w:r>
      <w:r w:rsidR="00CA6987" w:rsidRPr="00242A29">
        <w:rPr>
          <w:szCs w:val="24"/>
        </w:rPr>
        <w:t>Управляющая компания составляет такой внутренний документ на дату выявления признаков обесценения и направляет его в Специализированный депозитарий не позднее одного рабочего дня, следующего за датой выявления признаков обесценения.</w:t>
      </w:r>
    </w:p>
    <w:p w:rsidR="006E0FF4" w:rsidRPr="007F38DF" w:rsidRDefault="006E0FF4" w:rsidP="001C2B7D">
      <w:pPr>
        <w:pStyle w:val="a5"/>
        <w:numPr>
          <w:ilvl w:val="1"/>
          <w:numId w:val="202"/>
        </w:numPr>
        <w:spacing w:line="240" w:lineRule="auto"/>
        <w:ind w:left="0" w:firstLine="0"/>
        <w:jc w:val="both"/>
        <w:rPr>
          <w:b/>
          <w:szCs w:val="24"/>
        </w:rPr>
      </w:pPr>
      <w:r w:rsidRPr="001C2B7D">
        <w:rPr>
          <w:rFonts w:ascii="Times New Roman" w:hAnsi="Times New Roman"/>
          <w:b/>
          <w:sz w:val="24"/>
          <w:szCs w:val="24"/>
        </w:rPr>
        <w:t xml:space="preserve">Выход из состояния обесценения. </w:t>
      </w:r>
    </w:p>
    <w:p w:rsidR="006E0FF4" w:rsidRPr="0072342E" w:rsidRDefault="006E0FF4" w:rsidP="001C2B7D">
      <w:pPr>
        <w:jc w:val="both"/>
        <w:rPr>
          <w:szCs w:val="24"/>
        </w:rPr>
      </w:pPr>
      <w:r w:rsidRPr="0072342E">
        <w:rPr>
          <w:szCs w:val="24"/>
        </w:rPr>
        <w:t>Допустимо прекратить считать задолженность обесцененной:</w:t>
      </w:r>
    </w:p>
    <w:p w:rsidR="006E0FF4" w:rsidRPr="00BC36B8" w:rsidRDefault="00BC36B8" w:rsidP="001C2B7D">
      <w:pPr>
        <w:jc w:val="both"/>
        <w:rPr>
          <w:szCs w:val="24"/>
        </w:rPr>
      </w:pPr>
      <w:r w:rsidRPr="00BC36B8">
        <w:rPr>
          <w:szCs w:val="24"/>
        </w:rPr>
        <w:t xml:space="preserve">2.6.1. </w:t>
      </w:r>
      <w:r w:rsidR="006E0FF4" w:rsidRPr="00BC36B8">
        <w:rPr>
          <w:szCs w:val="24"/>
        </w:rPr>
        <w:t xml:space="preserve">Для </w:t>
      </w:r>
      <w:r w:rsidR="006E0FF4" w:rsidRPr="001C2B7D">
        <w:rPr>
          <w:szCs w:val="24"/>
        </w:rPr>
        <w:t>юридических</w:t>
      </w:r>
      <w:r w:rsidR="006E0FF4" w:rsidRPr="00BC36B8">
        <w:rPr>
          <w:szCs w:val="24"/>
        </w:rPr>
        <w:t xml:space="preserve"> лиц</w:t>
      </w:r>
    </w:p>
    <w:p w:rsidR="006E0FF4" w:rsidRPr="00BC36B8" w:rsidRDefault="00BC36B8" w:rsidP="0072342E">
      <w:pPr>
        <w:jc w:val="both"/>
        <w:rPr>
          <w:szCs w:val="24"/>
        </w:rPr>
      </w:pPr>
      <w:r>
        <w:rPr>
          <w:szCs w:val="24"/>
        </w:rPr>
        <w:t>2.6.1.1</w:t>
      </w:r>
      <w:r w:rsidR="006E0FF4" w:rsidRPr="00BC36B8">
        <w:rPr>
          <w:szCs w:val="24"/>
        </w:rPr>
        <w:t>Для обесценения из-за превышения пороговых значений - в случае прекращения приведшего к обесценению нарушения пороговых значений финансовых показателей в течение двух кварталов.</w:t>
      </w:r>
    </w:p>
    <w:p w:rsidR="006E0FF4" w:rsidRPr="00BC36B8" w:rsidRDefault="00BC36B8" w:rsidP="0072342E">
      <w:pPr>
        <w:jc w:val="both"/>
        <w:rPr>
          <w:szCs w:val="24"/>
        </w:rPr>
      </w:pPr>
      <w:r>
        <w:rPr>
          <w:szCs w:val="24"/>
        </w:rPr>
        <w:t xml:space="preserve">2.6.1.2. </w:t>
      </w:r>
      <w:r w:rsidR="006E0FF4" w:rsidRPr="00BC36B8">
        <w:rPr>
          <w:szCs w:val="24"/>
        </w:rPr>
        <w:t>Для обесценения из-за понижения рейтинга - в случае повышения рейтинга эмитента/заемщика, который ранее был понижен, либо сохранения рейтинга со стабильным прогнозом в течение срока не менее 12 месяцев.</w:t>
      </w:r>
    </w:p>
    <w:p w:rsidR="006E0FF4" w:rsidRPr="00BC36B8" w:rsidRDefault="00BC36B8" w:rsidP="0072342E">
      <w:pPr>
        <w:jc w:val="both"/>
        <w:rPr>
          <w:szCs w:val="24"/>
        </w:rPr>
      </w:pPr>
      <w:r>
        <w:rPr>
          <w:szCs w:val="24"/>
        </w:rPr>
        <w:t xml:space="preserve">2.6.1.3. </w:t>
      </w:r>
      <w:r w:rsidR="006E0FF4" w:rsidRPr="00BC36B8">
        <w:rPr>
          <w:szCs w:val="24"/>
        </w:rPr>
        <w:t>Для обесценения из-за резкого роста доходности по торгуемым долговым инструментам эмитента – в случае возвращения спрэдов по облигациям эмитента к G-кривой к прежним уровням (либо уровням компаний, которые до момента обесценения торговались с близким спрэдом к G-кривой ).</w:t>
      </w:r>
    </w:p>
    <w:p w:rsidR="004C6C12" w:rsidRDefault="00BC36B8" w:rsidP="0072342E">
      <w:pPr>
        <w:jc w:val="both"/>
        <w:rPr>
          <w:szCs w:val="24"/>
        </w:rPr>
      </w:pPr>
      <w:r>
        <w:rPr>
          <w:szCs w:val="24"/>
        </w:rPr>
        <w:t xml:space="preserve">2.6.1.4. </w:t>
      </w:r>
      <w:r w:rsidR="006E0FF4" w:rsidRPr="00BC36B8">
        <w:rPr>
          <w:szCs w:val="24"/>
        </w:rPr>
        <w:t xml:space="preserve">Для обесценения из-за потери лицензии – в случае восстановления лицензии либо получения лицензии на этот же или иные виды деятельности; выход из состояния обесценения возможен только в случае получения не менее чем двух квартальных отчетов или годового отчета о деятельности контрагента в новом качестве, при этом в деятельности должны отсутствовать иные признаки обесценения. </w:t>
      </w:r>
    </w:p>
    <w:p w:rsidR="004C6C12" w:rsidRDefault="00BC36B8" w:rsidP="0072342E">
      <w:pPr>
        <w:jc w:val="both"/>
        <w:rPr>
          <w:szCs w:val="24"/>
        </w:rPr>
      </w:pPr>
      <w:r>
        <w:rPr>
          <w:szCs w:val="24"/>
        </w:rPr>
        <w:t xml:space="preserve">2.6.1.5. </w:t>
      </w:r>
      <w:r w:rsidR="006E0FF4" w:rsidRPr="00BC36B8">
        <w:rPr>
          <w:szCs w:val="24"/>
        </w:rPr>
        <w:t>Для обесценения из-за исчезновения активного рынка из-за финансовых проблем эмитента – в случае восстановления активного рынка и отсутствия иных признаков обесценения.</w:t>
      </w:r>
    </w:p>
    <w:p w:rsidR="006E0FF4" w:rsidRPr="00BC36B8" w:rsidRDefault="00BC36B8" w:rsidP="0072342E">
      <w:pPr>
        <w:jc w:val="both"/>
        <w:rPr>
          <w:szCs w:val="24"/>
        </w:rPr>
      </w:pPr>
      <w:r>
        <w:rPr>
          <w:szCs w:val="24"/>
        </w:rPr>
        <w:t xml:space="preserve">2.6.1.6. </w:t>
      </w:r>
      <w:r w:rsidR="006E0FF4" w:rsidRPr="00BC36B8">
        <w:rPr>
          <w:szCs w:val="24"/>
        </w:rPr>
        <w:t>Для обесценения из-за наличия признаков банкротства – в случае отсутствия признаков банкротства в течение срока не менее 6 мес.</w:t>
      </w:r>
    </w:p>
    <w:p w:rsidR="006E0FF4" w:rsidRPr="00BC36B8" w:rsidRDefault="00BC36B8" w:rsidP="0072342E">
      <w:pPr>
        <w:jc w:val="both"/>
        <w:rPr>
          <w:szCs w:val="24"/>
        </w:rPr>
      </w:pPr>
      <w:r>
        <w:rPr>
          <w:szCs w:val="24"/>
        </w:rPr>
        <w:t>2.6.1.7.</w:t>
      </w:r>
      <w:r w:rsidR="006E0FF4" w:rsidRPr="00BC36B8">
        <w:rPr>
          <w:szCs w:val="24"/>
        </w:rPr>
        <w:t>Для всех случаев - в случае изменения состава акционеров, когда новые акционеры существенно улучшают оценку возможной поддержки заемщика/контрагента. Данное действие должно быть обосновано мотивированным суждением.</w:t>
      </w:r>
    </w:p>
    <w:p w:rsidR="006E0FF4" w:rsidRPr="00BC36B8" w:rsidRDefault="00BC36B8" w:rsidP="0072342E">
      <w:pPr>
        <w:jc w:val="both"/>
        <w:rPr>
          <w:szCs w:val="24"/>
        </w:rPr>
      </w:pPr>
      <w:r>
        <w:rPr>
          <w:szCs w:val="24"/>
        </w:rPr>
        <w:t xml:space="preserve">2.6.2. </w:t>
      </w:r>
      <w:r w:rsidR="006E0FF4" w:rsidRPr="00BC36B8">
        <w:rPr>
          <w:szCs w:val="24"/>
        </w:rPr>
        <w:t xml:space="preserve">В отношении </w:t>
      </w:r>
      <w:r w:rsidR="006E0FF4" w:rsidRPr="004C6C12">
        <w:rPr>
          <w:b/>
          <w:szCs w:val="24"/>
        </w:rPr>
        <w:t>физических</w:t>
      </w:r>
      <w:r w:rsidR="006E0FF4" w:rsidRPr="00BC36B8">
        <w:rPr>
          <w:szCs w:val="24"/>
        </w:rPr>
        <w:t xml:space="preserve"> лиц.</w:t>
      </w:r>
    </w:p>
    <w:p w:rsidR="006E0FF4" w:rsidRPr="00BC36B8" w:rsidRDefault="00BC36B8" w:rsidP="0072342E">
      <w:pPr>
        <w:jc w:val="both"/>
        <w:rPr>
          <w:szCs w:val="24"/>
        </w:rPr>
      </w:pPr>
      <w:r>
        <w:rPr>
          <w:szCs w:val="24"/>
        </w:rPr>
        <w:t xml:space="preserve">2.6.2.1. </w:t>
      </w:r>
      <w:r w:rsidR="006E0FF4" w:rsidRPr="00BC36B8">
        <w:rPr>
          <w:szCs w:val="24"/>
        </w:rPr>
        <w:t xml:space="preserve">Для обесценения из-за информации об ухудшении платежеспособности – в случае получения информации о восстановлении платежеспособности и сохранении этого статуса в течение срока не менее 6 мес. </w:t>
      </w:r>
    </w:p>
    <w:p w:rsidR="006E0FF4" w:rsidRPr="00BC36B8" w:rsidRDefault="00BC36B8" w:rsidP="0072342E">
      <w:pPr>
        <w:jc w:val="both"/>
        <w:rPr>
          <w:szCs w:val="24"/>
        </w:rPr>
      </w:pPr>
      <w:r>
        <w:rPr>
          <w:szCs w:val="24"/>
        </w:rPr>
        <w:t xml:space="preserve">2.6.2.2. </w:t>
      </w:r>
      <w:r w:rsidR="006E0FF4" w:rsidRPr="00BC36B8">
        <w:rPr>
          <w:szCs w:val="24"/>
        </w:rPr>
        <w:t>Для обесценения из-за информации об исполнительном производстве – в случае погашения задолженности по исполнительному производству.</w:t>
      </w:r>
    </w:p>
    <w:p w:rsidR="006E0FF4" w:rsidRPr="00BC36B8" w:rsidRDefault="00BC36B8" w:rsidP="0072342E">
      <w:pPr>
        <w:jc w:val="both"/>
        <w:rPr>
          <w:szCs w:val="24"/>
        </w:rPr>
      </w:pPr>
      <w:r>
        <w:rPr>
          <w:szCs w:val="24"/>
        </w:rPr>
        <w:t xml:space="preserve">2.6.3. </w:t>
      </w:r>
      <w:r w:rsidR="006E0FF4" w:rsidRPr="00BC36B8">
        <w:rPr>
          <w:szCs w:val="24"/>
        </w:rPr>
        <w:t xml:space="preserve">В отношении </w:t>
      </w:r>
      <w:r w:rsidR="006E0FF4" w:rsidRPr="004C6C12">
        <w:rPr>
          <w:b/>
          <w:szCs w:val="24"/>
        </w:rPr>
        <w:t>юридических и физических</w:t>
      </w:r>
      <w:r w:rsidR="006E0FF4" w:rsidRPr="00BC36B8">
        <w:rPr>
          <w:szCs w:val="24"/>
        </w:rPr>
        <w:t xml:space="preserve"> лиц.</w:t>
      </w:r>
    </w:p>
    <w:p w:rsidR="006E0FF4" w:rsidRPr="001512CD" w:rsidRDefault="00BC36B8" w:rsidP="0072342E">
      <w:pPr>
        <w:jc w:val="both"/>
        <w:rPr>
          <w:szCs w:val="24"/>
        </w:rPr>
      </w:pPr>
      <w:r>
        <w:rPr>
          <w:szCs w:val="24"/>
        </w:rPr>
        <w:t>2.6.3.1.</w:t>
      </w:r>
      <w:r w:rsidR="006E0FF4" w:rsidRPr="00BC36B8">
        <w:rPr>
          <w:szCs w:val="24"/>
        </w:rPr>
        <w:t>Для обесценения из-за нарушения сроков исполнения обязательств – в случае полного исполнения просроченных обязательств и не менее чем 6 мес. обслуживания задолженности без просрочек, превышающих срок, позволяющий относить задолженность к операцион</w:t>
      </w:r>
      <w:r w:rsidR="006E0FF4" w:rsidRPr="00C50C81">
        <w:rPr>
          <w:szCs w:val="24"/>
        </w:rPr>
        <w:t>ной. В случае наличия документов (копий документов) о своевременном исполнении обязательств и реальном исполнении обязательств в течение 3 дней после наступления срока контрагент/заемщик также может быть выведен из состояния обесценения, данное действие должно быть обосновано мотивированным суждением.</w:t>
      </w:r>
    </w:p>
    <w:p w:rsidR="006E0FF4" w:rsidRPr="00BC36B8" w:rsidRDefault="00BC36B8" w:rsidP="0072342E">
      <w:pPr>
        <w:jc w:val="both"/>
        <w:rPr>
          <w:szCs w:val="24"/>
        </w:rPr>
      </w:pPr>
      <w:r>
        <w:rPr>
          <w:szCs w:val="24"/>
        </w:rPr>
        <w:t xml:space="preserve">2.6.3.2. </w:t>
      </w:r>
      <w:r w:rsidR="006E0FF4" w:rsidRPr="00BC36B8">
        <w:rPr>
          <w:szCs w:val="24"/>
        </w:rPr>
        <w:t>Для обесценения из-за реструктуризации в пользу заемщика – в случае полного погашения реструктурированной задолженности (кроме случаев, когда одновременно с погашением возникает новая задолженность) и обслуживания прочей задолженности без реструктуризаций и просрочек, превышающих срок, позволяющий относить задолженность к операционной, в течение срока не менее 3 мес. после погашения реструктурированной задолженности.</w:t>
      </w:r>
    </w:p>
    <w:p w:rsidR="006E0FF4" w:rsidRPr="00C50C81" w:rsidRDefault="00BC36B8" w:rsidP="0072342E">
      <w:pPr>
        <w:jc w:val="both"/>
        <w:rPr>
          <w:szCs w:val="24"/>
        </w:rPr>
      </w:pPr>
      <w:r>
        <w:rPr>
          <w:szCs w:val="24"/>
        </w:rPr>
        <w:t xml:space="preserve">2.6.3.3. </w:t>
      </w:r>
      <w:r w:rsidR="006E0FF4" w:rsidRPr="00BC36B8">
        <w:rPr>
          <w:szCs w:val="24"/>
        </w:rPr>
        <w:t xml:space="preserve">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w:t>
      </w:r>
      <w:r w:rsidR="006E0FF4" w:rsidRPr="00C50C81">
        <w:rPr>
          <w:szCs w:val="24"/>
        </w:rPr>
        <w:t>учетом известных или предполагаемых условий мирового соглашения.</w:t>
      </w:r>
    </w:p>
    <w:p w:rsidR="006E0FF4" w:rsidRPr="00BC36B8" w:rsidRDefault="00BC36B8" w:rsidP="0072342E">
      <w:pPr>
        <w:jc w:val="both"/>
        <w:rPr>
          <w:szCs w:val="24"/>
        </w:rPr>
      </w:pPr>
      <w:r>
        <w:rPr>
          <w:szCs w:val="24"/>
        </w:rPr>
        <w:t xml:space="preserve">2.6.3.4. </w:t>
      </w:r>
      <w:r w:rsidR="006E0FF4" w:rsidRPr="00BC36B8">
        <w:rPr>
          <w:szCs w:val="24"/>
        </w:rPr>
        <w:t>Для обязательств контрагента, которые стали обесцененными из-за нарушения условий обслуживания по другим обязательствам контрагента/эмитента, – в случае погашения реструктурированной или просроченной задолженности и обслуживания всей прочей задолженности без нарушений условий или реструктуризаций в течение всего периода до погашения и 6 мес. после погашения проблемной задолженности.</w:t>
      </w:r>
    </w:p>
    <w:p w:rsidR="006E0FF4" w:rsidRPr="007F38DF" w:rsidRDefault="006E0FF4" w:rsidP="001C2B7D">
      <w:pPr>
        <w:pStyle w:val="a5"/>
        <w:numPr>
          <w:ilvl w:val="1"/>
          <w:numId w:val="202"/>
        </w:numPr>
        <w:spacing w:line="240" w:lineRule="auto"/>
        <w:ind w:left="0" w:firstLine="0"/>
        <w:jc w:val="both"/>
        <w:rPr>
          <w:b/>
          <w:szCs w:val="24"/>
        </w:rPr>
      </w:pPr>
      <w:r w:rsidRPr="001C2B7D">
        <w:rPr>
          <w:rFonts w:ascii="Times New Roman" w:hAnsi="Times New Roman"/>
          <w:b/>
          <w:sz w:val="24"/>
          <w:szCs w:val="24"/>
        </w:rPr>
        <w:t>Расчет справедливой стоимости актива с учетом признаков обесценения (до дефолта контрагента)</w:t>
      </w:r>
    </w:p>
    <w:p w:rsidR="006E0FF4" w:rsidRPr="006E0FF4" w:rsidRDefault="00C50C81" w:rsidP="0072342E">
      <w:pPr>
        <w:jc w:val="both"/>
        <w:rPr>
          <w:szCs w:val="24"/>
        </w:rPr>
      </w:pPr>
      <w:r>
        <w:rPr>
          <w:szCs w:val="24"/>
        </w:rPr>
        <w:t>2.7.1.1.</w:t>
      </w:r>
      <w:r w:rsidR="006E0FF4" w:rsidRPr="006E0FF4">
        <w:rPr>
          <w:szCs w:val="24"/>
        </w:rPr>
        <w:t>В отношении обеспеченной поручительством или гарантией юридических лиц, опционным соглашением или страховкой задолженности процент обесценения может рассчитываться в отношении поручителя/гаранта/страхователя.</w:t>
      </w:r>
    </w:p>
    <w:p w:rsidR="006E0FF4" w:rsidRPr="006E0FF4" w:rsidRDefault="00C50C81" w:rsidP="0072342E">
      <w:pPr>
        <w:jc w:val="both"/>
        <w:rPr>
          <w:szCs w:val="24"/>
        </w:rPr>
      </w:pPr>
      <w:r>
        <w:rPr>
          <w:szCs w:val="24"/>
        </w:rPr>
        <w:t xml:space="preserve">2.7.1.2. </w:t>
      </w:r>
      <w:r w:rsidR="006E0FF4" w:rsidRPr="006E0FF4">
        <w:rPr>
          <w:szCs w:val="24"/>
        </w:rPr>
        <w:t>При отсутствии информации для иной оценки в качестве срока для погашения просроченной части может использоваться 1 день.</w:t>
      </w:r>
    </w:p>
    <w:p w:rsidR="00F416F3" w:rsidRPr="00CC6B22" w:rsidRDefault="00F416F3" w:rsidP="0072342E">
      <w:pPr>
        <w:pStyle w:val="2"/>
      </w:pPr>
      <w:bookmarkStart w:id="41" w:name="_Toc74043322"/>
      <w:r w:rsidRPr="00CC6B22">
        <w:t xml:space="preserve">Раздел </w:t>
      </w:r>
      <w:r w:rsidRPr="00F416F3">
        <w:t>3</w:t>
      </w:r>
      <w:r w:rsidRPr="00CC6B22">
        <w:t>. Оценка активов</w:t>
      </w:r>
      <w:r>
        <w:t>, находящихся в</w:t>
      </w:r>
      <w:r w:rsidR="009F324D">
        <w:t xml:space="preserve"> </w:t>
      </w:r>
      <w:r>
        <w:t xml:space="preserve">состоянии </w:t>
      </w:r>
      <w:r w:rsidRPr="00CC6B22">
        <w:t>дефолта.</w:t>
      </w:r>
      <w:bookmarkEnd w:id="41"/>
    </w:p>
    <w:p w:rsidR="00AB247E" w:rsidRPr="001C2B7D" w:rsidRDefault="00AB247E" w:rsidP="001C2B7D">
      <w:pPr>
        <w:spacing w:after="52"/>
        <w:ind w:right="54"/>
        <w:jc w:val="both"/>
        <w:rPr>
          <w:b/>
          <w:color w:val="000000"/>
          <w:szCs w:val="24"/>
        </w:rPr>
      </w:pPr>
      <w:r w:rsidRPr="001C2B7D">
        <w:rPr>
          <w:b/>
          <w:color w:val="000000"/>
          <w:szCs w:val="24"/>
        </w:rPr>
        <w:t xml:space="preserve">3.1.Предельные сроки признания дефолта для различных видов задолженности: </w:t>
      </w:r>
    </w:p>
    <w:tbl>
      <w:tblPr>
        <w:tblStyle w:val="TableGrid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0" w:type="dxa"/>
          <w:left w:w="108" w:type="dxa"/>
          <w:right w:w="115" w:type="dxa"/>
        </w:tblCellMar>
        <w:tblLook w:val="04A0" w:firstRow="1" w:lastRow="0" w:firstColumn="1" w:lastColumn="0" w:noHBand="0" w:noVBand="1"/>
      </w:tblPr>
      <w:tblGrid>
        <w:gridCol w:w="7229"/>
        <w:gridCol w:w="2058"/>
      </w:tblGrid>
      <w:tr w:rsidR="00AB247E" w:rsidRPr="00EA21F0" w:rsidTr="001512CD">
        <w:trPr>
          <w:trHeight w:val="562"/>
        </w:trPr>
        <w:tc>
          <w:tcPr>
            <w:tcW w:w="3892" w:type="pct"/>
          </w:tcPr>
          <w:p w:rsidR="00AB247E" w:rsidRPr="00EA21F0" w:rsidRDefault="00AB247E" w:rsidP="001C2B7D">
            <w:pPr>
              <w:jc w:val="center"/>
              <w:rPr>
                <w:color w:val="000000"/>
              </w:rPr>
            </w:pPr>
            <w:r w:rsidRPr="00EA21F0">
              <w:rPr>
                <w:b/>
                <w:color w:val="000000"/>
              </w:rPr>
              <w:t xml:space="preserve">Дебиторская задолженность/обязательства дебиторов/контрагентов/эмитентов/заемщиков </w:t>
            </w:r>
          </w:p>
        </w:tc>
        <w:tc>
          <w:tcPr>
            <w:tcW w:w="1108" w:type="pct"/>
            <w:vAlign w:val="center"/>
          </w:tcPr>
          <w:p w:rsidR="00AB247E" w:rsidRPr="00EA21F0" w:rsidRDefault="00AB247E" w:rsidP="001C2B7D">
            <w:pPr>
              <w:ind w:left="268"/>
              <w:jc w:val="center"/>
              <w:rPr>
                <w:color w:val="000000"/>
              </w:rPr>
            </w:pPr>
            <w:r w:rsidRPr="00EA21F0">
              <w:rPr>
                <w:b/>
                <w:color w:val="000000"/>
              </w:rPr>
              <w:t xml:space="preserve">Срок </w:t>
            </w:r>
          </w:p>
        </w:tc>
      </w:tr>
      <w:tr w:rsidR="00AB247E" w:rsidRPr="00EA21F0" w:rsidTr="001512CD">
        <w:trPr>
          <w:trHeight w:val="286"/>
        </w:trPr>
        <w:tc>
          <w:tcPr>
            <w:tcW w:w="3892" w:type="pct"/>
          </w:tcPr>
          <w:p w:rsidR="00AB247E" w:rsidRPr="00EA21F0" w:rsidRDefault="00AB247E" w:rsidP="001C2B7D">
            <w:pPr>
              <w:rPr>
                <w:color w:val="000000"/>
              </w:rPr>
            </w:pPr>
            <w:r w:rsidRPr="00EA21F0">
              <w:rPr>
                <w:color w:val="000000"/>
              </w:rPr>
              <w:t xml:space="preserve">Обязательства по облигациям </w:t>
            </w:r>
            <w:r>
              <w:rPr>
                <w:color w:val="000000"/>
              </w:rPr>
              <w:t>российских/иностранных эмитентов</w:t>
            </w:r>
            <w:r>
              <w:rPr>
                <w:rStyle w:val="af"/>
                <w:color w:val="000000"/>
              </w:rPr>
              <w:footnoteReference w:id="11"/>
            </w:r>
          </w:p>
        </w:tc>
        <w:tc>
          <w:tcPr>
            <w:tcW w:w="1108" w:type="pct"/>
          </w:tcPr>
          <w:p w:rsidR="00AB247E" w:rsidRPr="00EA21F0" w:rsidRDefault="00AB247E" w:rsidP="001C2B7D">
            <w:pPr>
              <w:ind w:left="268"/>
              <w:jc w:val="center"/>
              <w:rPr>
                <w:color w:val="000000"/>
              </w:rPr>
            </w:pPr>
            <w:r w:rsidRPr="00EA21F0">
              <w:rPr>
                <w:color w:val="000000"/>
              </w:rPr>
              <w:t>7</w:t>
            </w:r>
            <w:r>
              <w:rPr>
                <w:color w:val="000000"/>
              </w:rPr>
              <w:t>/10</w:t>
            </w:r>
            <w:r w:rsidRPr="00EA21F0">
              <w:rPr>
                <w:color w:val="000000"/>
              </w:rPr>
              <w:t xml:space="preserve"> дней </w:t>
            </w:r>
          </w:p>
        </w:tc>
      </w:tr>
      <w:tr w:rsidR="00AB247E" w:rsidRPr="00EA21F0" w:rsidTr="001512CD">
        <w:trPr>
          <w:trHeight w:val="286"/>
        </w:trPr>
        <w:tc>
          <w:tcPr>
            <w:tcW w:w="3892" w:type="pct"/>
          </w:tcPr>
          <w:p w:rsidR="00AB247E" w:rsidRPr="00EA21F0" w:rsidRDefault="00AB247E" w:rsidP="001C2B7D">
            <w:pPr>
              <w:rPr>
                <w:color w:val="000000"/>
              </w:rPr>
            </w:pPr>
            <w:r>
              <w:t>Обязательства по выплате дохода по долевым активам российских/иностранных эмитентов</w:t>
            </w:r>
            <w:r>
              <w:rPr>
                <w:rStyle w:val="af"/>
              </w:rPr>
              <w:footnoteReference w:id="12"/>
            </w:r>
            <w:r w:rsidRPr="00DA7256">
              <w:t xml:space="preserve"> </w:t>
            </w:r>
          </w:p>
        </w:tc>
        <w:tc>
          <w:tcPr>
            <w:tcW w:w="1108" w:type="pct"/>
          </w:tcPr>
          <w:p w:rsidR="00AB247E" w:rsidRPr="00EA21F0" w:rsidRDefault="00AB247E" w:rsidP="001C2B7D">
            <w:pPr>
              <w:ind w:left="268"/>
              <w:jc w:val="center"/>
              <w:rPr>
                <w:color w:val="000000"/>
              </w:rPr>
            </w:pPr>
            <w:r>
              <w:t>25 рабочих/ 45 календарных</w:t>
            </w:r>
            <w:r w:rsidRPr="00DA7256">
              <w:t xml:space="preserve"> дней </w:t>
            </w:r>
          </w:p>
        </w:tc>
      </w:tr>
      <w:tr w:rsidR="00AB247E" w:rsidRPr="00EA21F0" w:rsidTr="001512CD">
        <w:trPr>
          <w:trHeight w:val="286"/>
        </w:trPr>
        <w:tc>
          <w:tcPr>
            <w:tcW w:w="3892" w:type="pct"/>
          </w:tcPr>
          <w:p w:rsidR="00AB247E" w:rsidRPr="00EA21F0" w:rsidRDefault="00AB247E" w:rsidP="001C2B7D">
            <w:pPr>
              <w:rPr>
                <w:color w:val="000000"/>
              </w:rPr>
            </w:pPr>
            <w:r w:rsidRPr="00DA7256">
              <w:t xml:space="preserve">Обязательства на межбанковском рынке, рынке производных инструментов, рынке РЕПО </w:t>
            </w:r>
          </w:p>
        </w:tc>
        <w:tc>
          <w:tcPr>
            <w:tcW w:w="1108" w:type="pct"/>
          </w:tcPr>
          <w:p w:rsidR="00AB247E" w:rsidRPr="00EA21F0" w:rsidRDefault="00AB247E" w:rsidP="001C2B7D">
            <w:pPr>
              <w:ind w:left="268"/>
              <w:jc w:val="center"/>
              <w:rPr>
                <w:color w:val="000000"/>
              </w:rPr>
            </w:pPr>
            <w:r w:rsidRPr="00DA7256">
              <w:t xml:space="preserve">5 рабочих дней </w:t>
            </w:r>
          </w:p>
        </w:tc>
      </w:tr>
      <w:tr w:rsidR="00AB247E" w:rsidRPr="00EA21F0" w:rsidTr="001512CD">
        <w:trPr>
          <w:trHeight w:val="286"/>
        </w:trPr>
        <w:tc>
          <w:tcPr>
            <w:tcW w:w="3892" w:type="pct"/>
          </w:tcPr>
          <w:p w:rsidR="00AB247E" w:rsidRPr="00EA21F0" w:rsidRDefault="00AB247E" w:rsidP="001C2B7D">
            <w:pPr>
              <w:rPr>
                <w:color w:val="000000"/>
              </w:rPr>
            </w:pPr>
            <w:r>
              <w:t>Иная з</w:t>
            </w:r>
            <w:r w:rsidRPr="00DA7256">
              <w:t xml:space="preserve">адолженность физических </w:t>
            </w:r>
            <w:r>
              <w:t xml:space="preserve">и юридических </w:t>
            </w:r>
            <w:r w:rsidRPr="00DA7256">
              <w:t xml:space="preserve">лиц </w:t>
            </w:r>
            <w:r>
              <w:t xml:space="preserve">перед ПИФ </w:t>
            </w:r>
          </w:p>
        </w:tc>
        <w:tc>
          <w:tcPr>
            <w:tcW w:w="1108" w:type="pct"/>
          </w:tcPr>
          <w:p w:rsidR="00AB247E" w:rsidRPr="00AB247E" w:rsidRDefault="00AB247E" w:rsidP="001C2B7D">
            <w:pPr>
              <w:pStyle w:val="a5"/>
              <w:numPr>
                <w:ilvl w:val="0"/>
                <w:numId w:val="225"/>
              </w:numPr>
              <w:spacing w:line="240" w:lineRule="auto"/>
              <w:jc w:val="center"/>
              <w:rPr>
                <w:color w:val="000000"/>
              </w:rPr>
            </w:pPr>
            <w:r w:rsidRPr="00AB247E">
              <w:t xml:space="preserve">ней </w:t>
            </w:r>
          </w:p>
        </w:tc>
      </w:tr>
    </w:tbl>
    <w:p w:rsidR="0072342E" w:rsidRPr="00CF2CDE" w:rsidRDefault="00AB247E" w:rsidP="008045DD">
      <w:pPr>
        <w:spacing w:after="52"/>
        <w:ind w:right="54"/>
        <w:jc w:val="both"/>
        <w:rPr>
          <w:b/>
          <w:color w:val="000000"/>
          <w:szCs w:val="24"/>
        </w:rPr>
      </w:pPr>
      <w:r w:rsidRPr="001C2B7D">
        <w:rPr>
          <w:b/>
          <w:color w:val="000000"/>
          <w:szCs w:val="24"/>
        </w:rPr>
        <w:t xml:space="preserve">3.2. </w:t>
      </w:r>
      <w:r w:rsidR="00C6552E" w:rsidRPr="001C2B7D">
        <w:rPr>
          <w:b/>
          <w:color w:val="000000"/>
          <w:szCs w:val="24"/>
        </w:rPr>
        <w:t>В отношении юридических лиц к дефолт</w:t>
      </w:r>
      <w:r w:rsidR="00984850" w:rsidRPr="001C2B7D">
        <w:rPr>
          <w:b/>
          <w:color w:val="000000"/>
          <w:szCs w:val="24"/>
        </w:rPr>
        <w:t xml:space="preserve"> и</w:t>
      </w:r>
      <w:r w:rsidR="00C6552E" w:rsidRPr="001C2B7D">
        <w:rPr>
          <w:b/>
          <w:color w:val="000000"/>
          <w:szCs w:val="24"/>
        </w:rPr>
        <w:t xml:space="preserve"> приравнива</w:t>
      </w:r>
      <w:r w:rsidR="00984850" w:rsidRPr="001C2B7D">
        <w:rPr>
          <w:b/>
          <w:color w:val="000000"/>
          <w:szCs w:val="24"/>
        </w:rPr>
        <w:t>емые к нему</w:t>
      </w:r>
      <w:r w:rsidR="00C6552E" w:rsidRPr="001C2B7D">
        <w:rPr>
          <w:b/>
          <w:color w:val="000000"/>
          <w:szCs w:val="24"/>
        </w:rPr>
        <w:t xml:space="preserve"> события</w:t>
      </w:r>
      <w:r w:rsidR="00984850" w:rsidRPr="001C2B7D">
        <w:rPr>
          <w:b/>
          <w:color w:val="000000"/>
          <w:szCs w:val="24"/>
        </w:rPr>
        <w:t xml:space="preserve"> указаны ниже</w:t>
      </w:r>
      <w:r w:rsidR="00C6552E" w:rsidRPr="001C2B7D">
        <w:rPr>
          <w:b/>
          <w:color w:val="000000"/>
          <w:szCs w:val="24"/>
        </w:rPr>
        <w:t>:</w:t>
      </w:r>
      <w:r w:rsidR="00C6552E" w:rsidRPr="00CF2CDE">
        <w:rPr>
          <w:b/>
          <w:color w:val="000000"/>
          <w:szCs w:val="24"/>
        </w:rPr>
        <w:t xml:space="preserve"> </w:t>
      </w:r>
    </w:p>
    <w:p w:rsidR="00C6552E" w:rsidRPr="001E2425" w:rsidRDefault="00AB247E" w:rsidP="0072342E">
      <w:pPr>
        <w:jc w:val="both"/>
        <w:rPr>
          <w:color w:val="000000"/>
        </w:rPr>
      </w:pPr>
      <w:r>
        <w:rPr>
          <w:color w:val="000000"/>
        </w:rPr>
        <w:t xml:space="preserve">3.2.1 </w:t>
      </w:r>
      <w:r w:rsidR="00FD1449" w:rsidRPr="001E2425">
        <w:rPr>
          <w:color w:val="000000"/>
        </w:rPr>
        <w:t>Н</w:t>
      </w:r>
      <w:r w:rsidR="00C6552E" w:rsidRPr="001E2425">
        <w:rPr>
          <w:color w:val="000000"/>
        </w:rPr>
        <w:t>арушени</w:t>
      </w:r>
      <w:r w:rsidR="00984850" w:rsidRPr="001E2425">
        <w:rPr>
          <w:color w:val="000000"/>
        </w:rPr>
        <w:t>е</w:t>
      </w:r>
      <w:r w:rsidR="00C6552E" w:rsidRPr="001E2425">
        <w:rPr>
          <w:color w:val="000000"/>
        </w:rPr>
        <w:t xml:space="preserve"> заемщиком/контрагентом/дебитором условий погашения или выплаты процентных доходов по активу, на срок </w:t>
      </w:r>
      <w:r w:rsidR="00984850" w:rsidRPr="001E2425">
        <w:rPr>
          <w:color w:val="000000"/>
        </w:rPr>
        <w:t xml:space="preserve">больший, чем указано </w:t>
      </w:r>
      <w:r w:rsidR="00C6552E" w:rsidRPr="001E2425">
        <w:rPr>
          <w:color w:val="000000"/>
        </w:rPr>
        <w:t xml:space="preserve">в </w:t>
      </w:r>
      <w:r w:rsidR="00984850" w:rsidRPr="001E2425">
        <w:rPr>
          <w:color w:val="000000"/>
        </w:rPr>
        <w:t xml:space="preserve">Таблице 1. «Предельные сроки признания дефолта для различных видов задолженности» в </w:t>
      </w:r>
      <w:r w:rsidR="00C6552E" w:rsidRPr="001E2425">
        <w:rPr>
          <w:color w:val="000000"/>
        </w:rPr>
        <w:t xml:space="preserve">соответствии с определением дефолта, в случае если данная информация прямо или косвенно наблюдаема; </w:t>
      </w:r>
    </w:p>
    <w:p w:rsidR="00C6552E" w:rsidRPr="00FD1449" w:rsidRDefault="00AB247E" w:rsidP="0072342E">
      <w:pPr>
        <w:jc w:val="both"/>
        <w:rPr>
          <w:color w:val="000000"/>
        </w:rPr>
      </w:pPr>
      <w:r>
        <w:rPr>
          <w:color w:val="000000"/>
        </w:rPr>
        <w:t xml:space="preserve">3.2.2. </w:t>
      </w:r>
      <w:r w:rsidR="00C6552E" w:rsidRPr="00FD1449">
        <w:rPr>
          <w:color w:val="000000"/>
        </w:rPr>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информация о просрочке исполнения эмитентом своих обязательств;  </w:t>
      </w:r>
    </w:p>
    <w:p w:rsidR="00C6552E" w:rsidRPr="00FD1449" w:rsidRDefault="00AB247E" w:rsidP="0072342E">
      <w:pPr>
        <w:jc w:val="both"/>
        <w:rPr>
          <w:color w:val="000000"/>
        </w:rPr>
      </w:pPr>
      <w:r>
        <w:rPr>
          <w:color w:val="000000"/>
        </w:rPr>
        <w:t>3.2.3.</w:t>
      </w:r>
      <w:r w:rsidR="00C6552E" w:rsidRPr="00FD1449">
        <w:rPr>
          <w:color w:val="000000"/>
        </w:rPr>
        <w:t xml:space="preserve">официальное опубликование решения о признании эмитента/должника банкротом; </w:t>
      </w:r>
    </w:p>
    <w:p w:rsidR="00C6552E" w:rsidRPr="00FD1449" w:rsidRDefault="00AB247E" w:rsidP="0072342E">
      <w:pPr>
        <w:jc w:val="both"/>
        <w:rPr>
          <w:color w:val="000000"/>
        </w:rPr>
      </w:pPr>
      <w:r>
        <w:rPr>
          <w:color w:val="000000"/>
        </w:rPr>
        <w:t>3.2.4.</w:t>
      </w:r>
      <w:r w:rsidR="00C6552E" w:rsidRPr="00FD1449">
        <w:rPr>
          <w:color w:val="000000"/>
        </w:rPr>
        <w:t xml:space="preserve">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 </w:t>
      </w:r>
    </w:p>
    <w:p w:rsidR="000F3EBC" w:rsidRPr="00FD1449" w:rsidRDefault="00AB247E" w:rsidP="0072342E">
      <w:pPr>
        <w:jc w:val="both"/>
        <w:rPr>
          <w:color w:val="000000"/>
        </w:rPr>
      </w:pPr>
      <w:r>
        <w:rPr>
          <w:color w:val="000000"/>
        </w:rPr>
        <w:t>3.2.5.</w:t>
      </w:r>
      <w:r w:rsidR="00C6552E" w:rsidRPr="00FD1449">
        <w:rPr>
          <w:color w:val="000000"/>
        </w:rPr>
        <w:t>официальное опубликование информации о ликвидации юридического лица, за исключением слу</w:t>
      </w:r>
      <w:r w:rsidR="000F3EBC" w:rsidRPr="00FD1449">
        <w:rPr>
          <w:color w:val="000000"/>
        </w:rPr>
        <w:t>чаев поглощения и присоединения;</w:t>
      </w:r>
    </w:p>
    <w:p w:rsidR="000F3EBC" w:rsidRPr="00FD1449" w:rsidRDefault="00AB247E" w:rsidP="0072342E">
      <w:pPr>
        <w:jc w:val="both"/>
        <w:rPr>
          <w:color w:val="000000"/>
        </w:rPr>
      </w:pPr>
      <w:r>
        <w:rPr>
          <w:color w:val="000000"/>
        </w:rPr>
        <w:t>3.2.6.</w:t>
      </w:r>
      <w:r w:rsidR="000F3EBC" w:rsidRPr="00FD1449">
        <w:rPr>
          <w:color w:val="000000"/>
        </w:rPr>
        <w:t>присвоение заемщику/контрагенту рейтинга SD (Selected Default) или D (Default) со стороны рейтинговых агентств;</w:t>
      </w:r>
    </w:p>
    <w:p w:rsidR="00C6552E" w:rsidRPr="00FD1449" w:rsidRDefault="00AB247E" w:rsidP="0072342E">
      <w:pPr>
        <w:jc w:val="both"/>
        <w:rPr>
          <w:color w:val="000000"/>
        </w:rPr>
      </w:pPr>
      <w:r>
        <w:rPr>
          <w:color w:val="000000"/>
        </w:rPr>
        <w:t>3.2.7.</w:t>
      </w:r>
      <w:r w:rsidR="000F3EBC" w:rsidRPr="00FD1449">
        <w:rPr>
          <w:color w:val="000000"/>
        </w:rPr>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r w:rsidR="00CA3D64">
        <w:rPr>
          <w:color w:val="000000"/>
        </w:rPr>
        <w:t xml:space="preserve"> </w:t>
      </w:r>
      <w:r w:rsidR="00CA3D64" w:rsidRPr="004C6C12">
        <w:rPr>
          <w:color w:val="000000"/>
        </w:rPr>
        <w:t>на дату получения такой информации</w:t>
      </w:r>
      <w:r w:rsidR="000F3EBC" w:rsidRPr="004C6C12">
        <w:rPr>
          <w:color w:val="000000"/>
        </w:rPr>
        <w:t>.</w:t>
      </w:r>
    </w:p>
    <w:p w:rsidR="00C6552E" w:rsidRPr="00CF2CDE" w:rsidRDefault="00242A29" w:rsidP="008045DD">
      <w:pPr>
        <w:spacing w:after="52"/>
        <w:ind w:right="54"/>
        <w:jc w:val="both"/>
        <w:rPr>
          <w:b/>
          <w:color w:val="000000"/>
          <w:szCs w:val="24"/>
        </w:rPr>
      </w:pPr>
      <w:r w:rsidRPr="00CF2CDE">
        <w:rPr>
          <w:b/>
          <w:color w:val="000000"/>
          <w:szCs w:val="24"/>
        </w:rPr>
        <w:t xml:space="preserve">3.3. </w:t>
      </w:r>
      <w:r w:rsidR="00C6552E" w:rsidRPr="00CF2CDE">
        <w:rPr>
          <w:b/>
          <w:color w:val="000000"/>
          <w:szCs w:val="24"/>
        </w:rPr>
        <w:t xml:space="preserve">В отношении физических лиц к дефолту приравниваются следующие события: </w:t>
      </w:r>
    </w:p>
    <w:p w:rsidR="00C6552E" w:rsidRPr="00FD1449" w:rsidRDefault="00242A29" w:rsidP="0072342E">
      <w:pPr>
        <w:jc w:val="both"/>
        <w:rPr>
          <w:color w:val="000000"/>
        </w:rPr>
      </w:pPr>
      <w:r>
        <w:rPr>
          <w:color w:val="000000"/>
        </w:rPr>
        <w:t>3.3.1.</w:t>
      </w:r>
      <w:r w:rsidR="00C6552E" w:rsidRPr="00FD1449">
        <w:rPr>
          <w:color w:val="000000"/>
        </w:rPr>
        <w:t>нарушени</w:t>
      </w:r>
      <w:r w:rsidR="000F3EBC" w:rsidRPr="00FD1449">
        <w:rPr>
          <w:color w:val="000000"/>
        </w:rPr>
        <w:t>е</w:t>
      </w:r>
      <w:r w:rsidR="00C6552E" w:rsidRPr="00FD1449">
        <w:rPr>
          <w:color w:val="000000"/>
        </w:rPr>
        <w:t xml:space="preserve"> заемщиком/дебитором условий погашения или выплаты процентных доходов по активу, составляющему активы ПИФ, на срок </w:t>
      </w:r>
      <w:r w:rsidR="000F3EBC" w:rsidRPr="00FD1449">
        <w:rPr>
          <w:color w:val="000000"/>
        </w:rPr>
        <w:t xml:space="preserve">больший, чем указано в Таблице 1. «Предельные сроки признания дефолта для различных видов задолженности» </w:t>
      </w:r>
      <w:r w:rsidR="00C6552E" w:rsidRPr="00FD1449">
        <w:rPr>
          <w:color w:val="000000"/>
        </w:rPr>
        <w:t xml:space="preserve">в соответствии с определением дефолта, в случае если данная информация прямо или косвенно наблюдаема участником рынка; </w:t>
      </w:r>
    </w:p>
    <w:p w:rsidR="00C6552E" w:rsidRPr="00FD1449" w:rsidRDefault="00242A29" w:rsidP="0072342E">
      <w:pPr>
        <w:jc w:val="both"/>
        <w:rPr>
          <w:color w:val="000000"/>
        </w:rPr>
      </w:pPr>
      <w:r>
        <w:rPr>
          <w:color w:val="000000"/>
        </w:rPr>
        <w:t xml:space="preserve">3.3.2. </w:t>
      </w:r>
      <w:r w:rsidR="00C6552E" w:rsidRPr="00FD1449">
        <w:rPr>
          <w:color w:val="000000"/>
        </w:rPr>
        <w:t xml:space="preserve">официальное опубликование решения о признании лица банкротом; </w:t>
      </w:r>
    </w:p>
    <w:p w:rsidR="00C6552E" w:rsidRPr="00FD1449" w:rsidRDefault="00242A29" w:rsidP="0072342E">
      <w:pPr>
        <w:jc w:val="both"/>
        <w:rPr>
          <w:color w:val="000000"/>
        </w:rPr>
      </w:pPr>
      <w:r>
        <w:rPr>
          <w:color w:val="000000"/>
        </w:rPr>
        <w:t>3.3.3.</w:t>
      </w:r>
      <w:r w:rsidR="00C6552E" w:rsidRPr="00FD1449">
        <w:rPr>
          <w:color w:val="000000"/>
        </w:rPr>
        <w:t xml:space="preserve">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 </w:t>
      </w:r>
    </w:p>
    <w:p w:rsidR="00C6552E" w:rsidRPr="00FD1449" w:rsidRDefault="00242A29" w:rsidP="0072342E">
      <w:pPr>
        <w:jc w:val="both"/>
        <w:rPr>
          <w:color w:val="000000"/>
        </w:rPr>
      </w:pPr>
      <w:r>
        <w:rPr>
          <w:color w:val="000000"/>
        </w:rPr>
        <w:t>3.3.4.</w:t>
      </w:r>
      <w:r w:rsidR="00C6552E" w:rsidRPr="00FD1449">
        <w:rPr>
          <w:color w:val="000000"/>
        </w:rPr>
        <w:t xml:space="preserve">получение сведений об </w:t>
      </w:r>
      <w:r w:rsidR="00FD1449">
        <w:rPr>
          <w:color w:val="000000"/>
        </w:rPr>
        <w:t xml:space="preserve">осуждении физического лица </w:t>
      </w:r>
      <w:r w:rsidR="00C6552E" w:rsidRPr="00FD1449">
        <w:rPr>
          <w:color w:val="000000"/>
        </w:rPr>
        <w:t>по уголовным преступлениям</w:t>
      </w:r>
      <w:r w:rsidR="000F3EBC" w:rsidRPr="00FD1449">
        <w:rPr>
          <w:color w:val="000000"/>
        </w:rPr>
        <w:t xml:space="preserve"> (кроме случаев наказаний не связанных с лишением свободы</w:t>
      </w:r>
      <w:r w:rsidR="001E376B" w:rsidRPr="00FD1449">
        <w:rPr>
          <w:color w:val="000000"/>
        </w:rPr>
        <w:t xml:space="preserve"> или ограничениями не позволяющими вести трудовую деятельность</w:t>
      </w:r>
      <w:r w:rsidR="000F3EBC" w:rsidRPr="00FD1449">
        <w:rPr>
          <w:color w:val="000000"/>
        </w:rPr>
        <w:t>);</w:t>
      </w:r>
    </w:p>
    <w:p w:rsidR="00C6552E" w:rsidRPr="004C6C12" w:rsidRDefault="00242A29" w:rsidP="0072342E">
      <w:pPr>
        <w:jc w:val="both"/>
        <w:rPr>
          <w:color w:val="000000"/>
        </w:rPr>
      </w:pPr>
      <w:r w:rsidRPr="004C6C12">
        <w:rPr>
          <w:color w:val="000000"/>
        </w:rPr>
        <w:t>3.3.5.</w:t>
      </w:r>
      <w:r w:rsidR="00C6552E" w:rsidRPr="004C6C12">
        <w:rPr>
          <w:color w:val="000000"/>
        </w:rPr>
        <w:t>получение сведений об объявлении физиче</w:t>
      </w:r>
      <w:r w:rsidR="00FD1449" w:rsidRPr="004C6C12">
        <w:rPr>
          <w:color w:val="000000"/>
        </w:rPr>
        <w:t>ского лица пропавшим без вести</w:t>
      </w:r>
      <w:r w:rsidR="00CA3D64" w:rsidRPr="004C6C12">
        <w:rPr>
          <w:color w:val="000000"/>
        </w:rPr>
        <w:t xml:space="preserve"> на дату получения такой информации</w:t>
      </w:r>
      <w:r w:rsidR="00FD1449" w:rsidRPr="004C6C12">
        <w:rPr>
          <w:color w:val="000000"/>
        </w:rPr>
        <w:t>;</w:t>
      </w:r>
    </w:p>
    <w:p w:rsidR="00C6552E" w:rsidRPr="00FD1449" w:rsidRDefault="00242A29" w:rsidP="0072342E">
      <w:pPr>
        <w:jc w:val="both"/>
        <w:rPr>
          <w:color w:val="000000"/>
        </w:rPr>
      </w:pPr>
      <w:r w:rsidRPr="004C6C12">
        <w:rPr>
          <w:color w:val="000000"/>
        </w:rPr>
        <w:t>3.3.6.</w:t>
      </w:r>
      <w:r w:rsidR="00C6552E" w:rsidRPr="004C6C12">
        <w:rPr>
          <w:color w:val="000000"/>
        </w:rPr>
        <w:t>получение информации о наступлении смерти физического лица</w:t>
      </w:r>
      <w:r w:rsidR="00CA3D64" w:rsidRPr="004C6C12">
        <w:rPr>
          <w:color w:val="000000"/>
        </w:rPr>
        <w:t xml:space="preserve"> на дату получения такой информации</w:t>
      </w:r>
      <w:r w:rsidR="00C6552E" w:rsidRPr="004C6C12">
        <w:rPr>
          <w:color w:val="000000"/>
        </w:rPr>
        <w:t>.</w:t>
      </w:r>
      <w:r w:rsidR="00C6552E" w:rsidRPr="00FD1449">
        <w:rPr>
          <w:color w:val="000000"/>
        </w:rPr>
        <w:t xml:space="preserve"> </w:t>
      </w:r>
    </w:p>
    <w:p w:rsidR="00C6552E" w:rsidRPr="00CF2CDE" w:rsidRDefault="00242A29" w:rsidP="008045DD">
      <w:pPr>
        <w:spacing w:after="52"/>
        <w:ind w:right="54"/>
        <w:jc w:val="both"/>
        <w:rPr>
          <w:b/>
          <w:color w:val="000000"/>
          <w:szCs w:val="24"/>
        </w:rPr>
      </w:pPr>
      <w:r w:rsidRPr="00CF2CDE">
        <w:rPr>
          <w:b/>
          <w:color w:val="000000"/>
          <w:szCs w:val="24"/>
        </w:rPr>
        <w:t xml:space="preserve">3.4. </w:t>
      </w:r>
      <w:r w:rsidR="00C6552E" w:rsidRPr="00CF2CDE">
        <w:rPr>
          <w:b/>
          <w:color w:val="000000"/>
          <w:szCs w:val="24"/>
        </w:rPr>
        <w:t xml:space="preserve">Дефолт по различным активам, относящимся к контрагенту. </w:t>
      </w:r>
    </w:p>
    <w:p w:rsidR="00C6552E" w:rsidRPr="00FD1449" w:rsidRDefault="00242A29" w:rsidP="0072342E">
      <w:pPr>
        <w:jc w:val="both"/>
        <w:rPr>
          <w:color w:val="000000"/>
        </w:rPr>
      </w:pPr>
      <w:r>
        <w:rPr>
          <w:color w:val="000000"/>
        </w:rPr>
        <w:t xml:space="preserve">3.4.1. </w:t>
      </w:r>
      <w:r w:rsidR="00C6552E" w:rsidRPr="00FD1449">
        <w:rPr>
          <w:color w:val="000000"/>
        </w:rPr>
        <w:t xml:space="preserve">В случае возникновения дефолта по одному активу остальные активы, относящиеся к контрагенту, так же считаются находящимися в дефолте, </w:t>
      </w:r>
      <w:r w:rsidR="000F3EBC" w:rsidRPr="00FD1449">
        <w:rPr>
          <w:color w:val="000000"/>
        </w:rPr>
        <w:t>сам</w:t>
      </w:r>
      <w:r w:rsidR="00C6552E" w:rsidRPr="00FD1449">
        <w:rPr>
          <w:color w:val="000000"/>
        </w:rPr>
        <w:t xml:space="preserve"> контрагент (заемщик/эмитент) считается находящимся в дефолте.  </w:t>
      </w:r>
    </w:p>
    <w:p w:rsidR="000F3EBC" w:rsidRPr="00FD1449" w:rsidRDefault="00242A29" w:rsidP="0072342E">
      <w:pPr>
        <w:jc w:val="both"/>
        <w:rPr>
          <w:color w:val="000000"/>
        </w:rPr>
      </w:pPr>
      <w:r>
        <w:rPr>
          <w:color w:val="000000"/>
        </w:rPr>
        <w:t>3.4.2.</w:t>
      </w:r>
      <w:r w:rsidR="000F3EBC" w:rsidRPr="00FD1449">
        <w:rPr>
          <w:color w:val="000000"/>
        </w:rPr>
        <w:t>Не обеспеченные залогом недвижимости, страховкой либо залогом ликвидных ценных бумаг поручительства и гарантии находящегося в дефолте контрагента не принимаются в расчет.</w:t>
      </w:r>
    </w:p>
    <w:p w:rsidR="000F3EBC" w:rsidRPr="00FD1449" w:rsidRDefault="00242A29" w:rsidP="0072342E">
      <w:pPr>
        <w:jc w:val="both"/>
        <w:rPr>
          <w:color w:val="000000"/>
        </w:rPr>
      </w:pPr>
      <w:r>
        <w:rPr>
          <w:color w:val="000000"/>
        </w:rPr>
        <w:t xml:space="preserve">3.4.3. </w:t>
      </w:r>
      <w:r w:rsidR="000F3EBC" w:rsidRPr="00FD1449">
        <w:rPr>
          <w:color w:val="000000"/>
        </w:rPr>
        <w:t>В случае наступления событий, приравненных с дефолту,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rsidR="00363749" w:rsidRPr="00363749" w:rsidRDefault="00242A29" w:rsidP="0072342E">
      <w:pPr>
        <w:jc w:val="both"/>
        <w:rPr>
          <w:color w:val="000000"/>
        </w:rPr>
      </w:pPr>
      <w:r>
        <w:rPr>
          <w:color w:val="000000"/>
        </w:rPr>
        <w:t xml:space="preserve">3.4.4. </w:t>
      </w:r>
      <w:r w:rsidR="00947732" w:rsidRPr="00FD1449">
        <w:rPr>
          <w:color w:val="000000"/>
        </w:rPr>
        <w:t>П</w:t>
      </w:r>
      <w:r w:rsidR="000F3EBC" w:rsidRPr="00FD1449">
        <w:rPr>
          <w:color w:val="000000"/>
        </w:rPr>
        <w:t>ри мониторинге задолженности учитывает</w:t>
      </w:r>
      <w:r w:rsidR="00947732" w:rsidRPr="00FD1449">
        <w:rPr>
          <w:color w:val="000000"/>
        </w:rPr>
        <w:t>ся</w:t>
      </w:r>
      <w:r w:rsidR="000F3EBC" w:rsidRPr="00FD1449">
        <w:rPr>
          <w:color w:val="000000"/>
        </w:rPr>
        <w:t xml:space="preserve"> принадлежность контрагента к группе компаний. При возникновении события дефолта у холдинговой компании либо у ключевых компаний группы, к которой принадлежит контрагент, и получении информации об этом, контрагент также считается находящимся в состоянии дефолта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 а также случаев, когда контрагент продолжает обслуживать долг после наступления события дефолта у компаний группы, к которой он принадлежит).</w:t>
      </w:r>
      <w:r w:rsidR="00C50C81">
        <w:rPr>
          <w:color w:val="000000"/>
        </w:rPr>
        <w:t xml:space="preserve">3.5. </w:t>
      </w:r>
      <w:r w:rsidR="00363749" w:rsidRPr="00363749">
        <w:rPr>
          <w:color w:val="000000"/>
        </w:rPr>
        <w:t xml:space="preserve">Для всех классов активов, находящихся в состоянии дефолта (за исключением описанных ниже в этом пункте), справедливая стоимость актива определяется в соответствии с Формулой 2, при этом PD(T(n)) принимаются равными 1. </w:t>
      </w:r>
    </w:p>
    <w:p w:rsidR="00363749" w:rsidRDefault="00242A29" w:rsidP="0072342E">
      <w:pPr>
        <w:jc w:val="both"/>
        <w:rPr>
          <w:color w:val="000000"/>
        </w:rPr>
      </w:pPr>
      <w:r>
        <w:rPr>
          <w:color w:val="000000"/>
        </w:rPr>
        <w:t>3.</w:t>
      </w:r>
      <w:r w:rsidR="00607D65">
        <w:rPr>
          <w:color w:val="000000"/>
        </w:rPr>
        <w:t>4</w:t>
      </w:r>
      <w:r>
        <w:rPr>
          <w:color w:val="000000"/>
        </w:rPr>
        <w:t>.</w:t>
      </w:r>
      <w:r w:rsidR="00607D65">
        <w:rPr>
          <w:color w:val="000000"/>
        </w:rPr>
        <w:t>5</w:t>
      </w:r>
      <w:r w:rsidR="00C50C81">
        <w:rPr>
          <w:color w:val="000000"/>
        </w:rPr>
        <w:t>.</w:t>
      </w:r>
      <w:r>
        <w:rPr>
          <w:color w:val="000000"/>
        </w:rPr>
        <w:t xml:space="preserve"> </w:t>
      </w:r>
      <w:r w:rsidR="00363749" w:rsidRPr="00363749">
        <w:rPr>
          <w:color w:val="000000"/>
        </w:rPr>
        <w:t>В отношении обеспеченной поручительством или гарантией юридических лиц, опционным соглашением или страховкой задолженности процент обесценения может рассчитываться в отношении поручителя/гаранта/страхователя.</w:t>
      </w:r>
    </w:p>
    <w:p w:rsidR="00363749" w:rsidRPr="00363749" w:rsidRDefault="00242A29" w:rsidP="0072342E">
      <w:pPr>
        <w:jc w:val="both"/>
        <w:rPr>
          <w:color w:val="000000"/>
        </w:rPr>
      </w:pPr>
      <w:r>
        <w:rPr>
          <w:color w:val="000000"/>
        </w:rPr>
        <w:t>3.</w:t>
      </w:r>
      <w:r w:rsidR="00607D65">
        <w:rPr>
          <w:color w:val="000000"/>
        </w:rPr>
        <w:t>4</w:t>
      </w:r>
      <w:r w:rsidR="00C50C81">
        <w:rPr>
          <w:color w:val="000000"/>
        </w:rPr>
        <w:t>.</w:t>
      </w:r>
      <w:r w:rsidR="00607D65">
        <w:rPr>
          <w:color w:val="000000"/>
        </w:rPr>
        <w:t>6</w:t>
      </w:r>
      <w:r w:rsidR="00C50C81">
        <w:rPr>
          <w:color w:val="000000"/>
        </w:rPr>
        <w:t>.</w:t>
      </w:r>
      <w:r>
        <w:rPr>
          <w:color w:val="000000"/>
        </w:rPr>
        <w:t>.</w:t>
      </w:r>
      <w:r w:rsidR="00363749" w:rsidRPr="00363749">
        <w:rPr>
          <w:color w:val="000000"/>
        </w:rPr>
        <w:t>В случае наличия котировок публичного долга контрагента, находящегося в дефолте, отношение котировки к номиналу долгового обязательства может считаться оценкой Recovery Rate для контрагента, LGD в этом случае будет равен 1 – Recovery Rate. Данный подход неприменим для случаев оценки субординированного и вечного долга, если только не имеется котировок самого оцениваемого обязательства.</w:t>
      </w:r>
    </w:p>
    <w:p w:rsidR="004C6C12" w:rsidRPr="001C2B7D" w:rsidRDefault="00C50C81" w:rsidP="008045DD">
      <w:pPr>
        <w:spacing w:after="52"/>
        <w:ind w:right="54"/>
        <w:jc w:val="both"/>
        <w:rPr>
          <w:b/>
          <w:color w:val="000000"/>
          <w:szCs w:val="24"/>
        </w:rPr>
      </w:pPr>
      <w:r w:rsidRPr="001C2B7D">
        <w:rPr>
          <w:b/>
          <w:color w:val="000000"/>
          <w:szCs w:val="24"/>
        </w:rPr>
        <w:t>3.</w:t>
      </w:r>
      <w:r w:rsidR="00607D65">
        <w:rPr>
          <w:b/>
          <w:color w:val="000000"/>
          <w:szCs w:val="24"/>
        </w:rPr>
        <w:t>5</w:t>
      </w:r>
      <w:r w:rsidRPr="001C2B7D">
        <w:rPr>
          <w:b/>
          <w:color w:val="000000"/>
          <w:szCs w:val="24"/>
        </w:rPr>
        <w:t xml:space="preserve">. </w:t>
      </w:r>
      <w:r w:rsidR="000926A9" w:rsidRPr="001C2B7D">
        <w:rPr>
          <w:b/>
          <w:color w:val="000000"/>
          <w:szCs w:val="24"/>
        </w:rPr>
        <w:t>В случае, если контрагент/эмитент находится в состоянии банкротства</w:t>
      </w:r>
      <w:r w:rsidRPr="001C2B7D">
        <w:rPr>
          <w:b/>
          <w:color w:val="000000"/>
          <w:szCs w:val="24"/>
        </w:rPr>
        <w:t xml:space="preserve"> </w:t>
      </w:r>
    </w:p>
    <w:p w:rsidR="000926A9" w:rsidRPr="000926A9" w:rsidRDefault="00C50C81" w:rsidP="0072342E">
      <w:pPr>
        <w:jc w:val="both"/>
        <w:rPr>
          <w:color w:val="000000"/>
        </w:rPr>
      </w:pPr>
      <w:r>
        <w:rPr>
          <w:color w:val="000000"/>
        </w:rPr>
        <w:t>3.</w:t>
      </w:r>
      <w:r w:rsidR="00607D65">
        <w:rPr>
          <w:color w:val="000000"/>
        </w:rPr>
        <w:t>5</w:t>
      </w:r>
      <w:r>
        <w:rPr>
          <w:color w:val="000000"/>
        </w:rPr>
        <w:t xml:space="preserve">.1. </w:t>
      </w:r>
      <w:r w:rsidR="000926A9" w:rsidRPr="000926A9">
        <w:rPr>
          <w:color w:val="000000"/>
        </w:rPr>
        <w:t>Стоимость принимается равной нулю по требованиям на погашение основного долга (полное/частичное, срок которого наступил) или процентов за прошлые периоды, за исключением долга, оцениваемого оценщиком и обеспеченного торгуемыми ценными бумагами, недвижимостью, опционным соглашением, страховкой либо поручительством третьих лиц; оценка  проводится с учетом сроков и возможности получения выплат при реализации обеспечения.</w:t>
      </w:r>
    </w:p>
    <w:p w:rsidR="000926A9" w:rsidRPr="000926A9" w:rsidRDefault="00C50C81" w:rsidP="0072342E">
      <w:pPr>
        <w:jc w:val="both"/>
        <w:rPr>
          <w:color w:val="000000"/>
        </w:rPr>
      </w:pPr>
      <w:r>
        <w:rPr>
          <w:color w:val="000000"/>
        </w:rPr>
        <w:t>3.</w:t>
      </w:r>
      <w:r w:rsidR="00607D65">
        <w:rPr>
          <w:color w:val="000000"/>
        </w:rPr>
        <w:t>5</w:t>
      </w:r>
      <w:r>
        <w:rPr>
          <w:color w:val="000000"/>
        </w:rPr>
        <w:t xml:space="preserve">.2. </w:t>
      </w:r>
      <w:r w:rsidR="000926A9" w:rsidRPr="000926A9">
        <w:rPr>
          <w:color w:val="000000"/>
        </w:rPr>
        <w:t xml:space="preserve">Стоимость принимается равной нулю по всем выпускам долговых ценных бумаг эмитента, всем имеющимся требованиям к эмитенту по всем выпускам ценных бумаг, включая требования на выплату купонного дохода за предыдущие купонные периоды, всем прочим требованиям контрагенту, за исключением случаев, когда у данного требования (выпуска ценных бумаг) имеются рыночные котировки либо имеется отчет оценщика давностью не более 6 мес. до момента оценки СЧА, созданный после начала процедуры банкротства. 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w:t>
      </w:r>
      <w:r w:rsidR="000926A9">
        <w:rPr>
          <w:color w:val="000000"/>
        </w:rPr>
        <w:t>необходимо</w:t>
      </w:r>
      <w:r w:rsidR="000926A9" w:rsidRPr="000926A9">
        <w:rPr>
          <w:color w:val="000000"/>
        </w:rPr>
        <w:t xml:space="preserve"> в срок не более 2 недель получить новый отчет оценщика либо принять стоимость задолженности равной нулю.</w:t>
      </w:r>
    </w:p>
    <w:p w:rsidR="009A3C4D" w:rsidRPr="008045DD" w:rsidRDefault="00C50C81" w:rsidP="008045DD">
      <w:pPr>
        <w:spacing w:after="52"/>
        <w:ind w:right="54"/>
        <w:jc w:val="both"/>
        <w:rPr>
          <w:b/>
          <w:color w:val="000000"/>
          <w:sz w:val="22"/>
          <w:szCs w:val="22"/>
        </w:rPr>
      </w:pPr>
      <w:r w:rsidRPr="008045DD">
        <w:rPr>
          <w:b/>
          <w:color w:val="000000"/>
          <w:sz w:val="22"/>
          <w:szCs w:val="22"/>
        </w:rPr>
        <w:t>3.</w:t>
      </w:r>
      <w:r w:rsidR="00607D65">
        <w:rPr>
          <w:b/>
          <w:color w:val="000000"/>
          <w:sz w:val="22"/>
          <w:szCs w:val="22"/>
        </w:rPr>
        <w:t>6</w:t>
      </w:r>
      <w:r w:rsidRPr="008045DD">
        <w:rPr>
          <w:b/>
          <w:color w:val="000000"/>
          <w:sz w:val="22"/>
          <w:szCs w:val="22"/>
        </w:rPr>
        <w:t xml:space="preserve">. </w:t>
      </w:r>
      <w:r w:rsidR="009A3C4D" w:rsidRPr="008045DD">
        <w:rPr>
          <w:b/>
          <w:color w:val="000000"/>
          <w:sz w:val="22"/>
          <w:szCs w:val="22"/>
        </w:rPr>
        <w:t xml:space="preserve">Выход из состояния дефолта (переход возможен только в состояние обесценения). </w:t>
      </w:r>
    </w:p>
    <w:p w:rsidR="00363749" w:rsidRPr="001C2B7D" w:rsidRDefault="009A3C4D" w:rsidP="001C2B7D">
      <w:pPr>
        <w:jc w:val="both"/>
        <w:rPr>
          <w:color w:val="000000"/>
        </w:rPr>
      </w:pPr>
      <w:r w:rsidRPr="001C2B7D">
        <w:rPr>
          <w:color w:val="000000"/>
        </w:rPr>
        <w:t>Возможно прекратить считать задолженность находящейся в дефолте:</w:t>
      </w:r>
    </w:p>
    <w:p w:rsidR="009A3C4D" w:rsidRPr="001E2425" w:rsidRDefault="00C50C81" w:rsidP="0072342E">
      <w:pPr>
        <w:jc w:val="both"/>
        <w:rPr>
          <w:color w:val="000000"/>
        </w:rPr>
      </w:pPr>
      <w:r>
        <w:rPr>
          <w:color w:val="000000"/>
        </w:rPr>
        <w:t>3.</w:t>
      </w:r>
      <w:r w:rsidR="00607D65">
        <w:rPr>
          <w:color w:val="000000"/>
        </w:rPr>
        <w:t>6</w:t>
      </w:r>
      <w:r>
        <w:rPr>
          <w:color w:val="000000"/>
        </w:rPr>
        <w:t xml:space="preserve">.1. </w:t>
      </w:r>
      <w:r w:rsidR="009A3C4D" w:rsidRPr="001E2425">
        <w:rPr>
          <w:color w:val="000000"/>
        </w:rPr>
        <w:t>В случае реструктуризации дефолтной задолженности контрагента перед фондом после события первого обслуживания долга.</w:t>
      </w:r>
    </w:p>
    <w:p w:rsidR="009A3C4D" w:rsidRPr="009A3C4D" w:rsidRDefault="00C50C81" w:rsidP="0072342E">
      <w:pPr>
        <w:jc w:val="both"/>
        <w:rPr>
          <w:color w:val="000000"/>
        </w:rPr>
      </w:pPr>
      <w:r>
        <w:rPr>
          <w:color w:val="000000"/>
        </w:rPr>
        <w:t>3.</w:t>
      </w:r>
      <w:r w:rsidR="00607D65" w:rsidRPr="00607D65">
        <w:rPr>
          <w:color w:val="000000"/>
        </w:rPr>
        <w:t xml:space="preserve"> </w:t>
      </w:r>
      <w:r w:rsidR="00607D65">
        <w:rPr>
          <w:color w:val="000000"/>
        </w:rPr>
        <w:t>6</w:t>
      </w:r>
      <w:r>
        <w:rPr>
          <w:color w:val="000000"/>
        </w:rPr>
        <w:t xml:space="preserve">.2. </w:t>
      </w:r>
      <w:r w:rsidR="009A3C4D" w:rsidRPr="009A3C4D">
        <w:rPr>
          <w:color w:val="000000"/>
        </w:rPr>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rsidR="009A3C4D" w:rsidRPr="009A3C4D" w:rsidRDefault="00C50C81" w:rsidP="0072342E">
      <w:pPr>
        <w:jc w:val="both"/>
        <w:rPr>
          <w:color w:val="000000"/>
        </w:rPr>
      </w:pPr>
      <w:r>
        <w:rPr>
          <w:color w:val="000000"/>
        </w:rPr>
        <w:t>3.</w:t>
      </w:r>
      <w:r w:rsidR="00607D65" w:rsidRPr="00607D65">
        <w:rPr>
          <w:color w:val="000000"/>
        </w:rPr>
        <w:t xml:space="preserve"> </w:t>
      </w:r>
      <w:r w:rsidR="00607D65">
        <w:rPr>
          <w:color w:val="000000"/>
        </w:rPr>
        <w:t>6</w:t>
      </w:r>
      <w:r>
        <w:rPr>
          <w:color w:val="000000"/>
        </w:rPr>
        <w:t>.3.</w:t>
      </w:r>
      <w:r w:rsidR="009A3C4D" w:rsidRPr="009A3C4D">
        <w:rPr>
          <w:color w:val="000000"/>
        </w:rPr>
        <w:t xml:space="preserve"> В случае возобновления обслуживания долга по графику.</w:t>
      </w:r>
    </w:p>
    <w:p w:rsidR="009A3C4D" w:rsidRPr="009A3C4D" w:rsidRDefault="00C50C81" w:rsidP="0072342E">
      <w:pPr>
        <w:jc w:val="both"/>
        <w:rPr>
          <w:color w:val="000000"/>
        </w:rPr>
      </w:pPr>
      <w:r>
        <w:rPr>
          <w:color w:val="000000"/>
        </w:rPr>
        <w:t>3.</w:t>
      </w:r>
      <w:r w:rsidR="00607D65" w:rsidRPr="00607D65">
        <w:rPr>
          <w:color w:val="000000"/>
        </w:rPr>
        <w:t xml:space="preserve"> </w:t>
      </w:r>
      <w:r w:rsidR="00607D65">
        <w:rPr>
          <w:color w:val="000000"/>
        </w:rPr>
        <w:t>6</w:t>
      </w:r>
      <w:r>
        <w:rPr>
          <w:color w:val="000000"/>
        </w:rPr>
        <w:t>.4.</w:t>
      </w:r>
      <w:r w:rsidR="009A3C4D" w:rsidRPr="009A3C4D">
        <w:rPr>
          <w:color w:val="000000"/>
        </w:rPr>
        <w:t xml:space="preserve">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w:t>
      </w:r>
      <w:r w:rsidR="009A3C4D">
        <w:rPr>
          <w:color w:val="000000"/>
        </w:rPr>
        <w:t>необходимо</w:t>
      </w:r>
      <w:r w:rsidR="009A3C4D" w:rsidRPr="009A3C4D">
        <w:rPr>
          <w:color w:val="000000"/>
        </w:rPr>
        <w:t xml:space="preserve"> провести оценку финансового состояния с учетом известных или предполагаемых условий мирового соглашения.</w:t>
      </w:r>
    </w:p>
    <w:p w:rsidR="009A3C4D" w:rsidRPr="009A3C4D" w:rsidRDefault="00C50C81" w:rsidP="0072342E">
      <w:pPr>
        <w:jc w:val="both"/>
        <w:rPr>
          <w:color w:val="000000"/>
        </w:rPr>
      </w:pPr>
      <w:r>
        <w:rPr>
          <w:color w:val="000000"/>
        </w:rPr>
        <w:t>3.</w:t>
      </w:r>
      <w:r w:rsidR="00607D65" w:rsidRPr="00607D65">
        <w:rPr>
          <w:color w:val="000000"/>
        </w:rPr>
        <w:t xml:space="preserve"> </w:t>
      </w:r>
      <w:r w:rsidR="00607D65">
        <w:rPr>
          <w:color w:val="000000"/>
        </w:rPr>
        <w:t>6</w:t>
      </w:r>
      <w:r>
        <w:rPr>
          <w:color w:val="000000"/>
        </w:rPr>
        <w:t>.5.</w:t>
      </w:r>
      <w:r w:rsidR="009A3C4D" w:rsidRPr="009A3C4D">
        <w:rPr>
          <w:color w:val="000000"/>
        </w:rPr>
        <w:t>В случае появления физического лица, объявленного ранее пропавшим без вести, и возобновления обслуживания задолженности.</w:t>
      </w:r>
    </w:p>
    <w:p w:rsidR="00F416F3" w:rsidRPr="00CC6B22" w:rsidRDefault="00F416F3" w:rsidP="0072342E">
      <w:pPr>
        <w:pStyle w:val="2"/>
      </w:pPr>
      <w:bookmarkStart w:id="42" w:name="_Toc74043323"/>
      <w:r w:rsidRPr="00CC6B22">
        <w:t xml:space="preserve">Раздел </w:t>
      </w:r>
      <w:r>
        <w:t>4</w:t>
      </w:r>
      <w:r w:rsidRPr="00CC6B22">
        <w:t xml:space="preserve">. </w:t>
      </w:r>
      <w:r>
        <w:t xml:space="preserve">Порядок определения </w:t>
      </w:r>
      <w:r w:rsidR="00537221">
        <w:rPr>
          <w:lang w:val="en-US"/>
        </w:rPr>
        <w:t>PD</w:t>
      </w:r>
      <w:r w:rsidR="00537221" w:rsidRPr="00537221">
        <w:t xml:space="preserve"> </w:t>
      </w:r>
      <w:r w:rsidR="00537221">
        <w:t>по задолженности юридических лиц</w:t>
      </w:r>
      <w:r w:rsidRPr="00CC6B22">
        <w:t>.</w:t>
      </w:r>
      <w:bookmarkEnd w:id="42"/>
    </w:p>
    <w:p w:rsidR="000E00C0" w:rsidRPr="006749DA" w:rsidRDefault="000E00C0" w:rsidP="0072342E">
      <w:pPr>
        <w:pStyle w:val="a0"/>
        <w:numPr>
          <w:ilvl w:val="0"/>
          <w:numId w:val="2"/>
        </w:numPr>
      </w:pPr>
      <w:r w:rsidRPr="00A21AD3">
        <w:rPr>
          <w:b/>
        </w:rPr>
        <w:t>Порядок определения кредитного рейтинга контрагента (контрагенты – юридические лица)</w:t>
      </w:r>
    </w:p>
    <w:p w:rsidR="000E00C0" w:rsidRPr="008D4F10" w:rsidRDefault="000E00C0" w:rsidP="001C2B7D">
      <w:pPr>
        <w:keepLines/>
        <w:ind w:firstLine="708"/>
        <w:rPr>
          <w:szCs w:val="24"/>
        </w:rPr>
      </w:pPr>
      <w:r w:rsidRPr="008D4F10">
        <w:rPr>
          <w:szCs w:val="24"/>
        </w:rPr>
        <w:t>Определение кредитного рейтинга контрагента</w:t>
      </w:r>
    </w:p>
    <w:p w:rsidR="000E00C0" w:rsidRPr="008D4F10" w:rsidRDefault="000E00C0" w:rsidP="001C2B7D">
      <w:pPr>
        <w:keepLines/>
        <w:spacing w:after="120"/>
        <w:ind w:firstLine="708"/>
        <w:jc w:val="both"/>
        <w:rPr>
          <w:szCs w:val="24"/>
        </w:rPr>
      </w:pPr>
      <w:r w:rsidRPr="008D4F10">
        <w:rPr>
          <w:color w:val="000000"/>
          <w:szCs w:val="24"/>
        </w:rPr>
        <w:t>На каждую дату расчета СЧА в соответствии с настоящей Методикой определяется перечень и характеристики</w:t>
      </w:r>
      <w:r w:rsidR="00AD55BF" w:rsidRPr="008D4F10">
        <w:rPr>
          <w:color w:val="000000"/>
          <w:szCs w:val="24"/>
        </w:rPr>
        <w:t xml:space="preserve"> корректируемых</w:t>
      </w:r>
      <w:r w:rsidRPr="008D4F10">
        <w:rPr>
          <w:color w:val="000000"/>
          <w:szCs w:val="24"/>
        </w:rPr>
        <w:t xml:space="preserve"> финансовых активов</w:t>
      </w:r>
      <w:r w:rsidRPr="008D4F10">
        <w:rPr>
          <w:szCs w:val="24"/>
        </w:rPr>
        <w:t xml:space="preserve">. </w:t>
      </w:r>
    </w:p>
    <w:p w:rsidR="000E00C0" w:rsidRPr="008D4F10" w:rsidRDefault="000E00C0" w:rsidP="001C2B7D">
      <w:pPr>
        <w:keepLines/>
        <w:spacing w:after="120"/>
        <w:ind w:firstLine="708"/>
        <w:jc w:val="both"/>
        <w:rPr>
          <w:szCs w:val="24"/>
        </w:rPr>
      </w:pPr>
      <w:r w:rsidRPr="008D4F10">
        <w:rPr>
          <w:szCs w:val="24"/>
        </w:rPr>
        <w:t xml:space="preserve">По каждому активу определяется контрагент. </w:t>
      </w:r>
      <w:r w:rsidRPr="008D4F10">
        <w:rPr>
          <w:color w:val="000000"/>
          <w:szCs w:val="24"/>
        </w:rPr>
        <w:t>По контрагенту определяются (долгосрочные) кредитные рейтинги, присвоенные на дату расчёта СЧА национальными</w:t>
      </w:r>
      <w:r w:rsidRPr="006749DA">
        <w:rPr>
          <w:rStyle w:val="af"/>
          <w:color w:val="000000"/>
          <w:szCs w:val="24"/>
        </w:rPr>
        <w:footnoteReference w:id="13"/>
      </w:r>
      <w:r w:rsidRPr="008D4F10">
        <w:rPr>
          <w:color w:val="000000"/>
          <w:szCs w:val="24"/>
        </w:rPr>
        <w:t xml:space="preserve"> (Эксперт РА, АКРА) </w:t>
      </w:r>
      <w:r w:rsidR="00740AD6" w:rsidRPr="008D4F10">
        <w:rPr>
          <w:color w:val="000000"/>
          <w:szCs w:val="24"/>
        </w:rPr>
        <w:t xml:space="preserve">или иными </w:t>
      </w:r>
      <w:r w:rsidRPr="008D4F10">
        <w:rPr>
          <w:color w:val="000000"/>
          <w:szCs w:val="24"/>
        </w:rPr>
        <w:t>рейтинговыми агентствами</w:t>
      </w:r>
      <w:r w:rsidR="00740AD6" w:rsidRPr="008D4F10">
        <w:rPr>
          <w:color w:val="000000"/>
          <w:szCs w:val="24"/>
        </w:rPr>
        <w:t xml:space="preserve"> (иные рейтинговые агентства должны иметь публикуемую методологию с указанием годовых вероятностей дефолта, соответствующих рейтингам)</w:t>
      </w:r>
      <w:r w:rsidRPr="008D4F10">
        <w:rPr>
          <w:color w:val="000000"/>
          <w:szCs w:val="24"/>
        </w:rPr>
        <w:t>.</w:t>
      </w:r>
    </w:p>
    <w:p w:rsidR="000E00C0" w:rsidRPr="006749DA" w:rsidRDefault="008D4F10" w:rsidP="001C2B7D">
      <w:pPr>
        <w:pStyle w:val="a5"/>
        <w:tabs>
          <w:tab w:val="left" w:pos="709"/>
        </w:tabs>
        <w:autoSpaceDE w:val="0"/>
        <w:autoSpaceDN w:val="0"/>
        <w:adjustRightInd w:val="0"/>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ab/>
      </w:r>
      <w:r w:rsidR="000E00C0" w:rsidRPr="006749DA">
        <w:rPr>
          <w:rFonts w:ascii="Times New Roman" w:hAnsi="Times New Roman"/>
          <w:color w:val="000000"/>
          <w:sz w:val="24"/>
          <w:szCs w:val="24"/>
        </w:rPr>
        <w:t xml:space="preserve">В случае если контрагенту присвоен кредитный рейтинг более чем одним национальным агентством, выбирается </w:t>
      </w:r>
      <w:r w:rsidR="00DE5136" w:rsidRPr="006749DA">
        <w:rPr>
          <w:rFonts w:ascii="Times New Roman" w:hAnsi="Times New Roman"/>
          <w:color w:val="000000"/>
          <w:sz w:val="24"/>
          <w:szCs w:val="24"/>
        </w:rPr>
        <w:t>наи</w:t>
      </w:r>
      <w:r w:rsidR="00DE5136">
        <w:rPr>
          <w:rFonts w:ascii="Times New Roman" w:hAnsi="Times New Roman"/>
          <w:color w:val="000000"/>
          <w:sz w:val="24"/>
          <w:szCs w:val="24"/>
        </w:rPr>
        <w:t>бол</w:t>
      </w:r>
      <w:r w:rsidR="00DE5136" w:rsidRPr="006749DA">
        <w:rPr>
          <w:rFonts w:ascii="Times New Roman" w:hAnsi="Times New Roman"/>
          <w:color w:val="000000"/>
          <w:sz w:val="24"/>
          <w:szCs w:val="24"/>
        </w:rPr>
        <w:t xml:space="preserve">ьшее </w:t>
      </w:r>
      <w:r w:rsidR="000E00C0" w:rsidRPr="006749DA">
        <w:rPr>
          <w:rFonts w:ascii="Times New Roman" w:hAnsi="Times New Roman"/>
          <w:color w:val="000000"/>
          <w:sz w:val="24"/>
          <w:szCs w:val="24"/>
        </w:rPr>
        <w:t>(</w:t>
      </w:r>
      <w:r w:rsidR="00DE5136" w:rsidRPr="006749DA">
        <w:rPr>
          <w:rFonts w:ascii="Times New Roman" w:hAnsi="Times New Roman"/>
          <w:color w:val="000000"/>
          <w:sz w:val="24"/>
          <w:szCs w:val="24"/>
        </w:rPr>
        <w:t>наи</w:t>
      </w:r>
      <w:r w:rsidR="00DE5136">
        <w:rPr>
          <w:rFonts w:ascii="Times New Roman" w:hAnsi="Times New Roman"/>
          <w:color w:val="000000"/>
          <w:sz w:val="24"/>
          <w:szCs w:val="24"/>
        </w:rPr>
        <w:t>худ</w:t>
      </w:r>
      <w:r w:rsidR="00DE5136" w:rsidRPr="006749DA">
        <w:rPr>
          <w:rFonts w:ascii="Times New Roman" w:hAnsi="Times New Roman"/>
          <w:color w:val="000000"/>
          <w:sz w:val="24"/>
          <w:szCs w:val="24"/>
        </w:rPr>
        <w:t>шее</w:t>
      </w:r>
      <w:r w:rsidR="000E00C0" w:rsidRPr="006749DA">
        <w:rPr>
          <w:rFonts w:ascii="Times New Roman" w:hAnsi="Times New Roman"/>
          <w:color w:val="000000"/>
          <w:sz w:val="24"/>
          <w:szCs w:val="24"/>
        </w:rPr>
        <w:t>) значение рейтинга контрагента в соответствии с Таблицей 1 «Соответствие рейтингов рейтинговых агентств».</w:t>
      </w:r>
    </w:p>
    <w:p w:rsidR="000E00C0" w:rsidRPr="006749DA" w:rsidRDefault="000E00C0" w:rsidP="001C2B7D">
      <w:pPr>
        <w:pStyle w:val="a5"/>
        <w:tabs>
          <w:tab w:val="left" w:pos="709"/>
        </w:tabs>
        <w:autoSpaceDE w:val="0"/>
        <w:autoSpaceDN w:val="0"/>
        <w:adjustRightInd w:val="0"/>
        <w:spacing w:after="0" w:line="240" w:lineRule="auto"/>
        <w:ind w:left="0" w:firstLine="709"/>
        <w:jc w:val="both"/>
        <w:rPr>
          <w:rFonts w:ascii="Times New Roman" w:hAnsi="Times New Roman"/>
          <w:sz w:val="24"/>
          <w:szCs w:val="24"/>
        </w:rPr>
      </w:pPr>
      <w:r w:rsidRPr="006749DA">
        <w:rPr>
          <w:rFonts w:ascii="Times New Roman" w:hAnsi="Times New Roman"/>
          <w:sz w:val="24"/>
          <w:szCs w:val="24"/>
        </w:rPr>
        <w:t>При отсутствии кредитного рейтинга контрагента, но наличии кредитного рейтинга материнской компании контрагента/поручителя/гаранта, данному контрагенту присваивается кредитный рейтинг его материнской компании/поручителя/гаранта.</w:t>
      </w:r>
    </w:p>
    <w:p w:rsidR="00A12D3C" w:rsidRPr="00A21AD3" w:rsidRDefault="000E00C0" w:rsidP="0072342E">
      <w:pPr>
        <w:pStyle w:val="a0"/>
        <w:ind w:left="0" w:firstLine="0"/>
        <w:rPr>
          <w:b/>
        </w:rPr>
      </w:pPr>
      <w:r w:rsidRPr="00A21AD3">
        <w:rPr>
          <w:b/>
        </w:rPr>
        <w:t>Порядок определения вероятности дефолта PD (контрагент – юридическое лицо)</w:t>
      </w:r>
    </w:p>
    <w:p w:rsidR="00A12D3C" w:rsidRPr="004C6C12" w:rsidRDefault="00A12D3C"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Значение вероятности дефолта PD определятся на основании данных о значениях вероятности дефолта PD международного рейтингового агентства S&amp;P за последний доступный год для соответствующего кредитного рейтинга S&amp;P.</w:t>
      </w:r>
    </w:p>
    <w:p w:rsidR="00560B3F" w:rsidRPr="001C2B7D" w:rsidRDefault="00F013EC"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Данные о значениях PD используются на основании ежегодного публикуемого отчета S&amp;P «Default, Transition, and Recovery: </w:t>
      </w:r>
      <w:r w:rsidR="001F6755" w:rsidRPr="004C6C12">
        <w:rPr>
          <w:rFonts w:ascii="Times New Roman" w:hAnsi="Times New Roman"/>
          <w:color w:val="000000"/>
          <w:sz w:val="24"/>
          <w:szCs w:val="24"/>
        </w:rPr>
        <w:t xml:space="preserve">2020 </w:t>
      </w:r>
      <w:r w:rsidRPr="004C6C12">
        <w:rPr>
          <w:rFonts w:ascii="Times New Roman" w:hAnsi="Times New Roman"/>
          <w:color w:val="000000"/>
          <w:sz w:val="24"/>
          <w:szCs w:val="24"/>
        </w:rPr>
        <w:t xml:space="preserve">Annual Global Corporate Default And Rating Transition Study» Таблица 26. </w:t>
      </w:r>
      <w:r w:rsidRPr="004C6C12">
        <w:rPr>
          <w:rFonts w:ascii="Times New Roman" w:hAnsi="Times New Roman"/>
          <w:color w:val="000000"/>
          <w:sz w:val="24"/>
          <w:szCs w:val="24"/>
          <w:lang w:val="en-US"/>
        </w:rPr>
        <w:t xml:space="preserve">«Global Corporate Average Cumulative Default Rates By Rating Modifier» </w:t>
      </w:r>
      <w:r w:rsidRPr="004C6C12">
        <w:rPr>
          <w:rFonts w:ascii="Times New Roman" w:hAnsi="Times New Roman"/>
          <w:color w:val="000000"/>
          <w:sz w:val="24"/>
          <w:szCs w:val="24"/>
        </w:rPr>
        <w:t>с</w:t>
      </w:r>
      <w:r w:rsidRPr="004C6C12">
        <w:rPr>
          <w:rFonts w:ascii="Times New Roman" w:hAnsi="Times New Roman"/>
          <w:color w:val="000000"/>
          <w:sz w:val="24"/>
          <w:szCs w:val="24"/>
          <w:lang w:val="en-US"/>
        </w:rPr>
        <w:t xml:space="preserve"> </w:t>
      </w:r>
      <w:r w:rsidRPr="004C6C12">
        <w:rPr>
          <w:rFonts w:ascii="Times New Roman" w:hAnsi="Times New Roman"/>
          <w:color w:val="000000"/>
          <w:sz w:val="24"/>
          <w:szCs w:val="24"/>
        </w:rPr>
        <w:t>учётом</w:t>
      </w:r>
      <w:r w:rsidRPr="004C6C12">
        <w:rPr>
          <w:rFonts w:ascii="Times New Roman" w:hAnsi="Times New Roman"/>
          <w:color w:val="000000"/>
          <w:sz w:val="24"/>
          <w:szCs w:val="24"/>
          <w:lang w:val="en-US"/>
        </w:rPr>
        <w:t xml:space="preserve"> </w:t>
      </w:r>
      <w:r w:rsidRPr="004C6C12">
        <w:rPr>
          <w:rFonts w:ascii="Times New Roman" w:hAnsi="Times New Roman"/>
          <w:color w:val="000000"/>
          <w:sz w:val="24"/>
          <w:szCs w:val="24"/>
        </w:rPr>
        <w:t>последующих</w:t>
      </w:r>
      <w:r w:rsidRPr="004C6C12">
        <w:rPr>
          <w:rFonts w:ascii="Times New Roman" w:hAnsi="Times New Roman"/>
          <w:color w:val="000000"/>
          <w:sz w:val="24"/>
          <w:szCs w:val="24"/>
          <w:lang w:val="en-US"/>
        </w:rPr>
        <w:t xml:space="preserve"> </w:t>
      </w:r>
      <w:r w:rsidRPr="004C6C12">
        <w:rPr>
          <w:rFonts w:ascii="Times New Roman" w:hAnsi="Times New Roman"/>
          <w:color w:val="000000"/>
          <w:sz w:val="24"/>
          <w:szCs w:val="24"/>
        </w:rPr>
        <w:t>ежегодных</w:t>
      </w:r>
      <w:r w:rsidRPr="004C6C12">
        <w:rPr>
          <w:rFonts w:ascii="Times New Roman" w:hAnsi="Times New Roman"/>
          <w:color w:val="000000"/>
          <w:sz w:val="24"/>
          <w:szCs w:val="24"/>
          <w:lang w:val="en-US"/>
        </w:rPr>
        <w:t xml:space="preserve"> </w:t>
      </w:r>
      <w:r w:rsidRPr="004C6C12">
        <w:rPr>
          <w:rFonts w:ascii="Times New Roman" w:hAnsi="Times New Roman"/>
          <w:color w:val="000000"/>
          <w:sz w:val="24"/>
          <w:szCs w:val="24"/>
        </w:rPr>
        <w:t>обновлений</w:t>
      </w:r>
      <w:r w:rsidRPr="004C6C12">
        <w:rPr>
          <w:rFonts w:ascii="Times New Roman" w:hAnsi="Times New Roman"/>
          <w:color w:val="000000"/>
          <w:sz w:val="24"/>
          <w:szCs w:val="24"/>
          <w:lang w:val="en-US"/>
        </w:rPr>
        <w:t xml:space="preserve">. </w:t>
      </w:r>
      <w:r w:rsidR="00560B3F" w:rsidRPr="00950497">
        <w:rPr>
          <w:rFonts w:ascii="Times New Roman" w:hAnsi="Times New Roman"/>
          <w:sz w:val="24"/>
          <w:szCs w:val="24"/>
        </w:rPr>
        <w:t>В случае наличия у контрагента рейтинга одного из российских рейтинговых агентств</w:t>
      </w:r>
      <w:r w:rsidR="00560B3F" w:rsidRPr="001C2B7D">
        <w:rPr>
          <w:rFonts w:ascii="Times New Roman" w:hAnsi="Times New Roman"/>
          <w:sz w:val="24"/>
          <w:szCs w:val="24"/>
        </w:rPr>
        <w:t xml:space="preserve"> применяется значение PD от агентства </w:t>
      </w:r>
      <w:r w:rsidR="00560B3F" w:rsidRPr="001C2B7D">
        <w:rPr>
          <w:rFonts w:ascii="Times New Roman" w:hAnsi="Times New Roman"/>
          <w:sz w:val="24"/>
          <w:szCs w:val="24"/>
          <w:lang w:val="en-US"/>
        </w:rPr>
        <w:t>S</w:t>
      </w:r>
      <w:r w:rsidR="00560B3F" w:rsidRPr="001C2B7D">
        <w:rPr>
          <w:rFonts w:ascii="Times New Roman" w:hAnsi="Times New Roman"/>
          <w:sz w:val="24"/>
          <w:szCs w:val="24"/>
        </w:rPr>
        <w:t>&amp;</w:t>
      </w:r>
      <w:r w:rsidR="00560B3F" w:rsidRPr="00950497">
        <w:rPr>
          <w:rFonts w:ascii="Times New Roman" w:hAnsi="Times New Roman"/>
          <w:sz w:val="24"/>
          <w:szCs w:val="24"/>
          <w:lang w:val="en-US"/>
        </w:rPr>
        <w:t>P</w:t>
      </w:r>
      <w:r w:rsidR="00560B3F" w:rsidRPr="00950497">
        <w:rPr>
          <w:rFonts w:ascii="Times New Roman" w:hAnsi="Times New Roman"/>
          <w:sz w:val="24"/>
          <w:szCs w:val="24"/>
        </w:rPr>
        <w:t>’s</w:t>
      </w:r>
      <w:r w:rsidR="00560B3F" w:rsidRPr="001C2B7D">
        <w:rPr>
          <w:rFonts w:ascii="Times New Roman" w:hAnsi="Times New Roman"/>
          <w:sz w:val="24"/>
          <w:szCs w:val="24"/>
        </w:rPr>
        <w:t xml:space="preserve"> через сопоставление рейтингов. При этом в</w:t>
      </w:r>
      <w:r w:rsidR="00560B3F" w:rsidRPr="009438E4">
        <w:t xml:space="preserve"> </w:t>
      </w:r>
      <w:r w:rsidR="00560B3F" w:rsidRPr="00950497">
        <w:rPr>
          <w:rFonts w:ascii="Times New Roman" w:hAnsi="Times New Roman"/>
          <w:sz w:val="24"/>
          <w:szCs w:val="24"/>
        </w:rPr>
        <w:t>случае наличия нескольких</w:t>
      </w:r>
      <w:r w:rsidR="00560B3F" w:rsidRPr="001C2B7D">
        <w:rPr>
          <w:rFonts w:ascii="Times New Roman" w:hAnsi="Times New Roman"/>
          <w:sz w:val="24"/>
          <w:szCs w:val="24"/>
        </w:rPr>
        <w:t xml:space="preserve"> рейтингов, присвоенных разными российскими рейтинговыми агентствами, выбирается наименьший рейтинг из актуальных и соотносится с рейтингом агентства </w:t>
      </w:r>
      <w:r w:rsidR="00560B3F" w:rsidRPr="001C2B7D">
        <w:rPr>
          <w:rFonts w:ascii="Times New Roman" w:hAnsi="Times New Roman"/>
          <w:sz w:val="24"/>
          <w:szCs w:val="24"/>
          <w:lang w:val="en-US"/>
        </w:rPr>
        <w:t>S</w:t>
      </w:r>
      <w:r w:rsidR="00560B3F" w:rsidRPr="001C2B7D">
        <w:rPr>
          <w:rFonts w:ascii="Times New Roman" w:hAnsi="Times New Roman"/>
          <w:sz w:val="24"/>
          <w:szCs w:val="24"/>
        </w:rPr>
        <w:t>&amp;</w:t>
      </w:r>
      <w:r w:rsidR="00560B3F" w:rsidRPr="00950497">
        <w:rPr>
          <w:rFonts w:ascii="Times New Roman" w:hAnsi="Times New Roman"/>
          <w:sz w:val="24"/>
          <w:szCs w:val="24"/>
          <w:lang w:val="en-US"/>
        </w:rPr>
        <w:t>P</w:t>
      </w:r>
      <w:r w:rsidR="00560B3F" w:rsidRPr="00950497">
        <w:rPr>
          <w:rFonts w:ascii="Times New Roman" w:hAnsi="Times New Roman"/>
          <w:sz w:val="24"/>
          <w:szCs w:val="24"/>
        </w:rPr>
        <w:t>’s</w:t>
      </w:r>
      <w:r w:rsidR="00560B3F" w:rsidRPr="001C2B7D">
        <w:rPr>
          <w:rFonts w:ascii="Times New Roman" w:hAnsi="Times New Roman"/>
          <w:sz w:val="24"/>
          <w:szCs w:val="24"/>
        </w:rPr>
        <w:t xml:space="preserve">. В случае необходимости провести сопоставление рейтингов </w:t>
      </w:r>
      <w:r w:rsidR="00560B3F" w:rsidRPr="001C2B7D">
        <w:rPr>
          <w:rFonts w:ascii="Times New Roman" w:hAnsi="Times New Roman"/>
          <w:sz w:val="24"/>
          <w:szCs w:val="24"/>
          <w:lang w:eastAsia="ru-RU"/>
        </w:rPr>
        <w:t xml:space="preserve">ООО «НКР» и ООО «НРА» с </w:t>
      </w:r>
      <w:r w:rsidR="00560B3F" w:rsidRPr="001C2B7D">
        <w:rPr>
          <w:rFonts w:ascii="Times New Roman" w:hAnsi="Times New Roman"/>
          <w:sz w:val="24"/>
          <w:szCs w:val="24"/>
        </w:rPr>
        <w:t xml:space="preserve">рейтингом агентства </w:t>
      </w:r>
      <w:r w:rsidR="00560B3F" w:rsidRPr="001C2B7D">
        <w:rPr>
          <w:rFonts w:ascii="Times New Roman" w:hAnsi="Times New Roman"/>
          <w:sz w:val="24"/>
          <w:szCs w:val="24"/>
          <w:lang w:val="en-US"/>
        </w:rPr>
        <w:t>S</w:t>
      </w:r>
      <w:r w:rsidR="00560B3F" w:rsidRPr="001C2B7D">
        <w:rPr>
          <w:rFonts w:ascii="Times New Roman" w:hAnsi="Times New Roman"/>
          <w:sz w:val="24"/>
          <w:szCs w:val="24"/>
        </w:rPr>
        <w:t>&amp;</w:t>
      </w:r>
      <w:r w:rsidR="00560B3F" w:rsidRPr="001C2B7D">
        <w:rPr>
          <w:rFonts w:ascii="Times New Roman" w:hAnsi="Times New Roman"/>
          <w:sz w:val="24"/>
          <w:szCs w:val="24"/>
          <w:lang w:val="en-US"/>
        </w:rPr>
        <w:t>P</w:t>
      </w:r>
      <w:r w:rsidR="00560B3F" w:rsidRPr="001C2B7D">
        <w:rPr>
          <w:rFonts w:ascii="Times New Roman" w:hAnsi="Times New Roman"/>
          <w:sz w:val="24"/>
          <w:szCs w:val="24"/>
        </w:rPr>
        <w:t xml:space="preserve">’s сопоставление осуществляется через </w:t>
      </w:r>
      <w:r w:rsidR="00560B3F" w:rsidRPr="001C2B7D">
        <w:rPr>
          <w:rFonts w:ascii="Times New Roman" w:hAnsi="Times New Roman"/>
          <w:sz w:val="24"/>
          <w:szCs w:val="24"/>
          <w:lang w:eastAsia="ru-RU"/>
        </w:rPr>
        <w:t xml:space="preserve">рейтинги </w:t>
      </w:r>
      <w:r w:rsidR="00560B3F" w:rsidRPr="001C2B7D">
        <w:rPr>
          <w:rFonts w:ascii="Times New Roman" w:hAnsi="Times New Roman"/>
          <w:sz w:val="24"/>
          <w:szCs w:val="24"/>
        </w:rPr>
        <w:t>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w:t>
      </w:r>
    </w:p>
    <w:p w:rsidR="00F013EC" w:rsidRPr="00560B3F" w:rsidRDefault="00DE5136" w:rsidP="001C2B7D">
      <w:pPr>
        <w:pStyle w:val="a5"/>
        <w:keepNext/>
        <w:spacing w:after="0" w:line="240" w:lineRule="auto"/>
        <w:ind w:left="0"/>
        <w:jc w:val="right"/>
        <w:rPr>
          <w:rFonts w:ascii="Times New Roman" w:hAnsi="Times New Roman"/>
          <w:sz w:val="20"/>
          <w:szCs w:val="20"/>
        </w:rPr>
      </w:pPr>
      <w:r w:rsidRPr="004C6C12">
        <w:rPr>
          <w:rFonts w:ascii="Times New Roman" w:hAnsi="Times New Roman"/>
          <w:color w:val="000000"/>
          <w:sz w:val="24"/>
          <w:szCs w:val="24"/>
        </w:rPr>
        <w:t xml:space="preserve">  </w:t>
      </w:r>
      <w:r w:rsidR="00F013EC" w:rsidRPr="00560B3F">
        <w:rPr>
          <w:rFonts w:ascii="Times New Roman" w:eastAsia="MS Mincho" w:hAnsi="Times New Roman"/>
          <w:sz w:val="20"/>
          <w:szCs w:val="20"/>
        </w:rPr>
        <w:t xml:space="preserve"> </w:t>
      </w:r>
    </w:p>
    <w:tbl>
      <w:tblPr>
        <w:tblW w:w="0" w:type="auto"/>
        <w:tblLook w:val="04A0" w:firstRow="1" w:lastRow="0" w:firstColumn="1" w:lastColumn="0" w:noHBand="0" w:noVBand="1"/>
      </w:tblPr>
      <w:tblGrid>
        <w:gridCol w:w="2049"/>
        <w:gridCol w:w="1474"/>
        <w:gridCol w:w="2171"/>
        <w:gridCol w:w="3593"/>
      </w:tblGrid>
      <w:tr w:rsidR="00887290" w:rsidRPr="004D26AD" w:rsidTr="001C2B7D">
        <w:trPr>
          <w:trHeight w:val="383"/>
        </w:trPr>
        <w:tc>
          <w:tcPr>
            <w:tcW w:w="0" w:type="auto"/>
            <w:vMerge w:val="restart"/>
            <w:tcBorders>
              <w:top w:val="single" w:sz="4" w:space="0" w:color="auto"/>
              <w:left w:val="single" w:sz="4" w:space="0" w:color="auto"/>
              <w:right w:val="single" w:sz="4" w:space="0" w:color="auto"/>
            </w:tcBorders>
            <w:vAlign w:val="center"/>
          </w:tcPr>
          <w:p w:rsidR="00887290" w:rsidRPr="001C2B7D" w:rsidRDefault="00887290" w:rsidP="001C2B7D">
            <w:pPr>
              <w:pStyle w:val="Default"/>
              <w:jc w:val="center"/>
            </w:pPr>
            <w:r w:rsidRPr="001C2B7D">
              <w:t>Рейтинговая группа</w:t>
            </w:r>
          </w:p>
        </w:tc>
        <w:tc>
          <w:tcPr>
            <w:tcW w:w="3855" w:type="dxa"/>
            <w:gridSpan w:val="2"/>
            <w:tcBorders>
              <w:top w:val="single" w:sz="4" w:space="0" w:color="auto"/>
              <w:left w:val="single" w:sz="4" w:space="0" w:color="auto"/>
              <w:bottom w:val="single" w:sz="4" w:space="0" w:color="auto"/>
              <w:right w:val="single" w:sz="4" w:space="0" w:color="auto"/>
            </w:tcBorders>
            <w:vAlign w:val="center"/>
            <w:hideMark/>
          </w:tcPr>
          <w:p w:rsidR="00887290" w:rsidRPr="001C2B7D" w:rsidRDefault="00887290" w:rsidP="001C2B7D">
            <w:pPr>
              <w:pStyle w:val="Default"/>
              <w:jc w:val="center"/>
            </w:pPr>
            <w:r w:rsidRPr="001C2B7D">
              <w:t>Рейтинги кредитных рейтинговых агентств</w:t>
            </w:r>
          </w:p>
        </w:tc>
        <w:tc>
          <w:tcPr>
            <w:tcW w:w="3593" w:type="dxa"/>
            <w:vMerge w:val="restart"/>
            <w:tcBorders>
              <w:top w:val="single" w:sz="4" w:space="0" w:color="auto"/>
              <w:left w:val="single" w:sz="4" w:space="0" w:color="auto"/>
              <w:right w:val="single" w:sz="4" w:space="0" w:color="auto"/>
            </w:tcBorders>
            <w:vAlign w:val="center"/>
          </w:tcPr>
          <w:p w:rsidR="00887290" w:rsidRPr="001C2B7D" w:rsidRDefault="00887290" w:rsidP="001C2B7D">
            <w:pPr>
              <w:pStyle w:val="Default"/>
              <w:jc w:val="center"/>
            </w:pPr>
            <w:r w:rsidRPr="001C2B7D">
              <w:t>Вероятность дефолта PD</w:t>
            </w:r>
            <w:r w:rsidRPr="001C2B7D">
              <w:rPr>
                <w:rStyle w:val="af"/>
              </w:rPr>
              <w:footnoteReference w:id="14"/>
            </w:r>
            <w:r w:rsidRPr="001C2B7D">
              <w:t xml:space="preserve"> по шкале S&amp;P</w:t>
            </w:r>
            <w:r w:rsidR="00F269A5" w:rsidRPr="001C2B7D">
              <w:t>’</w:t>
            </w:r>
            <w:r w:rsidR="00F269A5" w:rsidRPr="001C2B7D">
              <w:rPr>
                <w:lang w:val="en-US"/>
              </w:rPr>
              <w:t>s</w:t>
            </w:r>
            <w:r w:rsidRPr="001C2B7D">
              <w:t>, %</w:t>
            </w:r>
          </w:p>
        </w:tc>
      </w:tr>
      <w:tr w:rsidR="00F72521" w:rsidRPr="004D26AD" w:rsidTr="001C2B7D">
        <w:trPr>
          <w:trHeight w:val="233"/>
        </w:trPr>
        <w:tc>
          <w:tcPr>
            <w:tcW w:w="0" w:type="auto"/>
            <w:vMerge/>
            <w:tcBorders>
              <w:left w:val="single" w:sz="4" w:space="0" w:color="auto"/>
              <w:bottom w:val="single" w:sz="4" w:space="0" w:color="auto"/>
              <w:right w:val="single" w:sz="4" w:space="0" w:color="auto"/>
            </w:tcBorders>
          </w:tcPr>
          <w:p w:rsidR="00F72521" w:rsidRPr="001C2B7D" w:rsidRDefault="00F72521" w:rsidP="001C2B7D">
            <w:pPr>
              <w:rPr>
                <w:color w:val="000000"/>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F72521" w:rsidRPr="001C2B7D" w:rsidRDefault="00F72521" w:rsidP="001C2B7D">
            <w:pPr>
              <w:pStyle w:val="Default"/>
              <w:jc w:val="center"/>
            </w:pPr>
            <w:r w:rsidRPr="001C2B7D">
              <w:t>Эксперт РА</w:t>
            </w:r>
          </w:p>
        </w:tc>
        <w:tc>
          <w:tcPr>
            <w:tcW w:w="2171" w:type="dxa"/>
            <w:tcBorders>
              <w:top w:val="single" w:sz="4" w:space="0" w:color="auto"/>
              <w:left w:val="single" w:sz="4" w:space="0" w:color="auto"/>
              <w:bottom w:val="single" w:sz="4" w:space="0" w:color="auto"/>
              <w:right w:val="single" w:sz="4" w:space="0" w:color="auto"/>
            </w:tcBorders>
            <w:vAlign w:val="center"/>
            <w:hideMark/>
          </w:tcPr>
          <w:p w:rsidR="00F72521" w:rsidRPr="001C2B7D" w:rsidRDefault="00F72521" w:rsidP="001C2B7D">
            <w:pPr>
              <w:pStyle w:val="Default"/>
              <w:jc w:val="center"/>
            </w:pPr>
            <w:r w:rsidRPr="001C2B7D">
              <w:t>АКРА</w:t>
            </w:r>
          </w:p>
        </w:tc>
        <w:tc>
          <w:tcPr>
            <w:tcW w:w="3593" w:type="dxa"/>
            <w:vMerge/>
            <w:tcBorders>
              <w:left w:val="single" w:sz="4" w:space="0" w:color="auto"/>
              <w:bottom w:val="single" w:sz="4" w:space="0" w:color="auto"/>
              <w:right w:val="single" w:sz="4" w:space="0" w:color="auto"/>
            </w:tcBorders>
          </w:tcPr>
          <w:p w:rsidR="00F72521" w:rsidRPr="001C2B7D" w:rsidRDefault="00F72521" w:rsidP="001C2B7D">
            <w:pPr>
              <w:pStyle w:val="Default"/>
              <w:jc w:val="center"/>
            </w:pPr>
          </w:p>
        </w:tc>
      </w:tr>
      <w:tr w:rsidR="00F72521" w:rsidRPr="004D26AD" w:rsidTr="001C2B7D">
        <w:trPr>
          <w:trHeight w:val="231"/>
        </w:trPr>
        <w:tc>
          <w:tcPr>
            <w:tcW w:w="0" w:type="auto"/>
            <w:tcBorders>
              <w:left w:val="single" w:sz="4" w:space="0" w:color="auto"/>
              <w:bottom w:val="single" w:sz="4" w:space="0" w:color="auto"/>
              <w:right w:val="single" w:sz="4" w:space="0" w:color="auto"/>
            </w:tcBorders>
            <w:vAlign w:val="center"/>
          </w:tcPr>
          <w:p w:rsidR="00F72521" w:rsidRPr="001C2B7D" w:rsidRDefault="00F72521" w:rsidP="001C2B7D">
            <w:pPr>
              <w:jc w:val="center"/>
              <w:rPr>
                <w:color w:val="000000"/>
                <w:szCs w:val="24"/>
              </w:rPr>
            </w:pPr>
            <w:r w:rsidRPr="001C2B7D">
              <w:rPr>
                <w:color w:val="000000"/>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F72521" w:rsidRPr="001C2B7D" w:rsidRDefault="00F269A5" w:rsidP="001C2B7D">
            <w:pPr>
              <w:pStyle w:val="Default"/>
              <w:jc w:val="center"/>
            </w:pPr>
            <w:r w:rsidRPr="001C2B7D">
              <w:t>2</w:t>
            </w:r>
          </w:p>
        </w:tc>
        <w:tc>
          <w:tcPr>
            <w:tcW w:w="2171" w:type="dxa"/>
            <w:tcBorders>
              <w:top w:val="single" w:sz="4" w:space="0" w:color="auto"/>
              <w:left w:val="single" w:sz="4" w:space="0" w:color="auto"/>
              <w:bottom w:val="single" w:sz="4" w:space="0" w:color="auto"/>
              <w:right w:val="single" w:sz="4" w:space="0" w:color="auto"/>
            </w:tcBorders>
            <w:vAlign w:val="center"/>
          </w:tcPr>
          <w:p w:rsidR="00F72521" w:rsidRPr="001C2B7D" w:rsidRDefault="00F269A5" w:rsidP="001C2B7D">
            <w:pPr>
              <w:pStyle w:val="Default"/>
              <w:jc w:val="center"/>
            </w:pPr>
            <w:r w:rsidRPr="001C2B7D">
              <w:t>3</w:t>
            </w:r>
          </w:p>
        </w:tc>
        <w:tc>
          <w:tcPr>
            <w:tcW w:w="3593" w:type="dxa"/>
            <w:tcBorders>
              <w:top w:val="single" w:sz="4" w:space="0" w:color="auto"/>
              <w:left w:val="single" w:sz="4" w:space="0" w:color="auto"/>
              <w:bottom w:val="single" w:sz="4" w:space="0" w:color="auto"/>
              <w:right w:val="single" w:sz="4" w:space="0" w:color="auto"/>
            </w:tcBorders>
          </w:tcPr>
          <w:p w:rsidR="00F72521" w:rsidRPr="001C2B7D" w:rsidRDefault="00F269A5" w:rsidP="001C2B7D">
            <w:pPr>
              <w:pStyle w:val="Default"/>
              <w:jc w:val="center"/>
            </w:pPr>
            <w:r w:rsidRPr="001C2B7D">
              <w:t>4</w:t>
            </w:r>
          </w:p>
        </w:tc>
      </w:tr>
      <w:tr w:rsidR="00CD17CF" w:rsidRPr="004D26AD" w:rsidTr="001C2B7D">
        <w:trPr>
          <w:trHeight w:val="698"/>
        </w:trPr>
        <w:tc>
          <w:tcPr>
            <w:tcW w:w="0" w:type="auto"/>
            <w:tcBorders>
              <w:top w:val="single" w:sz="4" w:space="0" w:color="auto"/>
              <w:left w:val="single" w:sz="4" w:space="0" w:color="auto"/>
              <w:bottom w:val="single" w:sz="4" w:space="0" w:color="auto"/>
              <w:right w:val="single" w:sz="4" w:space="0" w:color="auto"/>
            </w:tcBorders>
            <w:vAlign w:val="center"/>
          </w:tcPr>
          <w:p w:rsidR="00CD17CF" w:rsidRPr="001C2B7D" w:rsidRDefault="00CD17CF" w:rsidP="001C2B7D">
            <w:pPr>
              <w:pStyle w:val="Default"/>
              <w:jc w:val="center"/>
            </w:pPr>
            <w:r w:rsidRPr="001C2B7D">
              <w:t>Рейтинговая группа I</w:t>
            </w:r>
          </w:p>
        </w:tc>
        <w:tc>
          <w:tcPr>
            <w:tcW w:w="0" w:type="auto"/>
            <w:tcBorders>
              <w:top w:val="single" w:sz="4" w:space="0" w:color="auto"/>
              <w:left w:val="single" w:sz="4" w:space="0" w:color="auto"/>
              <w:bottom w:val="single" w:sz="4" w:space="0" w:color="auto"/>
              <w:right w:val="single" w:sz="4" w:space="0" w:color="auto"/>
            </w:tcBorders>
            <w:vAlign w:val="center"/>
          </w:tcPr>
          <w:p w:rsidR="00CD17CF" w:rsidRPr="001C2B7D" w:rsidRDefault="00CD17CF" w:rsidP="001C2B7D">
            <w:pPr>
              <w:jc w:val="center"/>
            </w:pPr>
            <w:r w:rsidRPr="001C2B7D">
              <w:rPr>
                <w:szCs w:val="24"/>
              </w:rPr>
              <w:t>ruAAA</w:t>
            </w:r>
          </w:p>
        </w:tc>
        <w:tc>
          <w:tcPr>
            <w:tcW w:w="2171" w:type="dxa"/>
            <w:tcBorders>
              <w:top w:val="single" w:sz="4" w:space="0" w:color="auto"/>
              <w:left w:val="single" w:sz="4" w:space="0" w:color="auto"/>
              <w:bottom w:val="single" w:sz="4" w:space="0" w:color="auto"/>
              <w:right w:val="single" w:sz="4" w:space="0" w:color="auto"/>
            </w:tcBorders>
            <w:vAlign w:val="center"/>
          </w:tcPr>
          <w:p w:rsidR="00CD17CF" w:rsidRPr="001C2B7D" w:rsidRDefault="00CD17CF" w:rsidP="001C2B7D">
            <w:pPr>
              <w:pStyle w:val="Default"/>
              <w:jc w:val="center"/>
            </w:pPr>
            <w:r w:rsidRPr="001C2B7D">
              <w:t>AAA (RU)</w:t>
            </w:r>
          </w:p>
        </w:tc>
        <w:tc>
          <w:tcPr>
            <w:tcW w:w="3593" w:type="dxa"/>
            <w:tcBorders>
              <w:top w:val="single" w:sz="4" w:space="0" w:color="auto"/>
              <w:left w:val="single" w:sz="4" w:space="0" w:color="auto"/>
              <w:bottom w:val="single" w:sz="4" w:space="0" w:color="auto"/>
              <w:right w:val="single" w:sz="4" w:space="0" w:color="auto"/>
            </w:tcBorders>
            <w:vAlign w:val="center"/>
          </w:tcPr>
          <w:p w:rsidR="00CD17CF" w:rsidRPr="001C2B7D" w:rsidRDefault="00CD17CF" w:rsidP="001C2B7D">
            <w:pPr>
              <w:pStyle w:val="Default"/>
              <w:jc w:val="center"/>
            </w:pPr>
            <w:r w:rsidRPr="001C2B7D">
              <w:t>0,24</w:t>
            </w:r>
          </w:p>
        </w:tc>
      </w:tr>
      <w:tr w:rsidR="002126EA" w:rsidRPr="004D26AD" w:rsidTr="001C2B7D">
        <w:trPr>
          <w:trHeight w:val="615"/>
        </w:trPr>
        <w:tc>
          <w:tcPr>
            <w:tcW w:w="0" w:type="auto"/>
            <w:vMerge w:val="restart"/>
            <w:tcBorders>
              <w:top w:val="single" w:sz="4" w:space="0" w:color="auto"/>
              <w:left w:val="single" w:sz="4" w:space="0" w:color="auto"/>
              <w:bottom w:val="single" w:sz="4" w:space="0" w:color="auto"/>
              <w:right w:val="single" w:sz="4" w:space="0" w:color="auto"/>
            </w:tcBorders>
          </w:tcPr>
          <w:p w:rsidR="002126EA" w:rsidRPr="001C2B7D" w:rsidRDefault="002126EA" w:rsidP="001C2B7D">
            <w:pPr>
              <w:pStyle w:val="Default"/>
              <w:jc w:val="center"/>
            </w:pPr>
            <w:r w:rsidRPr="001C2B7D">
              <w:t>Рейтинговая группа II</w:t>
            </w:r>
          </w:p>
          <w:p w:rsidR="002126EA" w:rsidRPr="001C2B7D" w:rsidRDefault="002126EA" w:rsidP="001C2B7D">
            <w:pPr>
              <w:pStyle w:val="Default"/>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2126EA" w:rsidRPr="001C2B7D" w:rsidRDefault="002126EA" w:rsidP="001C2B7D">
            <w:pPr>
              <w:pStyle w:val="Default"/>
              <w:jc w:val="center"/>
            </w:pPr>
            <w:r w:rsidRPr="001C2B7D">
              <w:t>ruAA+,</w:t>
            </w:r>
            <w:r w:rsidRPr="001C2B7D">
              <w:rPr>
                <w:lang w:val="en-US"/>
              </w:rPr>
              <w:t xml:space="preserve"> </w:t>
            </w:r>
            <w:r w:rsidRPr="001C2B7D">
              <w:t>ruAA</w:t>
            </w:r>
          </w:p>
        </w:tc>
        <w:tc>
          <w:tcPr>
            <w:tcW w:w="2171" w:type="dxa"/>
            <w:tcBorders>
              <w:top w:val="single" w:sz="4" w:space="0" w:color="auto"/>
              <w:left w:val="single" w:sz="4" w:space="0" w:color="auto"/>
              <w:bottom w:val="single" w:sz="4" w:space="0" w:color="auto"/>
              <w:right w:val="single" w:sz="4" w:space="0" w:color="auto"/>
            </w:tcBorders>
            <w:vAlign w:val="center"/>
            <w:hideMark/>
          </w:tcPr>
          <w:p w:rsidR="002126EA" w:rsidRPr="001C2B7D" w:rsidRDefault="002126EA" w:rsidP="001C2B7D">
            <w:pPr>
              <w:pStyle w:val="Default"/>
              <w:jc w:val="center"/>
            </w:pPr>
            <w:r w:rsidRPr="001C2B7D">
              <w:t>AA+(RU), AA(RU)</w:t>
            </w:r>
          </w:p>
        </w:tc>
        <w:tc>
          <w:tcPr>
            <w:tcW w:w="3593" w:type="dxa"/>
            <w:tcBorders>
              <w:top w:val="single" w:sz="4" w:space="0" w:color="auto"/>
              <w:left w:val="single" w:sz="4" w:space="0" w:color="auto"/>
              <w:bottom w:val="single" w:sz="4" w:space="0" w:color="auto"/>
              <w:right w:val="single" w:sz="4" w:space="0" w:color="auto"/>
            </w:tcBorders>
            <w:vAlign w:val="center"/>
          </w:tcPr>
          <w:p w:rsidR="002126EA" w:rsidRPr="001C2B7D" w:rsidRDefault="002126EA" w:rsidP="001C2B7D">
            <w:pPr>
              <w:pStyle w:val="Default"/>
              <w:jc w:val="center"/>
            </w:pPr>
            <w:r w:rsidRPr="001C2B7D">
              <w:t>0,32</w:t>
            </w:r>
          </w:p>
        </w:tc>
      </w:tr>
      <w:tr w:rsidR="002126EA" w:rsidRPr="004D26AD" w:rsidTr="001C2B7D">
        <w:trPr>
          <w:trHeight w:val="247"/>
        </w:trPr>
        <w:tc>
          <w:tcPr>
            <w:tcW w:w="0" w:type="auto"/>
            <w:vMerge/>
            <w:tcBorders>
              <w:top w:val="single" w:sz="4" w:space="0" w:color="auto"/>
              <w:left w:val="single" w:sz="4" w:space="0" w:color="auto"/>
              <w:bottom w:val="single" w:sz="4" w:space="0" w:color="auto"/>
              <w:right w:val="single" w:sz="4" w:space="0" w:color="auto"/>
            </w:tcBorders>
          </w:tcPr>
          <w:p w:rsidR="002126EA" w:rsidRPr="001C2B7D" w:rsidRDefault="002126EA" w:rsidP="001C2B7D">
            <w:pPr>
              <w:pStyle w:val="Default"/>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2126EA" w:rsidRPr="001C2B7D" w:rsidRDefault="002126EA" w:rsidP="001C2B7D">
            <w:pPr>
              <w:pStyle w:val="Default"/>
              <w:jc w:val="center"/>
            </w:pPr>
            <w:r w:rsidRPr="001C2B7D">
              <w:t>ruAA-,</w:t>
            </w:r>
            <w:r w:rsidRPr="001C2B7D">
              <w:rPr>
                <w:lang w:val="en-US"/>
              </w:rPr>
              <w:t xml:space="preserve"> </w:t>
            </w:r>
            <w:r w:rsidRPr="001C2B7D">
              <w:t>ruA+</w:t>
            </w:r>
          </w:p>
        </w:tc>
        <w:tc>
          <w:tcPr>
            <w:tcW w:w="2171" w:type="dxa"/>
            <w:tcBorders>
              <w:top w:val="single" w:sz="4" w:space="0" w:color="auto"/>
              <w:left w:val="single" w:sz="4" w:space="0" w:color="auto"/>
              <w:bottom w:val="single" w:sz="4" w:space="0" w:color="auto"/>
              <w:right w:val="single" w:sz="4" w:space="0" w:color="auto"/>
            </w:tcBorders>
            <w:vAlign w:val="center"/>
            <w:hideMark/>
          </w:tcPr>
          <w:p w:rsidR="002126EA" w:rsidRPr="001C2B7D" w:rsidRDefault="002126EA" w:rsidP="001C2B7D">
            <w:pPr>
              <w:pStyle w:val="Default"/>
              <w:jc w:val="center"/>
            </w:pPr>
            <w:r w:rsidRPr="001C2B7D">
              <w:t>AA-(RU), A+(RU)</w:t>
            </w:r>
          </w:p>
        </w:tc>
        <w:tc>
          <w:tcPr>
            <w:tcW w:w="3593" w:type="dxa"/>
            <w:tcBorders>
              <w:top w:val="single" w:sz="4" w:space="0" w:color="auto"/>
              <w:left w:val="single" w:sz="4" w:space="0" w:color="auto"/>
              <w:bottom w:val="single" w:sz="4" w:space="0" w:color="auto"/>
              <w:right w:val="single" w:sz="4" w:space="0" w:color="auto"/>
            </w:tcBorders>
            <w:vAlign w:val="center"/>
          </w:tcPr>
          <w:p w:rsidR="002126EA" w:rsidRPr="001C2B7D" w:rsidRDefault="002126EA" w:rsidP="001C2B7D">
            <w:pPr>
              <w:pStyle w:val="Default"/>
              <w:jc w:val="center"/>
            </w:pPr>
            <w:r w:rsidRPr="001C2B7D">
              <w:t>0,48</w:t>
            </w:r>
          </w:p>
        </w:tc>
      </w:tr>
      <w:tr w:rsidR="002126EA" w:rsidRPr="004D26AD" w:rsidTr="001C2B7D">
        <w:trPr>
          <w:trHeight w:val="70"/>
        </w:trPr>
        <w:tc>
          <w:tcPr>
            <w:tcW w:w="0" w:type="auto"/>
            <w:vMerge/>
            <w:tcBorders>
              <w:top w:val="single" w:sz="4" w:space="0" w:color="auto"/>
              <w:left w:val="single" w:sz="4" w:space="0" w:color="auto"/>
              <w:bottom w:val="single" w:sz="4" w:space="0" w:color="auto"/>
              <w:right w:val="single" w:sz="4" w:space="0" w:color="auto"/>
            </w:tcBorders>
          </w:tcPr>
          <w:p w:rsidR="002126EA" w:rsidRPr="001C2B7D" w:rsidRDefault="002126EA" w:rsidP="001C2B7D">
            <w:pPr>
              <w:pStyle w:val="Default"/>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2126EA" w:rsidRPr="001C2B7D" w:rsidRDefault="002126EA" w:rsidP="001C2B7D">
            <w:pPr>
              <w:pStyle w:val="Default"/>
              <w:jc w:val="center"/>
            </w:pPr>
            <w:r w:rsidRPr="001C2B7D">
              <w:t>ruA,</w:t>
            </w:r>
            <w:r w:rsidRPr="001C2B7D">
              <w:rPr>
                <w:lang w:val="en-US"/>
              </w:rPr>
              <w:t xml:space="preserve"> </w:t>
            </w:r>
            <w:r w:rsidRPr="001C2B7D">
              <w:t>ruA-</w:t>
            </w:r>
          </w:p>
        </w:tc>
        <w:tc>
          <w:tcPr>
            <w:tcW w:w="2171" w:type="dxa"/>
            <w:tcBorders>
              <w:top w:val="single" w:sz="4" w:space="0" w:color="auto"/>
              <w:left w:val="single" w:sz="4" w:space="0" w:color="auto"/>
              <w:bottom w:val="single" w:sz="4" w:space="0" w:color="auto"/>
              <w:right w:val="single" w:sz="4" w:space="0" w:color="auto"/>
            </w:tcBorders>
            <w:vAlign w:val="center"/>
            <w:hideMark/>
          </w:tcPr>
          <w:p w:rsidR="002126EA" w:rsidRPr="001C2B7D" w:rsidRDefault="002126EA" w:rsidP="001C2B7D">
            <w:pPr>
              <w:pStyle w:val="Default"/>
              <w:jc w:val="center"/>
            </w:pPr>
            <w:r w:rsidRPr="001C2B7D">
              <w:t>А(RU), A-(RU)</w:t>
            </w:r>
          </w:p>
        </w:tc>
        <w:tc>
          <w:tcPr>
            <w:tcW w:w="3593" w:type="dxa"/>
            <w:tcBorders>
              <w:top w:val="single" w:sz="4" w:space="0" w:color="auto"/>
              <w:left w:val="single" w:sz="4" w:space="0" w:color="auto"/>
              <w:bottom w:val="single" w:sz="4" w:space="0" w:color="auto"/>
              <w:right w:val="single" w:sz="4" w:space="0" w:color="auto"/>
            </w:tcBorders>
            <w:vAlign w:val="center"/>
          </w:tcPr>
          <w:p w:rsidR="002126EA" w:rsidRPr="001C2B7D" w:rsidRDefault="002126EA" w:rsidP="001C2B7D">
            <w:pPr>
              <w:pStyle w:val="Default"/>
              <w:jc w:val="center"/>
            </w:pPr>
            <w:r w:rsidRPr="001C2B7D">
              <w:t>0,96</w:t>
            </w:r>
          </w:p>
        </w:tc>
      </w:tr>
      <w:tr w:rsidR="002126EA" w:rsidRPr="004D26AD" w:rsidTr="001C2B7D">
        <w:trPr>
          <w:trHeight w:val="247"/>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2126EA" w:rsidRPr="001C2B7D" w:rsidRDefault="002126EA" w:rsidP="001C2B7D">
            <w:pPr>
              <w:pStyle w:val="Default"/>
              <w:jc w:val="center"/>
            </w:pPr>
            <w:r w:rsidRPr="001C2B7D">
              <w:t>Рейтинговая группа III</w:t>
            </w:r>
          </w:p>
          <w:p w:rsidR="002126EA" w:rsidRPr="001C2B7D" w:rsidRDefault="002126EA" w:rsidP="001C2B7D">
            <w:pPr>
              <w:pStyle w:val="Default"/>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2126EA" w:rsidRPr="001C2B7D" w:rsidRDefault="002126EA" w:rsidP="001C2B7D">
            <w:pPr>
              <w:pStyle w:val="Default"/>
              <w:jc w:val="center"/>
            </w:pPr>
            <w:r w:rsidRPr="001C2B7D">
              <w:t>ruBBB+, ruBBB</w:t>
            </w:r>
          </w:p>
        </w:tc>
        <w:tc>
          <w:tcPr>
            <w:tcW w:w="2171" w:type="dxa"/>
            <w:tcBorders>
              <w:top w:val="single" w:sz="4" w:space="0" w:color="auto"/>
              <w:left w:val="single" w:sz="4" w:space="0" w:color="auto"/>
              <w:bottom w:val="single" w:sz="4" w:space="0" w:color="auto"/>
              <w:right w:val="single" w:sz="4" w:space="0" w:color="auto"/>
            </w:tcBorders>
            <w:vAlign w:val="center"/>
            <w:hideMark/>
          </w:tcPr>
          <w:p w:rsidR="002126EA" w:rsidRPr="001C2B7D" w:rsidRDefault="002126EA" w:rsidP="001C2B7D">
            <w:pPr>
              <w:pStyle w:val="Default"/>
              <w:jc w:val="center"/>
            </w:pPr>
            <w:r w:rsidRPr="001C2B7D">
              <w:t>BBB+(RU), BBB (RU)</w:t>
            </w:r>
          </w:p>
        </w:tc>
        <w:tc>
          <w:tcPr>
            <w:tcW w:w="3593" w:type="dxa"/>
            <w:tcBorders>
              <w:top w:val="single" w:sz="4" w:space="0" w:color="auto"/>
              <w:left w:val="single" w:sz="4" w:space="0" w:color="auto"/>
              <w:bottom w:val="single" w:sz="4" w:space="0" w:color="auto"/>
              <w:right w:val="single" w:sz="4" w:space="0" w:color="auto"/>
            </w:tcBorders>
            <w:vAlign w:val="center"/>
          </w:tcPr>
          <w:p w:rsidR="002126EA" w:rsidRPr="001C2B7D" w:rsidRDefault="002126EA" w:rsidP="001C2B7D">
            <w:pPr>
              <w:pStyle w:val="Default"/>
              <w:jc w:val="center"/>
            </w:pPr>
            <w:r w:rsidRPr="001C2B7D">
              <w:t>1,98</w:t>
            </w:r>
          </w:p>
        </w:tc>
      </w:tr>
      <w:tr w:rsidR="002126EA" w:rsidRPr="004D26AD" w:rsidTr="001C2B7D">
        <w:trPr>
          <w:trHeight w:val="247"/>
        </w:trPr>
        <w:tc>
          <w:tcPr>
            <w:tcW w:w="0" w:type="auto"/>
            <w:vMerge/>
            <w:tcBorders>
              <w:top w:val="single" w:sz="4" w:space="0" w:color="auto"/>
              <w:left w:val="single" w:sz="4" w:space="0" w:color="auto"/>
              <w:bottom w:val="single" w:sz="4" w:space="0" w:color="auto"/>
              <w:right w:val="single" w:sz="4" w:space="0" w:color="auto"/>
            </w:tcBorders>
          </w:tcPr>
          <w:p w:rsidR="002126EA" w:rsidRPr="001C2B7D" w:rsidRDefault="002126EA" w:rsidP="001C2B7D">
            <w:pPr>
              <w:pStyle w:val="Default"/>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2126EA" w:rsidRPr="001C2B7D" w:rsidRDefault="002126EA" w:rsidP="001C2B7D">
            <w:pPr>
              <w:pStyle w:val="Default"/>
              <w:jc w:val="center"/>
            </w:pPr>
            <w:r w:rsidRPr="001C2B7D">
              <w:t>ruBBB-, ruBB+</w:t>
            </w:r>
          </w:p>
        </w:tc>
        <w:tc>
          <w:tcPr>
            <w:tcW w:w="2171" w:type="dxa"/>
            <w:tcBorders>
              <w:top w:val="single" w:sz="4" w:space="0" w:color="auto"/>
              <w:left w:val="single" w:sz="4" w:space="0" w:color="auto"/>
              <w:bottom w:val="single" w:sz="4" w:space="0" w:color="auto"/>
              <w:right w:val="single" w:sz="4" w:space="0" w:color="auto"/>
            </w:tcBorders>
            <w:vAlign w:val="center"/>
            <w:hideMark/>
          </w:tcPr>
          <w:p w:rsidR="002126EA" w:rsidRPr="001C2B7D" w:rsidRDefault="002126EA" w:rsidP="001C2B7D">
            <w:pPr>
              <w:pStyle w:val="Default"/>
              <w:jc w:val="center"/>
            </w:pPr>
            <w:r w:rsidRPr="001C2B7D">
              <w:t>BBB-(RU), BB+(RU)</w:t>
            </w:r>
          </w:p>
        </w:tc>
        <w:tc>
          <w:tcPr>
            <w:tcW w:w="3593" w:type="dxa"/>
            <w:tcBorders>
              <w:top w:val="single" w:sz="4" w:space="0" w:color="auto"/>
              <w:left w:val="single" w:sz="4" w:space="0" w:color="auto"/>
              <w:bottom w:val="single" w:sz="4" w:space="0" w:color="auto"/>
              <w:right w:val="single" w:sz="4" w:space="0" w:color="auto"/>
            </w:tcBorders>
            <w:vAlign w:val="center"/>
          </w:tcPr>
          <w:p w:rsidR="002126EA" w:rsidRPr="001C2B7D" w:rsidRDefault="002126EA" w:rsidP="001C2B7D">
            <w:pPr>
              <w:pStyle w:val="Default"/>
              <w:jc w:val="center"/>
            </w:pPr>
            <w:r w:rsidRPr="001C2B7D">
              <w:t>3,13</w:t>
            </w:r>
          </w:p>
        </w:tc>
      </w:tr>
      <w:tr w:rsidR="002126EA" w:rsidRPr="004D26AD" w:rsidTr="001C2B7D">
        <w:trPr>
          <w:trHeight w:val="355"/>
        </w:trPr>
        <w:tc>
          <w:tcPr>
            <w:tcW w:w="0" w:type="auto"/>
            <w:vMerge/>
            <w:tcBorders>
              <w:top w:val="single" w:sz="4" w:space="0" w:color="auto"/>
              <w:left w:val="single" w:sz="4" w:space="0" w:color="auto"/>
              <w:bottom w:val="single" w:sz="4" w:space="0" w:color="auto"/>
              <w:right w:val="single" w:sz="4" w:space="0" w:color="auto"/>
            </w:tcBorders>
          </w:tcPr>
          <w:p w:rsidR="002126EA" w:rsidRPr="001C2B7D" w:rsidRDefault="002126EA" w:rsidP="001C2B7D">
            <w:pPr>
              <w:pStyle w:val="Default"/>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2126EA" w:rsidRPr="001C2B7D" w:rsidRDefault="002126EA" w:rsidP="001C2B7D">
            <w:pPr>
              <w:pStyle w:val="Default"/>
              <w:jc w:val="center"/>
            </w:pPr>
            <w:r w:rsidRPr="001C2B7D">
              <w:t>ruBB</w:t>
            </w:r>
          </w:p>
        </w:tc>
        <w:tc>
          <w:tcPr>
            <w:tcW w:w="2171" w:type="dxa"/>
            <w:tcBorders>
              <w:top w:val="single" w:sz="4" w:space="0" w:color="auto"/>
              <w:left w:val="single" w:sz="4" w:space="0" w:color="auto"/>
              <w:bottom w:val="single" w:sz="4" w:space="0" w:color="auto"/>
              <w:right w:val="single" w:sz="4" w:space="0" w:color="auto"/>
            </w:tcBorders>
            <w:vAlign w:val="center"/>
            <w:hideMark/>
          </w:tcPr>
          <w:p w:rsidR="002126EA" w:rsidRPr="001C2B7D" w:rsidRDefault="002126EA" w:rsidP="001C2B7D">
            <w:pPr>
              <w:pStyle w:val="Default"/>
              <w:jc w:val="center"/>
            </w:pPr>
            <w:r w:rsidRPr="001C2B7D">
              <w:t>BB(RU)</w:t>
            </w:r>
          </w:p>
        </w:tc>
        <w:tc>
          <w:tcPr>
            <w:tcW w:w="3593" w:type="dxa"/>
            <w:tcBorders>
              <w:top w:val="single" w:sz="4" w:space="0" w:color="auto"/>
              <w:left w:val="single" w:sz="4" w:space="0" w:color="auto"/>
              <w:bottom w:val="single" w:sz="4" w:space="0" w:color="auto"/>
              <w:right w:val="single" w:sz="4" w:space="0" w:color="auto"/>
            </w:tcBorders>
            <w:vAlign w:val="center"/>
          </w:tcPr>
          <w:p w:rsidR="002126EA" w:rsidRPr="001C2B7D" w:rsidRDefault="002126EA" w:rsidP="001C2B7D">
            <w:pPr>
              <w:pStyle w:val="Default"/>
              <w:jc w:val="center"/>
            </w:pPr>
            <w:r w:rsidRPr="001C2B7D">
              <w:t>6,</w:t>
            </w:r>
            <w:r w:rsidRPr="001C2B7D">
              <w:rPr>
                <w:lang w:val="en-US"/>
              </w:rPr>
              <w:t>5</w:t>
            </w:r>
            <w:r w:rsidRPr="001C2B7D">
              <w:t>2</w:t>
            </w:r>
          </w:p>
        </w:tc>
      </w:tr>
      <w:tr w:rsidR="002126EA" w:rsidRPr="004D26AD" w:rsidTr="001C2B7D">
        <w:trPr>
          <w:trHeight w:val="278"/>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2126EA" w:rsidRPr="001C2B7D" w:rsidRDefault="002126EA" w:rsidP="001C2B7D">
            <w:pPr>
              <w:pStyle w:val="Default"/>
              <w:jc w:val="center"/>
            </w:pPr>
            <w:r w:rsidRPr="001C2B7D">
              <w:t>Рейтинговая группа IV</w:t>
            </w:r>
          </w:p>
        </w:tc>
        <w:tc>
          <w:tcPr>
            <w:tcW w:w="0" w:type="auto"/>
            <w:tcBorders>
              <w:top w:val="single" w:sz="4" w:space="0" w:color="auto"/>
              <w:left w:val="single" w:sz="4" w:space="0" w:color="auto"/>
              <w:right w:val="single" w:sz="4" w:space="0" w:color="auto"/>
            </w:tcBorders>
            <w:vAlign w:val="center"/>
          </w:tcPr>
          <w:p w:rsidR="002126EA" w:rsidRPr="001C2B7D" w:rsidRDefault="002126EA" w:rsidP="001C2B7D">
            <w:pPr>
              <w:pStyle w:val="Default"/>
              <w:jc w:val="center"/>
              <w:rPr>
                <w:lang w:val="en-US"/>
              </w:rPr>
            </w:pPr>
            <w:r w:rsidRPr="001C2B7D">
              <w:t xml:space="preserve">ruBB- </w:t>
            </w:r>
            <w:r w:rsidR="00EF56CE" w:rsidRPr="001C2B7D">
              <w:t xml:space="preserve">и </w:t>
            </w:r>
            <w:r w:rsidRPr="001C2B7D">
              <w:t>ниже</w:t>
            </w:r>
          </w:p>
        </w:tc>
        <w:tc>
          <w:tcPr>
            <w:tcW w:w="2171" w:type="dxa"/>
            <w:tcBorders>
              <w:top w:val="single" w:sz="4" w:space="0" w:color="auto"/>
              <w:left w:val="single" w:sz="4" w:space="0" w:color="auto"/>
              <w:right w:val="single" w:sz="4" w:space="0" w:color="auto"/>
            </w:tcBorders>
            <w:vAlign w:val="center"/>
            <w:hideMark/>
          </w:tcPr>
          <w:p w:rsidR="002126EA" w:rsidRPr="001C2B7D" w:rsidRDefault="002126EA" w:rsidP="001C2B7D">
            <w:pPr>
              <w:pStyle w:val="Default"/>
              <w:jc w:val="center"/>
            </w:pPr>
            <w:r w:rsidRPr="001C2B7D">
              <w:t>BB-(RU) и ниже</w:t>
            </w:r>
          </w:p>
        </w:tc>
        <w:tc>
          <w:tcPr>
            <w:tcW w:w="3593" w:type="dxa"/>
            <w:tcBorders>
              <w:top w:val="single" w:sz="4" w:space="0" w:color="auto"/>
              <w:left w:val="single" w:sz="4" w:space="0" w:color="auto"/>
              <w:right w:val="single" w:sz="4" w:space="0" w:color="auto"/>
            </w:tcBorders>
            <w:vAlign w:val="center"/>
          </w:tcPr>
          <w:p w:rsidR="002126EA" w:rsidRPr="001C2B7D" w:rsidRDefault="002126EA" w:rsidP="001C2B7D">
            <w:pPr>
              <w:pStyle w:val="Default"/>
              <w:jc w:val="center"/>
            </w:pPr>
            <w:r w:rsidRPr="001C2B7D">
              <w:t>28,30</w:t>
            </w:r>
          </w:p>
        </w:tc>
      </w:tr>
      <w:tr w:rsidR="002126EA" w:rsidRPr="004D26AD" w:rsidTr="001C2B7D">
        <w:trPr>
          <w:trHeight w:val="70"/>
        </w:trPr>
        <w:tc>
          <w:tcPr>
            <w:tcW w:w="0" w:type="auto"/>
            <w:vMerge/>
            <w:tcBorders>
              <w:top w:val="single" w:sz="4" w:space="0" w:color="auto"/>
              <w:left w:val="single" w:sz="4" w:space="0" w:color="auto"/>
              <w:bottom w:val="single" w:sz="4" w:space="0" w:color="auto"/>
              <w:right w:val="single" w:sz="4" w:space="0" w:color="auto"/>
            </w:tcBorders>
          </w:tcPr>
          <w:p w:rsidR="002126EA" w:rsidRPr="001C2B7D" w:rsidRDefault="002126EA" w:rsidP="001C2B7D">
            <w:pPr>
              <w:pStyle w:val="Default"/>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2126EA" w:rsidRPr="001C2B7D" w:rsidRDefault="002126EA" w:rsidP="001C2B7D">
            <w:pPr>
              <w:pStyle w:val="Default"/>
              <w:jc w:val="center"/>
            </w:pPr>
            <w:r w:rsidRPr="001C2B7D">
              <w:t>ruD</w:t>
            </w:r>
          </w:p>
        </w:tc>
        <w:tc>
          <w:tcPr>
            <w:tcW w:w="2171" w:type="dxa"/>
            <w:tcBorders>
              <w:top w:val="single" w:sz="4" w:space="0" w:color="auto"/>
              <w:left w:val="single" w:sz="4" w:space="0" w:color="auto"/>
              <w:bottom w:val="single" w:sz="4" w:space="0" w:color="auto"/>
              <w:right w:val="single" w:sz="4" w:space="0" w:color="auto"/>
            </w:tcBorders>
            <w:vAlign w:val="center"/>
            <w:hideMark/>
          </w:tcPr>
          <w:p w:rsidR="002126EA" w:rsidRPr="001C2B7D" w:rsidRDefault="002126EA" w:rsidP="001C2B7D">
            <w:pPr>
              <w:pStyle w:val="Default"/>
              <w:jc w:val="center"/>
            </w:pPr>
            <w:r w:rsidRPr="001C2B7D">
              <w:t>D(RU)</w:t>
            </w:r>
          </w:p>
        </w:tc>
        <w:tc>
          <w:tcPr>
            <w:tcW w:w="3593" w:type="dxa"/>
            <w:tcBorders>
              <w:top w:val="single" w:sz="4" w:space="0" w:color="auto"/>
              <w:left w:val="single" w:sz="4" w:space="0" w:color="auto"/>
              <w:bottom w:val="single" w:sz="4" w:space="0" w:color="auto"/>
              <w:right w:val="single" w:sz="4" w:space="0" w:color="auto"/>
            </w:tcBorders>
            <w:vAlign w:val="center"/>
          </w:tcPr>
          <w:p w:rsidR="002126EA" w:rsidRPr="001C2B7D" w:rsidRDefault="002126EA" w:rsidP="001C2B7D">
            <w:pPr>
              <w:pStyle w:val="Default"/>
              <w:jc w:val="center"/>
            </w:pPr>
            <w:r w:rsidRPr="001C2B7D">
              <w:t>100</w:t>
            </w:r>
          </w:p>
        </w:tc>
      </w:tr>
    </w:tbl>
    <w:p w:rsidR="00AD55BF" w:rsidRDefault="00AD55BF" w:rsidP="001C2B7D">
      <w:pPr>
        <w:spacing w:after="114"/>
        <w:ind w:right="54"/>
        <w:jc w:val="both"/>
        <w:rPr>
          <w:color w:val="000000"/>
          <w:szCs w:val="22"/>
        </w:rPr>
      </w:pPr>
    </w:p>
    <w:p w:rsidR="00AD55BF" w:rsidRPr="004C6C12" w:rsidRDefault="00AD55BF"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В случае отсутствия у контрагента рейтинга и наличия выпусков облигаций PD определяется  по оценке соответствия уровню рейтинга через кредитный спрэд облигаций данного контрагента, описанный в Приложении 5. </w:t>
      </w:r>
    </w:p>
    <w:p w:rsidR="00AD55BF" w:rsidRPr="004C6C12" w:rsidRDefault="00AD55BF" w:rsidP="001C2B7D">
      <w:pPr>
        <w:pStyle w:val="a5"/>
        <w:numPr>
          <w:ilvl w:val="2"/>
          <w:numId w:val="2"/>
        </w:numPr>
        <w:spacing w:line="240" w:lineRule="auto"/>
        <w:jc w:val="both"/>
        <w:rPr>
          <w:rFonts w:ascii="Times New Roman" w:hAnsi="Times New Roman"/>
          <w:b/>
          <w:color w:val="000000"/>
          <w:sz w:val="24"/>
          <w:szCs w:val="24"/>
        </w:rPr>
      </w:pPr>
      <w:r w:rsidRPr="004C6C12">
        <w:rPr>
          <w:rFonts w:ascii="Times New Roman" w:hAnsi="Times New Roman"/>
          <w:b/>
          <w:color w:val="000000"/>
          <w:sz w:val="24"/>
          <w:szCs w:val="24"/>
        </w:rPr>
        <w:t xml:space="preserve">При отсутствии </w:t>
      </w:r>
      <w:r w:rsidR="0061623E" w:rsidRPr="004C6C12">
        <w:rPr>
          <w:rFonts w:ascii="Times New Roman" w:hAnsi="Times New Roman"/>
          <w:b/>
          <w:color w:val="000000"/>
          <w:sz w:val="24"/>
          <w:szCs w:val="24"/>
        </w:rPr>
        <w:t xml:space="preserve">у контрагента </w:t>
      </w:r>
      <w:r w:rsidRPr="004C6C12">
        <w:rPr>
          <w:rFonts w:ascii="Times New Roman" w:hAnsi="Times New Roman"/>
          <w:b/>
          <w:color w:val="000000"/>
          <w:sz w:val="24"/>
          <w:szCs w:val="24"/>
        </w:rPr>
        <w:t>кредитного рейтинга и отсутствии выпусков облигаций</w:t>
      </w:r>
      <w:r w:rsidR="0061623E" w:rsidRPr="004C6C12">
        <w:rPr>
          <w:rFonts w:ascii="Times New Roman" w:hAnsi="Times New Roman"/>
          <w:b/>
          <w:color w:val="000000"/>
          <w:sz w:val="24"/>
          <w:szCs w:val="24"/>
        </w:rPr>
        <w:t xml:space="preserve"> в следующем порядке</w:t>
      </w:r>
      <w:r w:rsidRPr="004C6C12">
        <w:rPr>
          <w:rFonts w:ascii="Times New Roman" w:hAnsi="Times New Roman"/>
          <w:b/>
          <w:color w:val="000000"/>
          <w:sz w:val="24"/>
          <w:szCs w:val="24"/>
        </w:rPr>
        <w:t>:</w:t>
      </w:r>
    </w:p>
    <w:p w:rsidR="00AD55BF" w:rsidRPr="004C6C12" w:rsidRDefault="0061623E" w:rsidP="001C2B7D">
      <w:pPr>
        <w:pStyle w:val="a5"/>
        <w:numPr>
          <w:ilvl w:val="3"/>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Для крупных </w:t>
      </w:r>
      <w:r w:rsidR="00AD55BF" w:rsidRPr="004C6C12">
        <w:rPr>
          <w:rFonts w:ascii="Times New Roman" w:hAnsi="Times New Roman"/>
          <w:color w:val="000000"/>
          <w:sz w:val="24"/>
          <w:szCs w:val="24"/>
        </w:rPr>
        <w:t>контрагент</w:t>
      </w:r>
      <w:r w:rsidRPr="004C6C12">
        <w:rPr>
          <w:rFonts w:ascii="Times New Roman" w:hAnsi="Times New Roman"/>
          <w:color w:val="000000"/>
          <w:sz w:val="24"/>
          <w:szCs w:val="24"/>
        </w:rPr>
        <w:t>ов</w:t>
      </w:r>
      <w:r w:rsidR="00AD55BF" w:rsidRPr="004C6C12">
        <w:rPr>
          <w:rFonts w:ascii="Times New Roman" w:hAnsi="Times New Roman"/>
          <w:color w:val="000000"/>
          <w:sz w:val="24"/>
          <w:szCs w:val="24"/>
        </w:rPr>
        <w:t xml:space="preserve"> (выручка более 4 млрд</w:t>
      </w:r>
      <w:r w:rsidR="004D26AD">
        <w:rPr>
          <w:rFonts w:ascii="Times New Roman" w:hAnsi="Times New Roman"/>
          <w:color w:val="000000"/>
          <w:sz w:val="24"/>
          <w:szCs w:val="24"/>
        </w:rPr>
        <w:t>.</w:t>
      </w:r>
      <w:r w:rsidR="00AD55BF" w:rsidRPr="004C6C12">
        <w:rPr>
          <w:rFonts w:ascii="Times New Roman" w:hAnsi="Times New Roman"/>
          <w:color w:val="000000"/>
          <w:sz w:val="24"/>
          <w:szCs w:val="24"/>
        </w:rPr>
        <w:t xml:space="preserve"> руб. в год) </w:t>
      </w:r>
      <w:r w:rsidRPr="004C6C12">
        <w:rPr>
          <w:rFonts w:ascii="Times New Roman" w:hAnsi="Times New Roman"/>
          <w:color w:val="000000"/>
          <w:sz w:val="24"/>
          <w:szCs w:val="24"/>
        </w:rPr>
        <w:t xml:space="preserve"> </w:t>
      </w:r>
      <w:r w:rsidR="00AD55BF" w:rsidRPr="004C6C12">
        <w:rPr>
          <w:rFonts w:ascii="Times New Roman" w:hAnsi="Times New Roman"/>
          <w:color w:val="000000"/>
          <w:sz w:val="24"/>
          <w:szCs w:val="24"/>
        </w:rPr>
        <w:t>присваивается средняя вероятность дефолта PD для Speculative</w:t>
      </w:r>
      <w:r w:rsidRPr="004C6C12">
        <w:rPr>
          <w:rFonts w:ascii="Times New Roman" w:hAnsi="Times New Roman"/>
          <w:color w:val="000000"/>
          <w:sz w:val="24"/>
          <w:szCs w:val="24"/>
        </w:rPr>
        <w:t xml:space="preserve"> </w:t>
      </w:r>
      <w:r w:rsidR="00AD55BF" w:rsidRPr="004C6C12">
        <w:rPr>
          <w:rFonts w:ascii="Times New Roman" w:hAnsi="Times New Roman"/>
          <w:color w:val="000000"/>
          <w:sz w:val="24"/>
          <w:szCs w:val="24"/>
        </w:rPr>
        <w:t>Grade от агентства Moody’s</w:t>
      </w:r>
      <w:r w:rsidR="00747773" w:rsidRPr="004C6C12">
        <w:rPr>
          <w:rStyle w:val="af"/>
          <w:rFonts w:ascii="Times New Roman" w:hAnsi="Times New Roman"/>
          <w:color w:val="000000"/>
          <w:sz w:val="24"/>
          <w:szCs w:val="24"/>
        </w:rPr>
        <w:footnoteReference w:id="15"/>
      </w:r>
      <w:r w:rsidR="00AD55BF" w:rsidRPr="004C6C12">
        <w:rPr>
          <w:rFonts w:ascii="Times New Roman" w:hAnsi="Times New Roman"/>
          <w:color w:val="000000"/>
          <w:sz w:val="24"/>
          <w:szCs w:val="24"/>
        </w:rPr>
        <w:t>;</w:t>
      </w:r>
    </w:p>
    <w:p w:rsidR="00AD55BF" w:rsidRPr="004C6C12" w:rsidRDefault="0061623E" w:rsidP="001C2B7D">
      <w:pPr>
        <w:pStyle w:val="a5"/>
        <w:numPr>
          <w:ilvl w:val="3"/>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Для предприятий </w:t>
      </w:r>
      <w:r w:rsidR="00AD55BF" w:rsidRPr="004C6C12">
        <w:rPr>
          <w:rFonts w:ascii="Times New Roman" w:hAnsi="Times New Roman"/>
          <w:color w:val="000000"/>
          <w:sz w:val="24"/>
          <w:szCs w:val="24"/>
        </w:rPr>
        <w:t>МСБ применяется статистический усредненный показатель дефолтов в зависимости от отрасли, приведенный в Приложении 6</w:t>
      </w:r>
      <w:r w:rsidRPr="004C6C12">
        <w:rPr>
          <w:rFonts w:ascii="Times New Roman" w:hAnsi="Times New Roman"/>
          <w:color w:val="000000"/>
          <w:sz w:val="24"/>
          <w:szCs w:val="24"/>
        </w:rPr>
        <w:t>. Юридическое лицо относится к категории МСБ в случае, если на дату оценки числится в реестре МСБ. В случае, если принадлежность к МСБ установить не представляется возможным, то такое предприятие признается МСБ, в случае, если его выручка составляет менее 4 млрд. руб. в год</w:t>
      </w:r>
      <w:r w:rsidR="00AD55BF" w:rsidRPr="004C6C12">
        <w:rPr>
          <w:rFonts w:ascii="Times New Roman" w:hAnsi="Times New Roman"/>
          <w:color w:val="000000"/>
          <w:sz w:val="24"/>
          <w:szCs w:val="24"/>
        </w:rPr>
        <w:t>;</w:t>
      </w:r>
    </w:p>
    <w:p w:rsidR="00AD55BF" w:rsidRPr="004C6C12" w:rsidRDefault="00AD55BF" w:rsidP="001C2B7D">
      <w:pPr>
        <w:pStyle w:val="a5"/>
        <w:numPr>
          <w:ilvl w:val="3"/>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В случае, если невозможно идентифицировать принадлежность контрагента к крупному бизнесу и МСБ (например, территориальный департамент финансов, ФГУП, МУП и т.п., не имеющие международного рейтинга), такой контраген</w:t>
      </w:r>
      <w:r w:rsidR="0061623E" w:rsidRPr="004C6C12">
        <w:rPr>
          <w:rFonts w:ascii="Times New Roman" w:hAnsi="Times New Roman"/>
          <w:color w:val="000000"/>
          <w:sz w:val="24"/>
          <w:szCs w:val="24"/>
        </w:rPr>
        <w:t>т относится к крупным заемщикам</w:t>
      </w:r>
      <w:r w:rsidRPr="004C6C12">
        <w:rPr>
          <w:rFonts w:ascii="Times New Roman" w:hAnsi="Times New Roman"/>
          <w:color w:val="000000"/>
          <w:sz w:val="24"/>
          <w:szCs w:val="24"/>
        </w:rPr>
        <w:t>.</w:t>
      </w:r>
    </w:p>
    <w:p w:rsidR="0061623E" w:rsidRPr="005A625F" w:rsidRDefault="0061623E" w:rsidP="008045DD">
      <w:pPr>
        <w:pStyle w:val="a0"/>
        <w:ind w:left="0" w:firstLine="0"/>
        <w:rPr>
          <w:b/>
          <w:color w:val="000000"/>
        </w:rPr>
      </w:pPr>
      <w:r w:rsidRPr="005A625F">
        <w:rPr>
          <w:b/>
          <w:color w:val="000000"/>
        </w:rPr>
        <w:t>Расчет вероятности дефолта на разные сроки</w:t>
      </w:r>
      <w:r w:rsidR="005A625F" w:rsidRPr="005A625F">
        <w:rPr>
          <w:b/>
          <w:color w:val="000000"/>
        </w:rPr>
        <w:t>.</w:t>
      </w:r>
    </w:p>
    <w:p w:rsidR="00316788" w:rsidRPr="004C6C12" w:rsidRDefault="00316788" w:rsidP="001C2B7D">
      <w:pPr>
        <w:pStyle w:val="a5"/>
        <w:numPr>
          <w:ilvl w:val="2"/>
          <w:numId w:val="2"/>
        </w:numPr>
        <w:spacing w:after="0" w:line="240" w:lineRule="auto"/>
        <w:jc w:val="both"/>
        <w:rPr>
          <w:rFonts w:ascii="Times New Roman" w:hAnsi="Times New Roman"/>
          <w:color w:val="000000"/>
          <w:sz w:val="24"/>
          <w:szCs w:val="24"/>
        </w:rPr>
      </w:pPr>
      <w:r w:rsidRPr="004C6C12">
        <w:rPr>
          <w:rFonts w:ascii="Times New Roman" w:hAnsi="Times New Roman"/>
          <w:color w:val="000000"/>
          <w:sz w:val="24"/>
          <w:szCs w:val="24"/>
        </w:rPr>
        <w:t>В случае если</w:t>
      </w:r>
    </w:p>
    <w:p w:rsidR="00316788" w:rsidRPr="004C6C12" w:rsidRDefault="00316788" w:rsidP="001C2B7D">
      <w:pPr>
        <w:numPr>
          <w:ilvl w:val="4"/>
          <w:numId w:val="211"/>
        </w:numPr>
        <w:autoSpaceDE w:val="0"/>
        <w:autoSpaceDN w:val="0"/>
        <w:contextualSpacing/>
        <w:jc w:val="both"/>
        <w:rPr>
          <w:rFonts w:eastAsia="Calibri"/>
          <w:szCs w:val="24"/>
          <w:lang w:eastAsia="en-US"/>
        </w:rPr>
      </w:pPr>
      <w:r w:rsidRPr="004C6C12">
        <w:rPr>
          <w:rFonts w:eastAsia="Calibri"/>
          <w:szCs w:val="24"/>
          <w:lang w:eastAsia="en-US"/>
        </w:rPr>
        <w:t xml:space="preserve">вероятность дефолта не превышает вероятность дефолта для наихудшей категории качества по всем рейтинговым агентствам (для юридических лиц, не являющимися МСБ) или вероятности дефолта для такого актива из категории МСБ, </w:t>
      </w:r>
    </w:p>
    <w:p w:rsidR="00316788" w:rsidRPr="004C6C12" w:rsidRDefault="00316788" w:rsidP="001C2B7D">
      <w:pPr>
        <w:numPr>
          <w:ilvl w:val="4"/>
          <w:numId w:val="211"/>
        </w:numPr>
        <w:autoSpaceDE w:val="0"/>
        <w:autoSpaceDN w:val="0"/>
        <w:contextualSpacing/>
        <w:jc w:val="both"/>
        <w:rPr>
          <w:rFonts w:eastAsia="Calibri"/>
          <w:szCs w:val="24"/>
          <w:lang w:eastAsia="en-US"/>
        </w:rPr>
      </w:pPr>
      <w:r w:rsidRPr="004C6C12">
        <w:rPr>
          <w:rFonts w:eastAsia="Calibri"/>
          <w:szCs w:val="24"/>
          <w:lang w:eastAsia="en-US"/>
        </w:rPr>
        <w:t>у контрагента нет просроченной задолженности, выводящей из состояния операционной задолженности;</w:t>
      </w:r>
    </w:p>
    <w:p w:rsidR="00316788" w:rsidRPr="004C6C12" w:rsidRDefault="00316788" w:rsidP="001C2B7D">
      <w:pPr>
        <w:numPr>
          <w:ilvl w:val="4"/>
          <w:numId w:val="211"/>
        </w:numPr>
        <w:autoSpaceDE w:val="0"/>
        <w:autoSpaceDN w:val="0"/>
        <w:contextualSpacing/>
        <w:jc w:val="both"/>
        <w:rPr>
          <w:rFonts w:eastAsia="Calibri"/>
          <w:szCs w:val="24"/>
          <w:lang w:eastAsia="en-US"/>
        </w:rPr>
      </w:pPr>
      <w:r w:rsidRPr="004C6C12">
        <w:rPr>
          <w:rFonts w:eastAsia="Calibri"/>
          <w:szCs w:val="24"/>
          <w:lang w:eastAsia="en-US"/>
        </w:rPr>
        <w:t xml:space="preserve">срочность актива составляет менее года от даты оценки, </w:t>
      </w:r>
    </w:p>
    <w:p w:rsidR="00316788" w:rsidRPr="004C6C12" w:rsidRDefault="00316788" w:rsidP="001C2B7D">
      <w:pPr>
        <w:autoSpaceDE w:val="0"/>
        <w:autoSpaceDN w:val="0"/>
        <w:ind w:left="1800"/>
        <w:jc w:val="both"/>
        <w:rPr>
          <w:rFonts w:eastAsiaTheme="minorHAnsi"/>
          <w:szCs w:val="24"/>
          <w:lang w:eastAsia="en-US"/>
        </w:rPr>
      </w:pPr>
      <w:r w:rsidRPr="004C6C12">
        <w:rPr>
          <w:rFonts w:eastAsiaTheme="minorHAnsi"/>
          <w:szCs w:val="24"/>
          <w:lang w:eastAsia="en-US"/>
        </w:rPr>
        <w:t xml:space="preserve">используется вероятность дефолта контрагента на срок, оставшийся до погашения. </w:t>
      </w:r>
    </w:p>
    <w:p w:rsidR="00316788" w:rsidRPr="004C6C12" w:rsidRDefault="00316788" w:rsidP="001C2B7D">
      <w:pPr>
        <w:pStyle w:val="a5"/>
        <w:numPr>
          <w:ilvl w:val="2"/>
          <w:numId w:val="2"/>
        </w:numPr>
        <w:spacing w:after="0" w:line="240" w:lineRule="auto"/>
        <w:jc w:val="both"/>
        <w:rPr>
          <w:rFonts w:ascii="Times New Roman" w:hAnsi="Times New Roman"/>
          <w:color w:val="000000"/>
          <w:sz w:val="24"/>
          <w:szCs w:val="24"/>
        </w:rPr>
      </w:pPr>
      <w:r w:rsidRPr="004C6C12">
        <w:rPr>
          <w:rFonts w:ascii="Times New Roman" w:hAnsi="Times New Roman"/>
          <w:color w:val="000000"/>
          <w:sz w:val="24"/>
          <w:szCs w:val="24"/>
        </w:rPr>
        <w:t>В случае если срок до погашения меньше 1 года и вероятность дефолта превышает величину, указанную в предыдущем пункте, используется годовая вероятность дефолта, которая не изменяется из-за изменения срока до погашения до факта первого погашения по данной задолженности.</w:t>
      </w:r>
    </w:p>
    <w:p w:rsidR="00316788" w:rsidRPr="004C6C12" w:rsidRDefault="00316788" w:rsidP="001C2B7D">
      <w:pPr>
        <w:pStyle w:val="a5"/>
        <w:numPr>
          <w:ilvl w:val="2"/>
          <w:numId w:val="2"/>
        </w:numPr>
        <w:spacing w:after="0"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В </w:t>
      </w:r>
      <w:r w:rsidR="00D113FE" w:rsidRPr="004C6C12">
        <w:rPr>
          <w:rFonts w:ascii="Times New Roman" w:hAnsi="Times New Roman"/>
          <w:color w:val="000000"/>
          <w:sz w:val="24"/>
          <w:szCs w:val="24"/>
        </w:rPr>
        <w:t xml:space="preserve">иных </w:t>
      </w:r>
      <w:r w:rsidRPr="004C6C12">
        <w:rPr>
          <w:rFonts w:ascii="Times New Roman" w:hAnsi="Times New Roman"/>
          <w:color w:val="000000"/>
          <w:sz w:val="24"/>
          <w:szCs w:val="24"/>
        </w:rPr>
        <w:t>случа</w:t>
      </w:r>
      <w:r w:rsidR="00D113FE" w:rsidRPr="004C6C12">
        <w:rPr>
          <w:rFonts w:ascii="Times New Roman" w:hAnsi="Times New Roman"/>
          <w:color w:val="000000"/>
          <w:sz w:val="24"/>
          <w:szCs w:val="24"/>
        </w:rPr>
        <w:t>ях</w:t>
      </w:r>
      <w:r w:rsidRPr="004C6C12">
        <w:rPr>
          <w:rFonts w:ascii="Times New Roman" w:hAnsi="Times New Roman"/>
          <w:color w:val="000000"/>
          <w:sz w:val="24"/>
          <w:szCs w:val="24"/>
        </w:rPr>
        <w:t xml:space="preserve"> использ</w:t>
      </w:r>
      <w:r w:rsidR="00D113FE" w:rsidRPr="004C6C12">
        <w:rPr>
          <w:rFonts w:ascii="Times New Roman" w:hAnsi="Times New Roman"/>
          <w:color w:val="000000"/>
          <w:sz w:val="24"/>
          <w:szCs w:val="24"/>
        </w:rPr>
        <w:t>уется</w:t>
      </w:r>
      <w:r w:rsidRPr="004C6C12">
        <w:rPr>
          <w:rFonts w:ascii="Times New Roman" w:hAnsi="Times New Roman"/>
          <w:color w:val="000000"/>
          <w:sz w:val="24"/>
          <w:szCs w:val="24"/>
        </w:rPr>
        <w:t xml:space="preserve"> вероятность дефолта на срок до погашения задолженности по формуле расчета вероятности дефолта по подходу оценки интенсивности (Формула 3). </w:t>
      </w:r>
    </w:p>
    <w:p w:rsidR="00316788" w:rsidRPr="004C6C12" w:rsidRDefault="00316788" w:rsidP="001C2B7D">
      <w:pPr>
        <w:pStyle w:val="a5"/>
        <w:numPr>
          <w:ilvl w:val="2"/>
          <w:numId w:val="2"/>
        </w:numPr>
        <w:spacing w:after="0"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Для расчета вероятности дефолта по подходу оценки интенсивности на срок, </w:t>
      </w:r>
      <w:r w:rsidR="00EB4F7B" w:rsidRPr="004C6C12">
        <w:rPr>
          <w:rFonts w:ascii="Times New Roman" w:hAnsi="Times New Roman"/>
          <w:color w:val="000000"/>
          <w:sz w:val="24"/>
          <w:szCs w:val="24"/>
        </w:rPr>
        <w:t>более</w:t>
      </w:r>
      <w:r w:rsidRPr="004C6C12">
        <w:rPr>
          <w:rFonts w:ascii="Times New Roman" w:hAnsi="Times New Roman"/>
          <w:color w:val="000000"/>
          <w:sz w:val="24"/>
          <w:szCs w:val="24"/>
        </w:rPr>
        <w:t xml:space="preserve"> 1 года, используются следующий подход:</w:t>
      </w:r>
    </w:p>
    <w:p w:rsidR="00316788" w:rsidRPr="004D774B" w:rsidRDefault="00316788" w:rsidP="001C2B7D">
      <w:pPr>
        <w:autoSpaceDE w:val="0"/>
        <w:autoSpaceDN w:val="0"/>
        <w:spacing w:after="200"/>
        <w:ind w:left="1464" w:firstLine="336"/>
        <w:rPr>
          <w:rFonts w:eastAsiaTheme="minorHAnsi"/>
          <w:b/>
          <w:sz w:val="22"/>
          <w:szCs w:val="22"/>
          <w:lang w:eastAsia="en-US"/>
        </w:rPr>
      </w:pPr>
      <w:r w:rsidRPr="004D774B">
        <w:rPr>
          <w:rFonts w:eastAsiaTheme="minorHAnsi"/>
          <w:b/>
          <w:sz w:val="22"/>
          <w:szCs w:val="22"/>
          <w:lang w:eastAsia="en-US"/>
        </w:rPr>
        <w:t>Формула 3. Расчет вероятности дефолта по методу оценки интенсивности.</w:t>
      </w:r>
    </w:p>
    <w:p w:rsidR="00316788" w:rsidRPr="00316788" w:rsidRDefault="00A21C30" w:rsidP="001C2B7D">
      <w:pPr>
        <w:spacing w:beforeLines="50" w:before="120" w:after="200"/>
        <w:ind w:left="1800"/>
        <w:rPr>
          <w:rFonts w:eastAsiaTheme="minorHAnsi"/>
          <w:i/>
          <w:szCs w:val="24"/>
          <w:lang w:val="en-US" w:eastAsia="en-US"/>
        </w:rPr>
      </w:pPr>
      <m:oMathPara>
        <m:oMath>
          <m:sSub>
            <m:sSubPr>
              <m:ctrlPr>
                <w:rPr>
                  <w:rFonts w:ascii="Cambria Math" w:eastAsiaTheme="minorHAnsi" w:hAnsi="Cambria Math"/>
                  <w:i/>
                  <w:szCs w:val="24"/>
                  <w:lang w:eastAsia="en-US"/>
                </w:rPr>
              </m:ctrlPr>
            </m:sSubPr>
            <m:e>
              <m:r>
                <w:rPr>
                  <w:rFonts w:ascii="Cambria Math" w:eastAsiaTheme="minorHAnsi" w:hAnsi="Cambria Math"/>
                  <w:szCs w:val="24"/>
                  <w:lang w:eastAsia="en-US"/>
                </w:rPr>
                <m:t>PD</m:t>
              </m:r>
            </m:e>
            <m:sub>
              <m:r>
                <w:rPr>
                  <w:rFonts w:ascii="Cambria Math" w:eastAsiaTheme="minorHAnsi" w:hAnsi="Cambria Math"/>
                  <w:szCs w:val="24"/>
                  <w:lang w:eastAsia="en-US"/>
                </w:rPr>
                <m:t>D</m:t>
              </m:r>
            </m:sub>
          </m:sSub>
          <m:r>
            <w:rPr>
              <w:rFonts w:ascii="Cambria Math" w:eastAsiaTheme="minorHAnsi" w:hAnsi="Cambria Math"/>
              <w:szCs w:val="24"/>
              <w:lang w:eastAsia="en-US"/>
            </w:rPr>
            <m:t>=1-</m:t>
          </m:r>
          <m:sSup>
            <m:sSupPr>
              <m:ctrlPr>
                <w:rPr>
                  <w:rFonts w:ascii="Cambria Math" w:eastAsiaTheme="minorHAnsi" w:hAnsi="Cambria Math"/>
                  <w:i/>
                  <w:szCs w:val="24"/>
                  <w:lang w:eastAsia="en-US"/>
                </w:rPr>
              </m:ctrlPr>
            </m:sSupPr>
            <m:e>
              <m:r>
                <w:rPr>
                  <w:rFonts w:ascii="Cambria Math" w:eastAsiaTheme="minorHAnsi" w:hAnsi="Cambria Math"/>
                  <w:szCs w:val="24"/>
                  <w:lang w:eastAsia="en-US"/>
                </w:rPr>
                <m:t>e</m:t>
              </m:r>
            </m:e>
            <m:sup>
              <m:r>
                <w:rPr>
                  <w:rFonts w:ascii="Cambria Math" w:eastAsiaTheme="minorHAnsi" w:hAnsi="Cambria Math"/>
                  <w:szCs w:val="24"/>
                  <w:lang w:eastAsia="en-US"/>
                </w:rPr>
                <m:t>-</m:t>
              </m:r>
              <m:r>
                <m:rPr>
                  <m:nor/>
                </m:rPr>
                <w:rPr>
                  <w:rFonts w:eastAsiaTheme="minorHAnsi"/>
                  <w:szCs w:val="24"/>
                  <w:lang w:eastAsia="en-US"/>
                </w:rPr>
                <w:sym w:font="Symbol" w:char="F06C"/>
              </m:r>
              <m:f>
                <m:fPr>
                  <m:ctrlPr>
                    <w:rPr>
                      <w:rFonts w:ascii="Cambria Math" w:eastAsiaTheme="minorHAnsi" w:hAnsi="Cambria Math"/>
                      <w:i/>
                      <w:szCs w:val="24"/>
                      <w:lang w:eastAsia="en-US"/>
                    </w:rPr>
                  </m:ctrlPr>
                </m:fPr>
                <m:num>
                  <m:r>
                    <w:rPr>
                      <w:rFonts w:ascii="Cambria Math" w:eastAsiaTheme="minorHAnsi" w:hAnsi="Cambria Math"/>
                      <w:szCs w:val="24"/>
                      <w:lang w:eastAsia="en-US"/>
                    </w:rPr>
                    <m:t>D</m:t>
                  </m:r>
                </m:num>
                <m:den>
                  <m:r>
                    <w:rPr>
                      <w:rFonts w:ascii="Cambria Math" w:eastAsiaTheme="minorHAnsi" w:hAnsi="Cambria Math"/>
                      <w:szCs w:val="24"/>
                      <w:lang w:eastAsia="en-US"/>
                    </w:rPr>
                    <m:t>T</m:t>
                  </m:r>
                </m:den>
              </m:f>
            </m:sup>
          </m:sSup>
          <m:r>
            <w:rPr>
              <w:rFonts w:ascii="Cambria Math" w:eastAsiaTheme="minorHAnsi" w:hAnsi="Cambria Math"/>
              <w:szCs w:val="24"/>
              <w:lang w:eastAsia="en-US"/>
            </w:rPr>
            <m:t xml:space="preserve">, где </m:t>
          </m:r>
          <m:r>
            <m:rPr>
              <m:sty m:val="p"/>
            </m:rPr>
            <w:rPr>
              <w:rFonts w:ascii="Cambria Math" w:eastAsiaTheme="minorHAnsi" w:hAnsi="Cambria Math"/>
              <w:szCs w:val="24"/>
              <w:lang w:eastAsia="en-US"/>
            </w:rPr>
            <w:sym w:font="Symbol" w:char="F06C"/>
          </m:r>
          <m:r>
            <w:rPr>
              <w:rFonts w:ascii="Cambria Math" w:eastAsiaTheme="minorHAnsi" w:hAnsi="Cambria Math"/>
              <w:szCs w:val="24"/>
              <w:lang w:eastAsia="en-US"/>
            </w:rPr>
            <m:t>=</m:t>
          </m:r>
          <m:r>
            <w:rPr>
              <w:rFonts w:ascii="Cambria Math" w:eastAsiaTheme="minorHAnsi" w:hAnsi="Cambria Math"/>
              <w:szCs w:val="24"/>
              <w:lang w:val="en-US" w:eastAsia="en-US"/>
            </w:rPr>
            <m:t>-</m:t>
          </m:r>
          <m:func>
            <m:funcPr>
              <m:ctrlPr>
                <w:rPr>
                  <w:rFonts w:ascii="Cambria Math" w:eastAsiaTheme="minorHAnsi" w:hAnsi="Cambria Math"/>
                  <w:i/>
                  <w:szCs w:val="24"/>
                  <w:lang w:val="en-US" w:eastAsia="en-US"/>
                </w:rPr>
              </m:ctrlPr>
            </m:funcPr>
            <m:fName>
              <m:r>
                <m:rPr>
                  <m:sty m:val="p"/>
                </m:rPr>
                <w:rPr>
                  <w:rFonts w:ascii="Cambria Math" w:eastAsiaTheme="minorHAnsi" w:hAnsi="Cambria Math"/>
                  <w:szCs w:val="24"/>
                  <w:lang w:val="en-US" w:eastAsia="en-US"/>
                </w:rPr>
                <m:t>ln</m:t>
              </m:r>
            </m:fName>
            <m:e>
              <m:r>
                <w:rPr>
                  <w:rFonts w:ascii="Cambria Math" w:eastAsiaTheme="minorHAnsi" w:hAnsi="Cambria Math"/>
                  <w:szCs w:val="24"/>
                  <w:lang w:val="en-US" w:eastAsia="en-US"/>
                </w:rPr>
                <m:t>(1-PD)</m:t>
              </m:r>
            </m:e>
          </m:func>
        </m:oMath>
      </m:oMathPara>
    </w:p>
    <w:p w:rsidR="00316788" w:rsidRPr="00316788" w:rsidRDefault="00316788" w:rsidP="0072342E">
      <w:pPr>
        <w:spacing w:beforeLines="50" w:before="120"/>
        <w:ind w:left="1134"/>
        <w:contextualSpacing/>
        <w:jc w:val="both"/>
        <w:rPr>
          <w:rFonts w:eastAsiaTheme="minorEastAsia"/>
          <w:szCs w:val="24"/>
          <w:lang w:eastAsia="en-US"/>
        </w:rPr>
      </w:pPr>
    </w:p>
    <w:p w:rsidR="00316788" w:rsidRPr="004C6C12" w:rsidRDefault="00316788" w:rsidP="001C2B7D">
      <w:pPr>
        <w:autoSpaceDE w:val="0"/>
        <w:autoSpaceDN w:val="0"/>
        <w:ind w:left="1080" w:firstLine="621"/>
        <w:rPr>
          <w:rFonts w:eastAsiaTheme="minorHAnsi"/>
          <w:szCs w:val="24"/>
          <w:lang w:eastAsia="en-US"/>
        </w:rPr>
      </w:pPr>
      <w:r w:rsidRPr="004C6C12">
        <w:rPr>
          <w:rFonts w:eastAsiaTheme="minorHAnsi"/>
          <w:szCs w:val="24"/>
          <w:lang w:eastAsia="en-US"/>
        </w:rPr>
        <w:t xml:space="preserve">где, </w:t>
      </w:r>
    </w:p>
    <w:p w:rsidR="00316788" w:rsidRPr="004C6C12" w:rsidRDefault="00316788" w:rsidP="001C2B7D">
      <w:pPr>
        <w:autoSpaceDE w:val="0"/>
        <w:autoSpaceDN w:val="0"/>
        <w:ind w:left="1080" w:firstLine="621"/>
        <w:rPr>
          <w:rFonts w:eastAsiaTheme="minorHAnsi"/>
          <w:szCs w:val="24"/>
          <w:lang w:eastAsia="en-US"/>
        </w:rPr>
      </w:pPr>
      <m:oMath>
        <m:r>
          <m:rPr>
            <m:sty m:val="p"/>
          </m:rPr>
          <w:rPr>
            <w:rFonts w:ascii="Cambria Math" w:eastAsiaTheme="minorHAnsi" w:hAnsi="Cambria Math"/>
            <w:szCs w:val="24"/>
            <w:lang w:eastAsia="en-US"/>
          </w:rPr>
          <m:t>PD</m:t>
        </m:r>
      </m:oMath>
      <w:r w:rsidRPr="004C6C12">
        <w:rPr>
          <w:rFonts w:eastAsiaTheme="minorHAnsi"/>
          <w:szCs w:val="24"/>
          <w:lang w:eastAsia="en-US"/>
        </w:rPr>
        <w:t xml:space="preserve"> – вероятность дефолта эмитента/дебитора на горизонте 1 год;</w:t>
      </w:r>
    </w:p>
    <w:p w:rsidR="00316788" w:rsidRPr="004C6C12" w:rsidRDefault="00316788" w:rsidP="001C2B7D">
      <w:pPr>
        <w:autoSpaceDE w:val="0"/>
        <w:autoSpaceDN w:val="0"/>
        <w:ind w:left="1080" w:firstLine="621"/>
        <w:rPr>
          <w:rFonts w:eastAsiaTheme="minorHAnsi"/>
          <w:szCs w:val="24"/>
          <w:lang w:eastAsia="en-US"/>
        </w:rPr>
      </w:pPr>
      <m:oMath>
        <m:r>
          <m:rPr>
            <m:sty m:val="p"/>
          </m:rPr>
          <w:rPr>
            <w:rFonts w:ascii="Cambria Math" w:eastAsiaTheme="minorHAnsi" w:hAnsi="Cambria Math"/>
            <w:szCs w:val="24"/>
            <w:lang w:eastAsia="en-US"/>
          </w:rPr>
          <m:t>D</m:t>
        </m:r>
      </m:oMath>
      <w:r w:rsidRPr="004C6C12">
        <w:rPr>
          <w:rFonts w:eastAsiaTheme="minorHAnsi"/>
          <w:szCs w:val="24"/>
          <w:lang w:eastAsia="en-US"/>
        </w:rPr>
        <w:t xml:space="preserve"> – количество календарных дней до погашения/оферты;</w:t>
      </w:r>
    </w:p>
    <w:p w:rsidR="00316788" w:rsidRPr="004C6C12" w:rsidRDefault="00316788" w:rsidP="001C2B7D">
      <w:pPr>
        <w:autoSpaceDE w:val="0"/>
        <w:autoSpaceDN w:val="0"/>
        <w:ind w:left="1080" w:firstLine="621"/>
        <w:rPr>
          <w:rFonts w:eastAsiaTheme="minorHAnsi"/>
          <w:szCs w:val="24"/>
          <w:lang w:eastAsia="en-US"/>
        </w:rPr>
      </w:pPr>
      <m:oMath>
        <m:r>
          <m:rPr>
            <m:sty m:val="p"/>
          </m:rPr>
          <w:rPr>
            <w:rFonts w:ascii="Cambria Math" w:eastAsiaTheme="minorHAnsi" w:hAnsi="Cambria Math"/>
            <w:szCs w:val="24"/>
            <w:lang w:eastAsia="en-US"/>
          </w:rPr>
          <m:t>T</m:t>
        </m:r>
      </m:oMath>
      <w:r w:rsidRPr="004C6C12">
        <w:rPr>
          <w:rFonts w:eastAsiaTheme="minorHAnsi"/>
          <w:szCs w:val="24"/>
          <w:lang w:eastAsia="en-US"/>
        </w:rPr>
        <w:t xml:space="preserve"> – количество календарных дней в году, в котором осуществляется расчет </w:t>
      </w:r>
      <m:oMath>
        <m:sSub>
          <m:sSubPr>
            <m:ctrlPr>
              <w:rPr>
                <w:rFonts w:ascii="Cambria Math" w:eastAsiaTheme="minorHAnsi" w:hAnsi="Cambria Math"/>
                <w:szCs w:val="24"/>
                <w:lang w:eastAsia="en-US"/>
              </w:rPr>
            </m:ctrlPr>
          </m:sSubPr>
          <m:e>
            <m:r>
              <m:rPr>
                <m:sty m:val="p"/>
              </m:rPr>
              <w:rPr>
                <w:rFonts w:ascii="Cambria Math" w:eastAsiaTheme="minorHAnsi" w:hAnsi="Cambria Math"/>
                <w:szCs w:val="24"/>
                <w:lang w:eastAsia="en-US"/>
              </w:rPr>
              <m:t>PD</m:t>
            </m:r>
          </m:e>
          <m:sub>
            <m:r>
              <m:rPr>
                <m:sty m:val="p"/>
              </m:rPr>
              <w:rPr>
                <w:rFonts w:ascii="Cambria Math" w:eastAsiaTheme="minorHAnsi" w:hAnsi="Cambria Math"/>
                <w:szCs w:val="24"/>
                <w:lang w:eastAsia="en-US"/>
              </w:rPr>
              <m:t>D</m:t>
            </m:r>
          </m:sub>
        </m:sSub>
      </m:oMath>
      <w:r w:rsidRPr="004C6C12">
        <w:rPr>
          <w:rFonts w:eastAsiaTheme="minorHAnsi"/>
          <w:szCs w:val="24"/>
          <w:lang w:eastAsia="en-US"/>
        </w:rPr>
        <w:t>.</w:t>
      </w:r>
    </w:p>
    <w:p w:rsidR="00316788" w:rsidRPr="004C6C12" w:rsidRDefault="00316788" w:rsidP="001C2B7D">
      <w:pPr>
        <w:autoSpaceDE w:val="0"/>
        <w:autoSpaceDN w:val="0"/>
        <w:ind w:firstLine="709"/>
        <w:jc w:val="both"/>
        <w:rPr>
          <w:rFonts w:eastAsiaTheme="minorHAnsi"/>
          <w:szCs w:val="24"/>
          <w:lang w:eastAsia="en-US"/>
        </w:rPr>
      </w:pPr>
    </w:p>
    <w:p w:rsidR="00316788" w:rsidRPr="004C6C12" w:rsidRDefault="00316788" w:rsidP="001C2B7D">
      <w:pPr>
        <w:pStyle w:val="a5"/>
        <w:numPr>
          <w:ilvl w:val="2"/>
          <w:numId w:val="2"/>
        </w:numPr>
        <w:spacing w:after="0" w:line="240" w:lineRule="auto"/>
        <w:jc w:val="both"/>
        <w:rPr>
          <w:rFonts w:ascii="Times New Roman" w:hAnsi="Times New Roman"/>
          <w:color w:val="000000"/>
          <w:sz w:val="24"/>
          <w:szCs w:val="24"/>
        </w:rPr>
      </w:pPr>
      <w:r w:rsidRPr="004C6C12">
        <w:rPr>
          <w:rFonts w:ascii="Times New Roman" w:hAnsi="Times New Roman"/>
          <w:color w:val="000000"/>
          <w:sz w:val="24"/>
          <w:szCs w:val="24"/>
        </w:rPr>
        <w:t>Для расчета вероятности по методу линейной интерполяции на срок менее 1 года:</w:t>
      </w:r>
    </w:p>
    <w:p w:rsidR="00316788" w:rsidRPr="004C6C12" w:rsidRDefault="00316788" w:rsidP="001C2B7D">
      <w:pPr>
        <w:autoSpaceDE w:val="0"/>
        <w:autoSpaceDN w:val="0"/>
        <w:ind w:firstLine="709"/>
        <w:jc w:val="both"/>
        <w:rPr>
          <w:rFonts w:eastAsiaTheme="minorHAnsi"/>
          <w:szCs w:val="24"/>
          <w:lang w:eastAsia="en-US"/>
        </w:rPr>
      </w:pPr>
    </w:p>
    <w:p w:rsidR="00316788" w:rsidRPr="00EB4F7B" w:rsidRDefault="00316788" w:rsidP="001C2B7D">
      <w:pPr>
        <w:autoSpaceDE w:val="0"/>
        <w:autoSpaceDN w:val="0"/>
        <w:spacing w:after="200"/>
        <w:ind w:left="1080" w:firstLine="621"/>
        <w:rPr>
          <w:rFonts w:eastAsiaTheme="minorHAnsi"/>
          <w:b/>
          <w:sz w:val="22"/>
          <w:szCs w:val="22"/>
          <w:lang w:eastAsia="en-US"/>
        </w:rPr>
      </w:pPr>
      <w:r w:rsidRPr="00EB4F7B">
        <w:rPr>
          <w:rFonts w:eastAsiaTheme="minorHAnsi"/>
          <w:b/>
          <w:sz w:val="22"/>
          <w:szCs w:val="22"/>
          <w:lang w:eastAsia="en-US"/>
        </w:rPr>
        <w:t>Формула 4. Расчет вероятности дефолта по методу линейной интерполяции</w:t>
      </w:r>
    </w:p>
    <w:p w:rsidR="00316788" w:rsidRPr="00EB4F7B" w:rsidRDefault="00316788" w:rsidP="001C2B7D">
      <w:pPr>
        <w:autoSpaceDE w:val="0"/>
        <w:autoSpaceDN w:val="0"/>
        <w:spacing w:after="200"/>
        <w:ind w:left="1080" w:firstLine="621"/>
        <w:rPr>
          <w:rFonts w:eastAsiaTheme="minorHAnsi"/>
          <w:sz w:val="22"/>
          <w:szCs w:val="22"/>
          <w:lang w:eastAsia="en-US"/>
        </w:rPr>
      </w:pPr>
      <w:r w:rsidRPr="00EB4F7B">
        <w:rPr>
          <w:rFonts w:eastAsiaTheme="minorHAnsi"/>
          <w:sz w:val="22"/>
          <w:szCs w:val="22"/>
          <w:lang w:val="en-US" w:eastAsia="en-US"/>
        </w:rPr>
        <w:t>PD</w:t>
      </w:r>
      <w:r w:rsidRPr="00EB4F7B">
        <w:rPr>
          <w:rFonts w:eastAsiaTheme="minorHAnsi"/>
          <w:sz w:val="22"/>
          <w:szCs w:val="22"/>
          <w:vertAlign w:val="subscript"/>
          <w:lang w:val="en-US" w:eastAsia="en-US"/>
        </w:rPr>
        <w:t>D</w:t>
      </w:r>
      <w:r w:rsidRPr="00EB4F7B">
        <w:rPr>
          <w:rFonts w:eastAsiaTheme="minorHAnsi"/>
          <w:sz w:val="22"/>
          <w:szCs w:val="22"/>
          <w:lang w:eastAsia="en-US"/>
        </w:rPr>
        <w:t>=</w:t>
      </w:r>
      <w:r w:rsidRPr="00EB4F7B">
        <w:rPr>
          <w:rFonts w:eastAsiaTheme="minorHAnsi"/>
          <w:sz w:val="22"/>
          <w:szCs w:val="22"/>
          <w:lang w:val="en-US" w:eastAsia="en-US"/>
        </w:rPr>
        <w:t>D</w:t>
      </w:r>
      <w:r w:rsidRPr="00EB4F7B">
        <w:rPr>
          <w:rFonts w:eastAsiaTheme="minorHAnsi"/>
          <w:sz w:val="22"/>
          <w:szCs w:val="22"/>
          <w:lang w:eastAsia="en-US"/>
        </w:rPr>
        <w:t>/</w:t>
      </w:r>
      <w:r w:rsidRPr="00EB4F7B">
        <w:rPr>
          <w:rFonts w:eastAsiaTheme="minorHAnsi"/>
          <w:sz w:val="22"/>
          <w:szCs w:val="22"/>
          <w:lang w:val="en-US" w:eastAsia="en-US"/>
        </w:rPr>
        <w:t>T</w:t>
      </w:r>
      <w:r w:rsidRPr="00EB4F7B">
        <w:rPr>
          <w:rFonts w:eastAsiaTheme="minorHAnsi"/>
          <w:sz w:val="22"/>
          <w:szCs w:val="22"/>
          <w:lang w:eastAsia="en-US"/>
        </w:rPr>
        <w:t xml:space="preserve"> * </w:t>
      </w:r>
      <w:r w:rsidRPr="00EB4F7B">
        <w:rPr>
          <w:rFonts w:eastAsiaTheme="minorHAnsi"/>
          <w:sz w:val="22"/>
          <w:szCs w:val="22"/>
          <w:lang w:val="en-US" w:eastAsia="en-US"/>
        </w:rPr>
        <w:t>PD</w:t>
      </w:r>
      <w:r w:rsidRPr="00EB4F7B">
        <w:rPr>
          <w:rFonts w:eastAsiaTheme="minorHAnsi"/>
          <w:sz w:val="22"/>
          <w:szCs w:val="22"/>
          <w:lang w:eastAsia="en-US"/>
        </w:rPr>
        <w:t xml:space="preserve">, </w:t>
      </w:r>
    </w:p>
    <w:p w:rsidR="00316788" w:rsidRPr="004C6C12" w:rsidRDefault="00316788" w:rsidP="001C2B7D">
      <w:pPr>
        <w:autoSpaceDE w:val="0"/>
        <w:autoSpaceDN w:val="0"/>
        <w:spacing w:after="200"/>
        <w:ind w:left="1080" w:firstLine="621"/>
        <w:rPr>
          <w:rFonts w:eastAsiaTheme="minorHAnsi"/>
          <w:szCs w:val="24"/>
          <w:lang w:eastAsia="en-US"/>
        </w:rPr>
      </w:pPr>
      <w:r w:rsidRPr="004C6C12">
        <w:rPr>
          <w:rFonts w:eastAsiaTheme="minorHAnsi"/>
          <w:szCs w:val="24"/>
          <w:lang w:eastAsia="en-US"/>
        </w:rPr>
        <w:t xml:space="preserve">где величины имеют то же значение, что и в </w:t>
      </w:r>
      <w:r w:rsidRPr="004C6C12">
        <w:rPr>
          <w:rFonts w:eastAsiaTheme="minorHAnsi"/>
          <w:b/>
          <w:szCs w:val="24"/>
          <w:lang w:eastAsia="en-US"/>
        </w:rPr>
        <w:t>Формуле 3</w:t>
      </w:r>
      <w:r w:rsidRPr="004C6C12">
        <w:rPr>
          <w:rFonts w:eastAsiaTheme="minorHAnsi"/>
          <w:szCs w:val="24"/>
          <w:lang w:eastAsia="en-US"/>
        </w:rPr>
        <w:t xml:space="preserve"> в данном разделе выше.</w:t>
      </w:r>
    </w:p>
    <w:p w:rsidR="005A625F" w:rsidRPr="008045DD" w:rsidRDefault="00564182" w:rsidP="008045DD">
      <w:pPr>
        <w:pStyle w:val="a0"/>
        <w:ind w:left="0" w:firstLine="0"/>
        <w:rPr>
          <w:b/>
          <w:color w:val="000000"/>
        </w:rPr>
      </w:pPr>
      <w:r w:rsidRPr="008045DD">
        <w:rPr>
          <w:b/>
          <w:color w:val="000000"/>
        </w:rPr>
        <w:t>Расчет вероятности дефолта для обесцененной задолженности, не находящейся в дефолте.</w:t>
      </w:r>
    </w:p>
    <w:p w:rsidR="00564182" w:rsidRPr="004C6C12" w:rsidRDefault="00564182" w:rsidP="0072342E">
      <w:pPr>
        <w:pStyle w:val="a0"/>
        <w:numPr>
          <w:ilvl w:val="2"/>
          <w:numId w:val="2"/>
        </w:numPr>
        <w:rPr>
          <w:color w:val="000000"/>
        </w:rPr>
      </w:pPr>
      <w:r w:rsidRPr="004C6C12">
        <w:rPr>
          <w:color w:val="000000"/>
        </w:rPr>
        <w:t>Для обесцененной просроченной задолженности вероятность дефолта рассчитывается путем линейной интерполяции между вероятностью дефолта для такой задолженности с момента признания задолженности не операционной и 1 (Формула 5).</w:t>
      </w:r>
    </w:p>
    <w:p w:rsidR="00564182" w:rsidRDefault="00564182" w:rsidP="0072342E">
      <w:pPr>
        <w:pStyle w:val="a0"/>
        <w:numPr>
          <w:ilvl w:val="0"/>
          <w:numId w:val="0"/>
        </w:numPr>
        <w:ind w:left="1146" w:hanging="720"/>
      </w:pPr>
    </w:p>
    <w:p w:rsidR="00564182" w:rsidRPr="00564182" w:rsidRDefault="00564182" w:rsidP="0072342E">
      <w:pPr>
        <w:pStyle w:val="a0"/>
        <w:numPr>
          <w:ilvl w:val="0"/>
          <w:numId w:val="0"/>
        </w:numPr>
        <w:ind w:left="1146" w:hanging="720"/>
        <w:rPr>
          <w:sz w:val="22"/>
          <w:szCs w:val="22"/>
        </w:rPr>
      </w:pPr>
      <w:r w:rsidRPr="00EB4F7B">
        <w:rPr>
          <w:rFonts w:eastAsiaTheme="minorHAnsi"/>
          <w:b/>
          <w:sz w:val="22"/>
          <w:szCs w:val="22"/>
        </w:rPr>
        <w:t xml:space="preserve">Формула </w:t>
      </w:r>
      <w:r>
        <w:rPr>
          <w:rFonts w:eastAsiaTheme="minorHAnsi"/>
          <w:b/>
          <w:sz w:val="22"/>
          <w:szCs w:val="22"/>
        </w:rPr>
        <w:t>5</w:t>
      </w:r>
      <w:r w:rsidRPr="00EB4F7B">
        <w:rPr>
          <w:rFonts w:eastAsiaTheme="minorHAnsi"/>
          <w:b/>
          <w:sz w:val="22"/>
          <w:szCs w:val="22"/>
        </w:rPr>
        <w:t xml:space="preserve">. </w:t>
      </w:r>
      <w:r>
        <w:rPr>
          <w:rFonts w:eastAsiaTheme="minorHAnsi"/>
          <w:b/>
          <w:sz w:val="22"/>
          <w:szCs w:val="22"/>
        </w:rPr>
        <w:t xml:space="preserve">         </w:t>
      </w:r>
      <w:r w:rsidRPr="00564182">
        <w:rPr>
          <w:sz w:val="22"/>
          <w:szCs w:val="22"/>
        </w:rPr>
        <w:t xml:space="preserve">PD(t)просроч = PD + t/T * (1-PD), </w:t>
      </w:r>
    </w:p>
    <w:p w:rsidR="00564182" w:rsidRPr="004C6C12" w:rsidRDefault="00564182" w:rsidP="001C2B7D">
      <w:pPr>
        <w:keepLines/>
        <w:tabs>
          <w:tab w:val="left" w:pos="709"/>
        </w:tabs>
        <w:jc w:val="both"/>
        <w:rPr>
          <w:szCs w:val="24"/>
        </w:rPr>
      </w:pPr>
      <w:r w:rsidRPr="004C6C12">
        <w:rPr>
          <w:szCs w:val="24"/>
        </w:rPr>
        <w:t xml:space="preserve">где </w:t>
      </w:r>
    </w:p>
    <w:p w:rsidR="00564182" w:rsidRPr="004C6C12" w:rsidRDefault="00564182" w:rsidP="001C2B7D">
      <w:pPr>
        <w:keepLines/>
        <w:tabs>
          <w:tab w:val="left" w:pos="709"/>
        </w:tabs>
        <w:jc w:val="both"/>
        <w:rPr>
          <w:szCs w:val="24"/>
        </w:rPr>
      </w:pPr>
      <w:r w:rsidRPr="004C6C12">
        <w:rPr>
          <w:szCs w:val="24"/>
        </w:rPr>
        <w:t xml:space="preserve">t – срок просрочки, </w:t>
      </w:r>
    </w:p>
    <w:p w:rsidR="00564182" w:rsidRPr="004C6C12" w:rsidRDefault="00564182" w:rsidP="001C2B7D">
      <w:pPr>
        <w:keepLines/>
        <w:tabs>
          <w:tab w:val="left" w:pos="709"/>
        </w:tabs>
        <w:rPr>
          <w:szCs w:val="24"/>
        </w:rPr>
      </w:pPr>
      <w:r w:rsidRPr="004C6C12">
        <w:rPr>
          <w:szCs w:val="24"/>
        </w:rPr>
        <w:t xml:space="preserve">PD(t)просроч – вероятность дефолта для просроченной на t дней задолженности c момента признания просроченной задолженности не операционной, </w:t>
      </w:r>
    </w:p>
    <w:p w:rsidR="00564182" w:rsidRPr="004C6C12" w:rsidRDefault="00564182" w:rsidP="001C2B7D">
      <w:pPr>
        <w:keepLines/>
        <w:tabs>
          <w:tab w:val="left" w:pos="709"/>
        </w:tabs>
        <w:jc w:val="both"/>
        <w:rPr>
          <w:szCs w:val="24"/>
        </w:rPr>
      </w:pPr>
      <w:r w:rsidRPr="004C6C12">
        <w:rPr>
          <w:szCs w:val="24"/>
        </w:rPr>
        <w:t xml:space="preserve">T – срок для признания данного типа задолженности дефолтной, </w:t>
      </w:r>
    </w:p>
    <w:p w:rsidR="00F013EC" w:rsidRPr="004C6C12" w:rsidRDefault="00564182" w:rsidP="001C2B7D">
      <w:pPr>
        <w:keepLines/>
        <w:tabs>
          <w:tab w:val="left" w:pos="709"/>
        </w:tabs>
        <w:jc w:val="both"/>
        <w:rPr>
          <w:szCs w:val="24"/>
        </w:rPr>
      </w:pPr>
      <w:r w:rsidRPr="004C6C12">
        <w:rPr>
          <w:szCs w:val="24"/>
        </w:rPr>
        <w:t>PD – вероятность дефолта для непросроченной задолженности, которая использовалась для актива на момент перед возникновением просрочки.</w:t>
      </w:r>
      <w:r w:rsidR="00FA4753" w:rsidRPr="004C6C12">
        <w:rPr>
          <w:szCs w:val="24"/>
        </w:rPr>
        <w:t xml:space="preserve"> Если у актива не было соответствующей вероятности дефолта, то она рассчитывается на день перед нарушением срока исполнения обязательств.</w:t>
      </w:r>
    </w:p>
    <w:p w:rsidR="00FA4753" w:rsidRPr="004C6C12" w:rsidRDefault="00FA4753" w:rsidP="0072342E">
      <w:pPr>
        <w:pStyle w:val="a0"/>
        <w:numPr>
          <w:ilvl w:val="2"/>
          <w:numId w:val="2"/>
        </w:numPr>
        <w:rPr>
          <w:color w:val="000000"/>
        </w:rPr>
      </w:pPr>
      <w:r w:rsidRPr="004C6C12">
        <w:rPr>
          <w:color w:val="000000"/>
        </w:rPr>
        <w:t>Для обесцененной непросроченной задолженности вероятность дефолта рассчитывается следующими способами в зависимости от вида задолженности:</w:t>
      </w:r>
    </w:p>
    <w:p w:rsidR="00FA4753" w:rsidRPr="004C6C12" w:rsidRDefault="00FA4753" w:rsidP="0072342E">
      <w:pPr>
        <w:pStyle w:val="a0"/>
        <w:numPr>
          <w:ilvl w:val="3"/>
          <w:numId w:val="2"/>
        </w:numPr>
        <w:rPr>
          <w:color w:val="000000"/>
        </w:rPr>
      </w:pPr>
      <w:r w:rsidRPr="004C6C12">
        <w:rPr>
          <w:color w:val="000000"/>
        </w:rPr>
        <w:t xml:space="preserve">При использовании рейтингов рейтинговых агентств – путем  самостоятельного понижения рейтинга на одну ступень. </w:t>
      </w:r>
    </w:p>
    <w:p w:rsidR="00FA4753" w:rsidRPr="004C6C12" w:rsidRDefault="008835D2" w:rsidP="0072342E">
      <w:pPr>
        <w:pStyle w:val="a0"/>
        <w:numPr>
          <w:ilvl w:val="3"/>
          <w:numId w:val="2"/>
        </w:numPr>
        <w:rPr>
          <w:color w:val="000000"/>
        </w:rPr>
      </w:pPr>
      <w:r w:rsidRPr="004C6C12">
        <w:rPr>
          <w:color w:val="000000"/>
        </w:rPr>
        <w:t>При использовании средней вероятности дефолта PD для Speculative Grade от агентства Moody’s вероятность дефолта принимается среднему значению категории «</w:t>
      </w:r>
      <w:r w:rsidRPr="004C6C12">
        <w:rPr>
          <w:color w:val="000000"/>
          <w:lang w:val="en-US"/>
        </w:rPr>
        <w:t>Ca</w:t>
      </w:r>
      <w:r w:rsidRPr="004C6C12">
        <w:rPr>
          <w:color w:val="000000"/>
        </w:rPr>
        <w:t>-</w:t>
      </w:r>
      <w:r w:rsidRPr="004C6C12">
        <w:rPr>
          <w:color w:val="000000"/>
          <w:lang w:val="en-US"/>
        </w:rPr>
        <w:t>C</w:t>
      </w:r>
      <w:r w:rsidRPr="004C6C12">
        <w:rPr>
          <w:color w:val="000000"/>
        </w:rPr>
        <w:t>».</w:t>
      </w:r>
    </w:p>
    <w:p w:rsidR="00FA4753" w:rsidRPr="004C6C12" w:rsidRDefault="00FA4753" w:rsidP="0072342E">
      <w:pPr>
        <w:pStyle w:val="a0"/>
        <w:numPr>
          <w:ilvl w:val="3"/>
          <w:numId w:val="2"/>
        </w:numPr>
        <w:rPr>
          <w:color w:val="000000"/>
        </w:rPr>
      </w:pPr>
      <w:r w:rsidRPr="004C6C12">
        <w:rPr>
          <w:color w:val="000000"/>
        </w:rPr>
        <w:t>При оценке для МСБ и иных активов, для которых не описан способ расчета, вероятность дефолта берется равной средней величине между 1 и вероятностью дефолта для необесцененного актива/задолженности.</w:t>
      </w:r>
    </w:p>
    <w:p w:rsidR="008835D2" w:rsidRPr="004C6C12" w:rsidRDefault="008835D2" w:rsidP="001C2B7D">
      <w:pPr>
        <w:pStyle w:val="a5"/>
        <w:numPr>
          <w:ilvl w:val="3"/>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Вероятность дефолта для обесцененной непросроченной задолженности рассчитывается с учетом срока до погашения в соответствии с п. 4.2 настоящего Приложения.</w:t>
      </w:r>
    </w:p>
    <w:p w:rsidR="008835D2" w:rsidRPr="008045DD" w:rsidRDefault="008835D2" w:rsidP="008045DD">
      <w:pPr>
        <w:pStyle w:val="a0"/>
        <w:ind w:left="0" w:firstLine="0"/>
        <w:rPr>
          <w:b/>
          <w:color w:val="000000"/>
        </w:rPr>
      </w:pPr>
      <w:r w:rsidRPr="008045DD">
        <w:rPr>
          <w:b/>
          <w:color w:val="000000"/>
        </w:rPr>
        <w:t xml:space="preserve">Случай обесценения нескольких задолженностей одновременно. </w:t>
      </w:r>
    </w:p>
    <w:p w:rsidR="008835D2" w:rsidRPr="004C6C12" w:rsidRDefault="008835D2"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Если после нарушения срока исполнения обязательств не возникало иных признаков обесценения, для контрагента используется наибольшая из вероятностей дефолта, рассчитанных для каждой просроченной задолженности отдельно, при этом в Формуле 5 в качестве начальной PD используется вероятность дефолта, которая была установлена на день перед первым нарушением сроков исполнения обязательств.</w:t>
      </w:r>
    </w:p>
    <w:p w:rsidR="008835D2" w:rsidRPr="004C6C12" w:rsidRDefault="008835D2"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Если после нарушения срока исполнения обязательств возникли иные признаки обесценения (не просрочки), то проводится перерасчет вероятностей дефолта для каждой просроченной задолженности по Формуле 5, а в качестве начальной PD в формуле 5 используется вероятность дефолта, которая была бы использована при обесценении непросроченной задолженности на день перед первым нарушением сроков исполнения обязательств.</w:t>
      </w:r>
    </w:p>
    <w:p w:rsidR="008835D2" w:rsidRPr="004C6C12" w:rsidRDefault="008835D2"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Полученная в соответствии с пп. 4.4.1 и 4.4.2 вероятность дефолта для непросроченных задолженностей (частей задолженности) контрагента со сроком </w:t>
      </w:r>
    </w:p>
    <w:p w:rsidR="008835D2" w:rsidRPr="004C6C12" w:rsidRDefault="008835D2" w:rsidP="001C2B7D">
      <w:pPr>
        <w:pStyle w:val="a5"/>
        <w:numPr>
          <w:ilvl w:val="2"/>
          <w:numId w:val="213"/>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более 1 года – увеличивается в соответствии с п. 4.2.</w:t>
      </w:r>
      <w:r w:rsidR="002B4F22" w:rsidRPr="004C6C12">
        <w:rPr>
          <w:rFonts w:ascii="Times New Roman" w:hAnsi="Times New Roman"/>
          <w:color w:val="000000"/>
          <w:sz w:val="24"/>
          <w:szCs w:val="24"/>
        </w:rPr>
        <w:t>4</w:t>
      </w:r>
      <w:r w:rsidRPr="004C6C12">
        <w:rPr>
          <w:rFonts w:ascii="Times New Roman" w:hAnsi="Times New Roman"/>
          <w:color w:val="000000"/>
          <w:sz w:val="24"/>
          <w:szCs w:val="24"/>
        </w:rPr>
        <w:t>.</w:t>
      </w:r>
    </w:p>
    <w:p w:rsidR="008835D2" w:rsidRPr="004C6C12" w:rsidRDefault="008835D2" w:rsidP="001C2B7D">
      <w:pPr>
        <w:pStyle w:val="a5"/>
        <w:numPr>
          <w:ilvl w:val="2"/>
          <w:numId w:val="213"/>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менее 1 года – не изменяется независимо от срока.</w:t>
      </w:r>
    </w:p>
    <w:p w:rsidR="008835D2" w:rsidRPr="004C6C12" w:rsidRDefault="008835D2"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Для расчета вероятности дефолта по задолженностям контрагента, по обязательствам которого нет просрочки, используется п. 4.2.2.</w:t>
      </w:r>
    </w:p>
    <w:p w:rsidR="008835D2" w:rsidRPr="008045DD" w:rsidRDefault="008835D2" w:rsidP="008045DD">
      <w:pPr>
        <w:pStyle w:val="a0"/>
        <w:ind w:left="0" w:firstLine="0"/>
        <w:rPr>
          <w:b/>
          <w:color w:val="000000"/>
        </w:rPr>
      </w:pPr>
      <w:r w:rsidRPr="008045DD">
        <w:rPr>
          <w:b/>
          <w:color w:val="000000"/>
        </w:rPr>
        <w:t>Соответствие шкал рейтинговых агентств.</w:t>
      </w:r>
    </w:p>
    <w:p w:rsidR="008835D2" w:rsidRPr="004C6C12" w:rsidRDefault="008835D2"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Соответствие шкал рейтингов устанавливается в соответствии с Таблицей </w:t>
      </w:r>
      <w:r w:rsidR="0031618A" w:rsidRPr="004C6C12">
        <w:rPr>
          <w:rFonts w:ascii="Times New Roman" w:hAnsi="Times New Roman"/>
          <w:color w:val="000000"/>
          <w:sz w:val="24"/>
          <w:szCs w:val="24"/>
        </w:rPr>
        <w:t>2 из пункта 4.1.2. настоящего</w:t>
      </w:r>
      <w:r w:rsidRPr="004C6C12">
        <w:rPr>
          <w:rFonts w:ascii="Times New Roman" w:hAnsi="Times New Roman"/>
          <w:color w:val="000000"/>
          <w:sz w:val="24"/>
          <w:szCs w:val="24"/>
        </w:rPr>
        <w:t xml:space="preserve"> Приложения.</w:t>
      </w:r>
    </w:p>
    <w:p w:rsidR="008835D2" w:rsidRPr="004C6C12" w:rsidRDefault="008835D2"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w:t>
      </w:r>
    </w:p>
    <w:p w:rsidR="008835D2" w:rsidRPr="004C6C12" w:rsidRDefault="008835D2"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Соответствие рейтингов пересматривается в случае изменения рейтинговых шкал рейтинговых агентств.</w:t>
      </w:r>
    </w:p>
    <w:p w:rsidR="008835D2" w:rsidRPr="008045DD" w:rsidRDefault="008835D2" w:rsidP="008045DD">
      <w:pPr>
        <w:pStyle w:val="a0"/>
        <w:ind w:left="0" w:firstLine="0"/>
        <w:rPr>
          <w:b/>
          <w:color w:val="000000"/>
        </w:rPr>
      </w:pPr>
      <w:r w:rsidRPr="008045DD">
        <w:rPr>
          <w:b/>
          <w:color w:val="000000"/>
        </w:rPr>
        <w:t>Порядок использования рейтингов и учета действий рейтинговых агентств.</w:t>
      </w:r>
    </w:p>
    <w:p w:rsidR="0031618A" w:rsidRPr="004C6C12" w:rsidRDefault="008835D2"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При определении кредитного рейтинга эмитента/дебитора используются кредитные рейтинги международных рейтинговых агентств,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При отсутствии кредитных рейтингов международных рейтинговых агентств используются кредитные рейтинги российских рейтинговых агентств. </w:t>
      </w:r>
      <w:r w:rsidR="0031618A" w:rsidRPr="004C6C12">
        <w:rPr>
          <w:rFonts w:ascii="Times New Roman" w:hAnsi="Times New Roman"/>
          <w:color w:val="000000"/>
          <w:sz w:val="24"/>
          <w:szCs w:val="24"/>
        </w:rPr>
        <w:t>Для учёта рейтингов иных рейтинговых агентств, иные рейтинговые агентства должны иметь публикуемую методологию с указанием годовых вероятностей дефолта, соответствующих рейтингам.</w:t>
      </w:r>
    </w:p>
    <w:p w:rsidR="008835D2" w:rsidRPr="004C6C12" w:rsidRDefault="0031618A"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Все </w:t>
      </w:r>
      <w:r w:rsidR="008835D2" w:rsidRPr="004C6C12">
        <w:rPr>
          <w:rFonts w:ascii="Times New Roman" w:hAnsi="Times New Roman"/>
          <w:color w:val="000000"/>
          <w:sz w:val="24"/>
          <w:szCs w:val="24"/>
        </w:rPr>
        <w:t>рейтинговы</w:t>
      </w:r>
      <w:r w:rsidRPr="004C6C12">
        <w:rPr>
          <w:rFonts w:ascii="Times New Roman" w:hAnsi="Times New Roman"/>
          <w:color w:val="000000"/>
          <w:sz w:val="24"/>
          <w:szCs w:val="24"/>
        </w:rPr>
        <w:t>е</w:t>
      </w:r>
      <w:r w:rsidR="008835D2" w:rsidRPr="004C6C12">
        <w:rPr>
          <w:rFonts w:ascii="Times New Roman" w:hAnsi="Times New Roman"/>
          <w:color w:val="000000"/>
          <w:sz w:val="24"/>
          <w:szCs w:val="24"/>
        </w:rPr>
        <w:t xml:space="preserve"> действи</w:t>
      </w:r>
      <w:r w:rsidRPr="004C6C12">
        <w:rPr>
          <w:rFonts w:ascii="Times New Roman" w:hAnsi="Times New Roman"/>
          <w:color w:val="000000"/>
          <w:sz w:val="24"/>
          <w:szCs w:val="24"/>
        </w:rPr>
        <w:t>я</w:t>
      </w:r>
      <w:r w:rsidR="008835D2" w:rsidRPr="004C6C12">
        <w:rPr>
          <w:rFonts w:ascii="Times New Roman" w:hAnsi="Times New Roman"/>
          <w:color w:val="000000"/>
          <w:sz w:val="24"/>
          <w:szCs w:val="24"/>
        </w:rPr>
        <w:t xml:space="preserve"> различных агентств</w:t>
      </w:r>
      <w:r w:rsidRPr="004C6C12">
        <w:rPr>
          <w:rFonts w:ascii="Times New Roman" w:hAnsi="Times New Roman"/>
          <w:color w:val="000000"/>
          <w:sz w:val="24"/>
          <w:szCs w:val="24"/>
        </w:rPr>
        <w:t>, а именно:</w:t>
      </w:r>
    </w:p>
    <w:p w:rsidR="0031618A" w:rsidRPr="004C6C12" w:rsidRDefault="008835D2" w:rsidP="001C2B7D">
      <w:pPr>
        <w:pStyle w:val="a5"/>
        <w:numPr>
          <w:ilvl w:val="0"/>
          <w:numId w:val="216"/>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изменение рейтинга одними агентствами и сохранение рейтинга в то же самое время другими агентствами;</w:t>
      </w:r>
    </w:p>
    <w:p w:rsidR="0031618A" w:rsidRPr="003B1082" w:rsidRDefault="008835D2" w:rsidP="001C2B7D">
      <w:pPr>
        <w:pStyle w:val="a5"/>
        <w:numPr>
          <w:ilvl w:val="0"/>
          <w:numId w:val="216"/>
        </w:numPr>
        <w:spacing w:after="0" w:line="240" w:lineRule="auto"/>
        <w:jc w:val="both"/>
        <w:rPr>
          <w:rFonts w:ascii="Times New Roman" w:hAnsi="Times New Roman"/>
          <w:color w:val="000000"/>
          <w:sz w:val="24"/>
          <w:szCs w:val="24"/>
        </w:rPr>
      </w:pPr>
      <w:r w:rsidRPr="004C6C12">
        <w:rPr>
          <w:rFonts w:ascii="Times New Roman" w:hAnsi="Times New Roman"/>
          <w:color w:val="000000"/>
          <w:sz w:val="24"/>
          <w:szCs w:val="24"/>
        </w:rPr>
        <w:t>изменение прогнозов рейтингов;</w:t>
      </w:r>
    </w:p>
    <w:p w:rsidR="0031618A" w:rsidRPr="004C6C12" w:rsidRDefault="0031618A" w:rsidP="0072342E">
      <w:pPr>
        <w:ind w:firstLine="708"/>
        <w:jc w:val="both"/>
        <w:rPr>
          <w:color w:val="000000"/>
          <w:szCs w:val="24"/>
        </w:rPr>
      </w:pPr>
      <w:r w:rsidRPr="004C6C12">
        <w:rPr>
          <w:color w:val="000000"/>
          <w:szCs w:val="24"/>
        </w:rPr>
        <w:t xml:space="preserve">учитываются за счёт влияния этих действий на величину </w:t>
      </w:r>
      <w:r w:rsidRPr="004C6C12">
        <w:rPr>
          <w:color w:val="000000"/>
          <w:szCs w:val="24"/>
          <w:lang w:val="en-US"/>
        </w:rPr>
        <w:t>PD</w:t>
      </w:r>
      <w:r w:rsidR="00B71A7D" w:rsidRPr="004C6C12">
        <w:rPr>
          <w:color w:val="000000"/>
          <w:szCs w:val="24"/>
        </w:rPr>
        <w:t>.</w:t>
      </w:r>
      <w:r w:rsidRPr="004C6C12">
        <w:rPr>
          <w:color w:val="000000"/>
          <w:szCs w:val="24"/>
        </w:rPr>
        <w:t xml:space="preserve"> </w:t>
      </w:r>
    </w:p>
    <w:p w:rsidR="008835D2" w:rsidRPr="008045DD" w:rsidRDefault="008835D2" w:rsidP="008045DD">
      <w:pPr>
        <w:pStyle w:val="a0"/>
        <w:ind w:left="0" w:firstLine="0"/>
        <w:rPr>
          <w:b/>
          <w:color w:val="000000"/>
        </w:rPr>
      </w:pPr>
      <w:r w:rsidRPr="008045DD">
        <w:rPr>
          <w:b/>
          <w:color w:val="000000"/>
        </w:rPr>
        <w:t>Для активов контрагента, находящегося в состоянии дефолта, PD устанавливается равной 1.</w:t>
      </w:r>
    </w:p>
    <w:p w:rsidR="0036714A" w:rsidRPr="005A6C5B" w:rsidRDefault="0036714A" w:rsidP="0072342E">
      <w:pPr>
        <w:pStyle w:val="2"/>
      </w:pPr>
      <w:bookmarkStart w:id="43" w:name="_Toc74043324"/>
      <w:r w:rsidRPr="005A6C5B">
        <w:t>Раздел 5.  Расчет LGD</w:t>
      </w:r>
      <w:bookmarkEnd w:id="43"/>
    </w:p>
    <w:p w:rsidR="009D3075" w:rsidRPr="009D3075" w:rsidRDefault="009D3075" w:rsidP="0072342E">
      <w:pPr>
        <w:pStyle w:val="a0"/>
        <w:numPr>
          <w:ilvl w:val="0"/>
          <w:numId w:val="2"/>
        </w:numPr>
      </w:pPr>
    </w:p>
    <w:p w:rsidR="009D3075" w:rsidRPr="004C6C12" w:rsidRDefault="009D3075" w:rsidP="0072342E">
      <w:pPr>
        <w:pStyle w:val="a0"/>
      </w:pPr>
      <w:r w:rsidRPr="004C6C12">
        <w:t>LGD при использовании рейтингов международных рейтинговых агентств (в том числе при переходе к рейтингам через котировки облигаций) и использовании Moody’s speculative grade</w:t>
      </w:r>
      <w:r w:rsidRPr="004C6C12">
        <w:rPr>
          <w:color w:val="000000"/>
          <w:vertAlign w:val="superscript"/>
        </w:rPr>
        <w:footnoteReference w:id="16"/>
      </w:r>
      <w:r w:rsidRPr="004C6C12">
        <w:t xml:space="preserve"> берется из соответствующих данных рейтинговых агентств.</w:t>
      </w:r>
    </w:p>
    <w:p w:rsidR="009D3075" w:rsidRPr="004C6C12" w:rsidRDefault="009D3075" w:rsidP="0072342E">
      <w:pPr>
        <w:pStyle w:val="a0"/>
      </w:pPr>
      <w:r w:rsidRPr="004C6C12">
        <w:t>LGD для физических лиц и МСБ при отсутствии обеспечения принимается равным 100%.</w:t>
      </w:r>
    </w:p>
    <w:p w:rsidR="009D3075" w:rsidRPr="004C6C12" w:rsidRDefault="009D3075" w:rsidP="0072342E">
      <w:pPr>
        <w:pStyle w:val="a0"/>
      </w:pPr>
      <w:r w:rsidRPr="004C6C12">
        <w:t xml:space="preserve">LGD в процентном отношении с учетом обеспечения определяется как отношение максимума между 0 и разностью суммы задолженности и ликвидационной стоимости обеспечения к сумме задолженности. </w:t>
      </w:r>
    </w:p>
    <w:p w:rsidR="009D3075" w:rsidRPr="004C6C12" w:rsidRDefault="009D3075" w:rsidP="0072342E">
      <w:pPr>
        <w:pStyle w:val="a0"/>
      </w:pPr>
      <w:r w:rsidRPr="004C6C12">
        <w:t>В качестве ликвидационной стоимости обеспечения принимается дисконтированная справедливая стоимость обеспечения, дисконт определяется в следующем порядке:</w:t>
      </w:r>
    </w:p>
    <w:p w:rsidR="009D3075" w:rsidRPr="004C6C12" w:rsidRDefault="009D3075" w:rsidP="0072342E">
      <w:pPr>
        <w:pStyle w:val="a0"/>
        <w:numPr>
          <w:ilvl w:val="2"/>
          <w:numId w:val="2"/>
        </w:numPr>
      </w:pPr>
      <w:r w:rsidRPr="004C6C12">
        <w:t>для ценных бумаг, используемых для обеспечения по сделкам РЕПО на Московской бирже – соответс</w:t>
      </w:r>
      <w:r w:rsidR="004B0CF7" w:rsidRPr="004C6C12">
        <w:t>твующий дисконт для сделок РЕПО</w:t>
      </w:r>
      <w:r w:rsidRPr="004C6C12">
        <w:t>;</w:t>
      </w:r>
    </w:p>
    <w:p w:rsidR="009D3075" w:rsidRPr="004C6C12" w:rsidRDefault="009D3075" w:rsidP="0072342E">
      <w:pPr>
        <w:pStyle w:val="a0"/>
        <w:numPr>
          <w:ilvl w:val="2"/>
          <w:numId w:val="2"/>
        </w:numPr>
      </w:pPr>
      <w:r w:rsidRPr="004C6C12">
        <w:t>для акций иностранных эмитентов, торгуемых на организованных рынках стран ОЭСР:</w:t>
      </w:r>
    </w:p>
    <w:p w:rsidR="009D3075" w:rsidRPr="004C6C12" w:rsidRDefault="009D3075" w:rsidP="0072342E">
      <w:pPr>
        <w:pStyle w:val="a0"/>
        <w:numPr>
          <w:ilvl w:val="3"/>
          <w:numId w:val="2"/>
        </w:numPr>
      </w:pPr>
      <w:r w:rsidRPr="004C6C12">
        <w:t>входящих в индексы акций стран ОЭСР – как средний дисконт для сделок РЕПО из трех акций с самым близким по объему среднемесячным за последние 6 мес. оборотом;</w:t>
      </w:r>
    </w:p>
    <w:p w:rsidR="009D3075" w:rsidRPr="004C6C12" w:rsidRDefault="009D3075" w:rsidP="0072342E">
      <w:pPr>
        <w:pStyle w:val="a0"/>
        <w:numPr>
          <w:ilvl w:val="3"/>
          <w:numId w:val="2"/>
        </w:numPr>
      </w:pPr>
      <w:r w:rsidRPr="004C6C12">
        <w:t>не входящих в индексы акций стран ОЭСР – как максимальный дисконт для сделок РЕПО на Московской бирже с акциями из индекса ММВБ;</w:t>
      </w:r>
    </w:p>
    <w:p w:rsidR="009D3075" w:rsidRPr="004C6C12" w:rsidRDefault="009D3075" w:rsidP="0072342E">
      <w:pPr>
        <w:pStyle w:val="a0"/>
      </w:pPr>
      <w:r w:rsidRPr="004C6C12">
        <w:t xml:space="preserve">При наличии поручительства (гарантий, страховок, опционных соглашений) юридических лиц на всю или часть задолженности (стоимости актива) </w:t>
      </w:r>
    </w:p>
    <w:p w:rsidR="009D3075" w:rsidRPr="004C6C12" w:rsidRDefault="004B0CF7" w:rsidP="0072342E">
      <w:pPr>
        <w:pStyle w:val="a0"/>
        <w:numPr>
          <w:ilvl w:val="2"/>
          <w:numId w:val="2"/>
        </w:numPr>
      </w:pPr>
      <w:r w:rsidRPr="004C6C12">
        <w:t>И</w:t>
      </w:r>
      <w:r w:rsidR="009D3075" w:rsidRPr="004C6C12">
        <w:t>спольз</w:t>
      </w:r>
      <w:r w:rsidRPr="004C6C12">
        <w:t>уе</w:t>
      </w:r>
      <w:r w:rsidR="009D3075" w:rsidRPr="004C6C12">
        <w:t>т</w:t>
      </w:r>
      <w:r w:rsidRPr="004C6C12">
        <w:t>ся</w:t>
      </w:r>
      <w:r w:rsidR="009D3075" w:rsidRPr="004C6C12">
        <w:t xml:space="preserve"> вместо оценки обеспеченной части оценк</w:t>
      </w:r>
      <w:r w:rsidRPr="004C6C12">
        <w:t>а</w:t>
      </w:r>
      <w:r w:rsidR="009D3075" w:rsidRPr="004C6C12">
        <w:t xml:space="preserve"> обязательств на соответствующую сумму поручителя (гаранта/контрагента по опционному соглашению).</w:t>
      </w:r>
    </w:p>
    <w:p w:rsidR="009D3075" w:rsidRPr="004C6C12" w:rsidRDefault="009D3075" w:rsidP="0072342E">
      <w:pPr>
        <w:pStyle w:val="a0"/>
        <w:numPr>
          <w:ilvl w:val="2"/>
          <w:numId w:val="2"/>
        </w:numPr>
      </w:pPr>
      <w:r w:rsidRPr="004C6C12">
        <w:t>Если поручитель/гарант/страховщик находится в состоянии обесценения по сравнению с моментом возникновения задолженности, его обязательства принимаются в расчет с учетом обесценения.</w:t>
      </w:r>
    </w:p>
    <w:p w:rsidR="009D3075" w:rsidRPr="004C6C12" w:rsidRDefault="009D3075" w:rsidP="0072342E">
      <w:pPr>
        <w:pStyle w:val="a0"/>
        <w:numPr>
          <w:ilvl w:val="2"/>
          <w:numId w:val="2"/>
        </w:numPr>
      </w:pPr>
      <w:r w:rsidRPr="004C6C12">
        <w:t>Необеспеченные обязательства поручителя/гаранта/страховщика, находящегося в состоянии дефолта, не принимаются для расчета.</w:t>
      </w:r>
    </w:p>
    <w:p w:rsidR="009D3075" w:rsidRPr="004C6C12" w:rsidRDefault="009D3075" w:rsidP="0072342E">
      <w:pPr>
        <w:pStyle w:val="a0"/>
        <w:numPr>
          <w:ilvl w:val="2"/>
          <w:numId w:val="2"/>
        </w:numPr>
      </w:pPr>
      <w:r w:rsidRPr="004C6C12">
        <w:t>Обеспеченные обязательства гаранта/поручителя/страховщика принимаются с учетом обеспечения в соответствии с правилами, установленными настоящим разделом.</w:t>
      </w:r>
    </w:p>
    <w:p w:rsidR="009D3075" w:rsidRPr="004C6C12" w:rsidRDefault="009D3075" w:rsidP="0072342E">
      <w:pPr>
        <w:pStyle w:val="a0"/>
      </w:pPr>
      <w:r w:rsidRPr="004C6C12">
        <w:t xml:space="preserve">Обеспечение, находящееся в залоге и принадлежащее контрагенту, находящемуся в состоянии дефолта (в том числе </w:t>
      </w:r>
      <w:r w:rsidR="004B0CF7" w:rsidRPr="004C6C12">
        <w:t xml:space="preserve">в состоянии банкротства), </w:t>
      </w:r>
      <w:r w:rsidRPr="004C6C12">
        <w:t>принима</w:t>
      </w:r>
      <w:r w:rsidR="004B0CF7" w:rsidRPr="004C6C12">
        <w:t>е</w:t>
      </w:r>
      <w:r w:rsidRPr="004C6C12">
        <w:t>тся по отчету оценщика, с учетом возможн</w:t>
      </w:r>
      <w:r w:rsidR="004B0CF7" w:rsidRPr="004C6C12">
        <w:t>ости и сроков получения залога.</w:t>
      </w:r>
    </w:p>
    <w:p w:rsidR="009D3075" w:rsidRPr="004C6C12" w:rsidRDefault="004B0CF7" w:rsidP="0072342E">
      <w:pPr>
        <w:pStyle w:val="a0"/>
      </w:pPr>
      <w:r w:rsidRPr="004C6C12">
        <w:t xml:space="preserve">Для жилой недвижимости LGD </w:t>
      </w:r>
      <w:r w:rsidR="009D3075" w:rsidRPr="004C6C12">
        <w:t>принима</w:t>
      </w:r>
      <w:r w:rsidRPr="004C6C12">
        <w:t>е</w:t>
      </w:r>
      <w:r w:rsidR="009D3075" w:rsidRPr="004C6C12">
        <w:t xml:space="preserve">тся в размере не менее чем 15% от текущей стоимости обеспечения. </w:t>
      </w:r>
    </w:p>
    <w:p w:rsidR="009D3075" w:rsidRPr="004C6C12" w:rsidRDefault="009D3075" w:rsidP="0072342E">
      <w:pPr>
        <w:pStyle w:val="a0"/>
      </w:pPr>
      <w:r w:rsidRPr="004C6C12">
        <w:t>Для нежилой и коммерческой жилой</w:t>
      </w:r>
      <w:r w:rsidR="007D0736" w:rsidRPr="004C6C12">
        <w:rPr>
          <w:color w:val="000000"/>
          <w:vertAlign w:val="superscript"/>
        </w:rPr>
        <w:footnoteReference w:id="17"/>
      </w:r>
      <w:r w:rsidRPr="004C6C12">
        <w:t xml:space="preserve">  недвижимости – согласно оценке оценщика, сделанной с учетом срока и порядка получения в результате взыскания и продажи обеспечения в случае дефолта, с учетом приведения по срокам получения к моменту дефолта. </w:t>
      </w:r>
    </w:p>
    <w:p w:rsidR="009D3075" w:rsidRPr="004C6C12" w:rsidRDefault="009D3075" w:rsidP="0072342E">
      <w:pPr>
        <w:pStyle w:val="a0"/>
      </w:pPr>
      <w:r w:rsidRPr="004C6C12">
        <w:t>В случае дебиторской задолженности по аренде при использовании обеспечительного или гарантийного депозита данный депозит учитыва</w:t>
      </w:r>
      <w:r w:rsidR="004B0CF7" w:rsidRPr="004C6C12">
        <w:t>е</w:t>
      </w:r>
      <w:r w:rsidRPr="004C6C12">
        <w:t>тся как ликвидационная стоимость обеспечения.</w:t>
      </w:r>
    </w:p>
    <w:p w:rsidR="009D3075" w:rsidRPr="004C6C12" w:rsidRDefault="009D3075" w:rsidP="0072342E">
      <w:pPr>
        <w:pStyle w:val="a0"/>
      </w:pPr>
      <w:r w:rsidRPr="004C6C12">
        <w:t>В случае дефолта по публичному долгу контрагента либо компании из группы контрагента (если дефолт для контрагента возник из-за дефолта этой компании его группы, а сама задолженность обслуживается без нарушений услови</w:t>
      </w:r>
      <w:r w:rsidR="004B0CF7" w:rsidRPr="004C6C12">
        <w:t>й договора) для оценки LGD</w:t>
      </w:r>
      <w:r w:rsidRPr="004C6C12">
        <w:t xml:space="preserve"> использ</w:t>
      </w:r>
      <w:r w:rsidR="004B0CF7" w:rsidRPr="004C6C12">
        <w:t>у</w:t>
      </w:r>
      <w:r w:rsidR="007D0736" w:rsidRPr="004C6C12">
        <w:t>ю</w:t>
      </w:r>
      <w:r w:rsidRPr="004C6C12">
        <w:t>тся (при наличии) котировки публичного долга, отношение котировки (полной цены) к номиналу использ</w:t>
      </w:r>
      <w:r w:rsidR="007D0736" w:rsidRPr="004C6C12">
        <w:t>уется как оценка Recovery Rate.</w:t>
      </w:r>
    </w:p>
    <w:p w:rsidR="008835D2" w:rsidRPr="004C6C12" w:rsidRDefault="008835D2" w:rsidP="0072342E">
      <w:pPr>
        <w:pStyle w:val="a0"/>
        <w:numPr>
          <w:ilvl w:val="0"/>
          <w:numId w:val="0"/>
        </w:numPr>
        <w:ind w:left="360"/>
      </w:pPr>
    </w:p>
    <w:p w:rsidR="000E00C0" w:rsidRPr="00D817A7" w:rsidRDefault="000E00C0" w:rsidP="001C2B7D">
      <w:pPr>
        <w:keepLines/>
        <w:tabs>
          <w:tab w:val="left" w:pos="709"/>
        </w:tabs>
        <w:jc w:val="both"/>
        <w:rPr>
          <w:sz w:val="22"/>
          <w:szCs w:val="22"/>
        </w:rPr>
      </w:pPr>
    </w:p>
    <w:p w:rsidR="0089494F" w:rsidRDefault="0089494F" w:rsidP="001C2B7D">
      <w:pPr>
        <w:spacing w:after="24"/>
        <w:ind w:left="708"/>
      </w:pPr>
    </w:p>
    <w:p w:rsidR="000E00C0" w:rsidRPr="006749DA" w:rsidRDefault="000E00C0" w:rsidP="001C2B7D">
      <w:pPr>
        <w:spacing w:after="114"/>
        <w:ind w:right="54"/>
        <w:jc w:val="both"/>
        <w:rPr>
          <w:szCs w:val="24"/>
        </w:rPr>
      </w:pPr>
    </w:p>
    <w:p w:rsidR="00DF34AA" w:rsidRPr="007D0736" w:rsidRDefault="00DF34AA" w:rsidP="001C2B7D">
      <w:pPr>
        <w:pStyle w:val="a5"/>
        <w:keepLines/>
        <w:tabs>
          <w:tab w:val="left" w:pos="709"/>
        </w:tabs>
        <w:spacing w:after="0" w:line="240" w:lineRule="auto"/>
        <w:ind w:left="0"/>
        <w:jc w:val="both"/>
        <w:rPr>
          <w:rFonts w:ascii="Times New Roman" w:hAnsi="Times New Roman"/>
          <w:sz w:val="24"/>
          <w:szCs w:val="24"/>
        </w:rPr>
      </w:pPr>
      <w:r w:rsidRPr="00DF34AA">
        <w:rPr>
          <w:rFonts w:ascii="Times New Roman" w:hAnsi="Times New Roman"/>
        </w:rPr>
        <w:t xml:space="preserve"> </w:t>
      </w:r>
    </w:p>
    <w:p w:rsidR="00565927" w:rsidRDefault="00565927" w:rsidP="001C2B7D">
      <w:pPr>
        <w:keepLines/>
        <w:tabs>
          <w:tab w:val="left" w:pos="709"/>
        </w:tabs>
        <w:spacing w:before="120" w:after="120"/>
        <w:jc w:val="both"/>
        <w:rPr>
          <w:szCs w:val="24"/>
        </w:rPr>
      </w:pPr>
    </w:p>
    <w:p w:rsidR="00C41500" w:rsidRPr="00B602F2" w:rsidRDefault="000E00C0" w:rsidP="0072342E">
      <w:pPr>
        <w:pStyle w:val="affb"/>
        <w:rPr>
          <w:rFonts w:ascii="Times New Roman" w:hAnsi="Times New Roman"/>
        </w:rPr>
      </w:pPr>
      <w:r w:rsidRPr="00D817A7">
        <w:rPr>
          <w:rFonts w:eastAsia="Calibri"/>
          <w:lang w:eastAsia="en-US"/>
        </w:rPr>
        <w:br w:type="page"/>
      </w:r>
      <w:r w:rsidR="005D27E1">
        <w:rPr>
          <w:rFonts w:eastAsia="Calibri"/>
          <w:lang w:eastAsia="en-US"/>
        </w:rPr>
        <w:t xml:space="preserve">                                                                                                                               </w:t>
      </w:r>
      <w:bookmarkStart w:id="44" w:name="_Toc74043325"/>
      <w:r w:rsidR="00C41500" w:rsidRPr="005D27E1">
        <w:rPr>
          <w:rFonts w:ascii="Times New Roman" w:hAnsi="Times New Roman"/>
        </w:rPr>
        <w:t xml:space="preserve">Приложение </w:t>
      </w:r>
      <w:r w:rsidR="0055074B" w:rsidRPr="005D27E1">
        <w:rPr>
          <w:rFonts w:ascii="Times New Roman" w:hAnsi="Times New Roman"/>
        </w:rPr>
        <w:t>4</w:t>
      </w:r>
      <w:r w:rsidR="00C41500" w:rsidRPr="005D27E1">
        <w:rPr>
          <w:rFonts w:ascii="Times New Roman" w:hAnsi="Times New Roman"/>
        </w:rPr>
        <w:t xml:space="preserve"> </w:t>
      </w:r>
      <w:r w:rsidR="00C43AF8">
        <w:rPr>
          <w:rFonts w:ascii="Times New Roman" w:hAnsi="Times New Roman"/>
        </w:rPr>
        <w:t xml:space="preserve">Источники информации о стоимости активов и </w:t>
      </w:r>
      <w:r w:rsidR="00C43AF8" w:rsidRPr="00C43AF8">
        <w:rPr>
          <w:rFonts w:ascii="Times New Roman" w:hAnsi="Times New Roman"/>
        </w:rPr>
        <w:t>для оценки кредитного риска</w:t>
      </w:r>
      <w:bookmarkEnd w:id="44"/>
      <w:r w:rsidR="00C43AF8" w:rsidRPr="00C43AF8" w:rsidDel="00C43AF8">
        <w:rPr>
          <w:rFonts w:ascii="Times New Roman" w:hAnsi="Times New Roman"/>
        </w:rPr>
        <w:t xml:space="preserve"> </w:t>
      </w:r>
    </w:p>
    <w:p w:rsidR="00CF07F7" w:rsidRDefault="00CF07F7" w:rsidP="0072342E">
      <w:pPr>
        <w:pStyle w:val="a5"/>
        <w:spacing w:after="0" w:line="240" w:lineRule="auto"/>
        <w:ind w:left="4820"/>
        <w:jc w:val="right"/>
        <w:rPr>
          <w:rFonts w:ascii="Times New Roman" w:hAnsi="Times New Roman"/>
          <w:b/>
          <w:sz w:val="24"/>
          <w:szCs w:val="24"/>
        </w:rPr>
      </w:pPr>
    </w:p>
    <w:p w:rsidR="00C43AF8" w:rsidRPr="001F6755" w:rsidRDefault="00C43AF8" w:rsidP="0072342E">
      <w:pPr>
        <w:rPr>
          <w:szCs w:val="24"/>
        </w:rPr>
      </w:pPr>
      <w:r w:rsidRPr="001F6755">
        <w:rPr>
          <w:szCs w:val="24"/>
        </w:rPr>
        <w:t>Перечень доступных и наблюдаемых биржевых площадок</w:t>
      </w:r>
    </w:p>
    <w:p w:rsidR="00C43AF8" w:rsidRPr="00B602F2" w:rsidRDefault="00C43AF8" w:rsidP="0072342E">
      <w:pPr>
        <w:pStyle w:val="a5"/>
        <w:spacing w:after="0" w:line="240" w:lineRule="auto"/>
        <w:ind w:left="4820"/>
        <w:jc w:val="right"/>
        <w:rPr>
          <w:rFonts w:ascii="Times New Roman" w:hAnsi="Times New Roman"/>
          <w:b/>
          <w:sz w:val="24"/>
          <w:szCs w:val="24"/>
        </w:rPr>
      </w:pPr>
    </w:p>
    <w:tbl>
      <w:tblPr>
        <w:tblW w:w="0" w:type="auto"/>
        <w:tblInd w:w="483"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7085"/>
      </w:tblGrid>
      <w:tr w:rsidR="003539B4" w:rsidRPr="00B602F2" w:rsidTr="00287F00">
        <w:tc>
          <w:tcPr>
            <w:tcW w:w="7085" w:type="dxa"/>
            <w:shd w:val="clear" w:color="auto" w:fill="A6A6A6"/>
          </w:tcPr>
          <w:p w:rsidR="003539B4" w:rsidRPr="00B602F2" w:rsidRDefault="003539B4" w:rsidP="0072342E">
            <w:pPr>
              <w:pStyle w:val="a5"/>
              <w:autoSpaceDE w:val="0"/>
              <w:autoSpaceDN w:val="0"/>
              <w:adjustRightInd w:val="0"/>
              <w:spacing w:after="0" w:line="240" w:lineRule="auto"/>
              <w:ind w:left="0"/>
              <w:jc w:val="center"/>
              <w:rPr>
                <w:rFonts w:ascii="Times New Roman" w:hAnsi="Times New Roman"/>
                <w:b/>
                <w:i/>
                <w:sz w:val="24"/>
                <w:szCs w:val="24"/>
              </w:rPr>
            </w:pPr>
            <w:r w:rsidRPr="00B602F2">
              <w:rPr>
                <w:rFonts w:ascii="Times New Roman" w:hAnsi="Times New Roman"/>
                <w:b/>
                <w:i/>
                <w:sz w:val="24"/>
                <w:szCs w:val="24"/>
              </w:rPr>
              <w:t>Доступные и наблюдаемые биржевые площадки</w:t>
            </w:r>
          </w:p>
        </w:tc>
      </w:tr>
      <w:tr w:rsidR="003539B4" w:rsidRPr="00B602F2" w:rsidTr="00287F00">
        <w:tc>
          <w:tcPr>
            <w:tcW w:w="7085" w:type="dxa"/>
            <w:shd w:val="clear" w:color="auto" w:fill="auto"/>
          </w:tcPr>
          <w:p w:rsidR="003539B4" w:rsidRPr="00207827"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207827">
              <w:rPr>
                <w:rFonts w:ascii="Times New Roman" w:hAnsi="Times New Roman"/>
                <w:color w:val="000000"/>
                <w:sz w:val="24"/>
                <w:szCs w:val="24"/>
              </w:rPr>
              <w:t>Публичное акционерное общество "Московская Биржа ММВБ-РТС"</w:t>
            </w:r>
          </w:p>
        </w:tc>
      </w:tr>
      <w:tr w:rsidR="003539B4" w:rsidRPr="00B602F2" w:rsidTr="00287F00">
        <w:tc>
          <w:tcPr>
            <w:tcW w:w="7085" w:type="dxa"/>
            <w:shd w:val="clear" w:color="auto" w:fill="auto"/>
          </w:tcPr>
          <w:p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Публичное акционерное общество "Санкт-Петербургская биржа"</w:t>
            </w:r>
          </w:p>
        </w:tc>
      </w:tr>
      <w:tr w:rsidR="003539B4" w:rsidRPr="00B602F2" w:rsidTr="00287F00">
        <w:tc>
          <w:tcPr>
            <w:tcW w:w="7085" w:type="dxa"/>
            <w:shd w:val="clear" w:color="auto" w:fill="auto"/>
            <w:vAlign w:val="bottom"/>
          </w:tcPr>
          <w:p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Гонконгская фондовая биржа</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Hong</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Kong</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Stock</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Exchange</w:t>
            </w:r>
            <w:r w:rsidR="00533042" w:rsidRPr="004C6C12">
              <w:rPr>
                <w:rFonts w:ascii="Times New Roman" w:hAnsi="Times New Roman"/>
                <w:color w:val="000000"/>
                <w:sz w:val="24"/>
                <w:szCs w:val="24"/>
              </w:rPr>
              <w:t>)</w:t>
            </w:r>
          </w:p>
        </w:tc>
      </w:tr>
      <w:tr w:rsidR="003539B4" w:rsidRPr="00B602F2" w:rsidTr="00287F00">
        <w:tc>
          <w:tcPr>
            <w:tcW w:w="7085" w:type="dxa"/>
            <w:shd w:val="clear" w:color="auto" w:fill="auto"/>
            <w:vAlign w:val="bottom"/>
          </w:tcPr>
          <w:p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Евронекст Амстердам</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(Euronext Amsterdam)</w:t>
            </w:r>
          </w:p>
        </w:tc>
      </w:tr>
      <w:tr w:rsidR="003539B4" w:rsidRPr="00B602F2" w:rsidTr="00287F00">
        <w:tc>
          <w:tcPr>
            <w:tcW w:w="7085" w:type="dxa"/>
            <w:shd w:val="clear" w:color="auto" w:fill="auto"/>
            <w:vAlign w:val="bottom"/>
          </w:tcPr>
          <w:p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Евронекст Брюссель</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(Euronext Brussels)</w:t>
            </w:r>
          </w:p>
        </w:tc>
      </w:tr>
      <w:tr w:rsidR="003539B4" w:rsidRPr="00B602F2" w:rsidTr="00287F00">
        <w:tc>
          <w:tcPr>
            <w:tcW w:w="7085" w:type="dxa"/>
            <w:shd w:val="clear" w:color="auto" w:fill="auto"/>
            <w:vAlign w:val="bottom"/>
          </w:tcPr>
          <w:p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Евронекст Лиссабон</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(Euronext Lisbon)</w:t>
            </w:r>
          </w:p>
        </w:tc>
      </w:tr>
      <w:tr w:rsidR="003539B4" w:rsidRPr="00B602F2" w:rsidTr="00287F00">
        <w:tc>
          <w:tcPr>
            <w:tcW w:w="7085" w:type="dxa"/>
            <w:shd w:val="clear" w:color="auto" w:fill="auto"/>
            <w:vAlign w:val="bottom"/>
          </w:tcPr>
          <w:p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Евронекст Лондон</w:t>
            </w:r>
            <w:r w:rsidR="00533042" w:rsidRPr="004C6C12">
              <w:rPr>
                <w:rFonts w:ascii="Times New Roman" w:hAnsi="Times New Roman"/>
                <w:color w:val="000000"/>
                <w:sz w:val="24"/>
                <w:szCs w:val="24"/>
              </w:rPr>
              <w:t xml:space="preserve"> (Euronext London)</w:t>
            </w:r>
          </w:p>
        </w:tc>
      </w:tr>
      <w:tr w:rsidR="003539B4" w:rsidRPr="00B602F2" w:rsidTr="00287F00">
        <w:tc>
          <w:tcPr>
            <w:tcW w:w="7085" w:type="dxa"/>
            <w:shd w:val="clear" w:color="auto" w:fill="auto"/>
            <w:vAlign w:val="bottom"/>
          </w:tcPr>
          <w:p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Евронекст Париж</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(Euronext Paris)</w:t>
            </w:r>
          </w:p>
        </w:tc>
      </w:tr>
      <w:tr w:rsidR="003539B4" w:rsidRPr="00B602F2" w:rsidTr="00287F00">
        <w:tc>
          <w:tcPr>
            <w:tcW w:w="7085" w:type="dxa"/>
            <w:shd w:val="clear" w:color="auto" w:fill="auto"/>
            <w:vAlign w:val="bottom"/>
          </w:tcPr>
          <w:p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Лондонская фондовая биржа</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London</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Stock</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Exchange</w:t>
            </w:r>
            <w:r w:rsidR="00533042" w:rsidRPr="004C6C12">
              <w:rPr>
                <w:rFonts w:ascii="Times New Roman" w:hAnsi="Times New Roman"/>
                <w:color w:val="000000"/>
                <w:sz w:val="24"/>
                <w:szCs w:val="24"/>
              </w:rPr>
              <w:t>)</w:t>
            </w:r>
          </w:p>
        </w:tc>
      </w:tr>
      <w:tr w:rsidR="003539B4" w:rsidRPr="0030304C" w:rsidTr="00287F00">
        <w:tc>
          <w:tcPr>
            <w:tcW w:w="7085" w:type="dxa"/>
            <w:shd w:val="clear" w:color="auto" w:fill="auto"/>
            <w:vAlign w:val="bottom"/>
          </w:tcPr>
          <w:p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lang w:val="en-US"/>
              </w:rPr>
            </w:pPr>
            <w:r w:rsidRPr="004C6C12">
              <w:rPr>
                <w:rFonts w:ascii="Times New Roman" w:hAnsi="Times New Roman"/>
                <w:color w:val="000000"/>
                <w:sz w:val="24"/>
                <w:szCs w:val="24"/>
              </w:rPr>
              <w:t>Нью</w:t>
            </w:r>
            <w:r w:rsidRPr="004C6C12">
              <w:rPr>
                <w:rFonts w:ascii="Times New Roman" w:hAnsi="Times New Roman"/>
                <w:color w:val="000000"/>
                <w:sz w:val="24"/>
                <w:szCs w:val="24"/>
                <w:lang w:val="en-US"/>
              </w:rPr>
              <w:t>-</w:t>
            </w:r>
            <w:r w:rsidRPr="004C6C12">
              <w:rPr>
                <w:rFonts w:ascii="Times New Roman" w:hAnsi="Times New Roman"/>
                <w:color w:val="000000"/>
                <w:sz w:val="24"/>
                <w:szCs w:val="24"/>
              </w:rPr>
              <w:t>Йоркская</w:t>
            </w:r>
            <w:r w:rsidRPr="004C6C12">
              <w:rPr>
                <w:rFonts w:ascii="Times New Roman" w:hAnsi="Times New Roman"/>
                <w:color w:val="000000"/>
                <w:sz w:val="24"/>
                <w:szCs w:val="24"/>
                <w:lang w:val="en-US"/>
              </w:rPr>
              <w:t xml:space="preserve"> </w:t>
            </w:r>
            <w:r w:rsidRPr="004C6C12">
              <w:rPr>
                <w:rFonts w:ascii="Times New Roman" w:hAnsi="Times New Roman"/>
                <w:color w:val="000000"/>
                <w:sz w:val="24"/>
                <w:szCs w:val="24"/>
              </w:rPr>
              <w:t>фондовая</w:t>
            </w:r>
            <w:r w:rsidRPr="004C6C12">
              <w:rPr>
                <w:rFonts w:ascii="Times New Roman" w:hAnsi="Times New Roman"/>
                <w:color w:val="000000"/>
                <w:sz w:val="24"/>
                <w:szCs w:val="24"/>
                <w:lang w:val="en-US"/>
              </w:rPr>
              <w:t xml:space="preserve"> </w:t>
            </w:r>
            <w:r w:rsidRPr="004C6C12">
              <w:rPr>
                <w:rFonts w:ascii="Times New Roman" w:hAnsi="Times New Roman"/>
                <w:color w:val="000000"/>
                <w:sz w:val="24"/>
                <w:szCs w:val="24"/>
              </w:rPr>
              <w:t>биржа</w:t>
            </w:r>
            <w:r w:rsidR="00533042" w:rsidRPr="004C6C12">
              <w:rPr>
                <w:rFonts w:ascii="Times New Roman" w:hAnsi="Times New Roman"/>
                <w:color w:val="000000"/>
                <w:sz w:val="24"/>
                <w:szCs w:val="24"/>
                <w:lang w:val="en-US"/>
              </w:rPr>
              <w:t xml:space="preserve"> (New York Stock Exchange)</w:t>
            </w:r>
          </w:p>
        </w:tc>
      </w:tr>
      <w:tr w:rsidR="003539B4" w:rsidRPr="00B602F2" w:rsidTr="00287F00">
        <w:tc>
          <w:tcPr>
            <w:tcW w:w="7085" w:type="dxa"/>
            <w:shd w:val="clear" w:color="auto" w:fill="auto"/>
            <w:vAlign w:val="bottom"/>
          </w:tcPr>
          <w:p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Нью-Йоркская фондовая биржа Арка</w:t>
            </w:r>
            <w:r w:rsidR="00533042" w:rsidRPr="004C6C12">
              <w:rPr>
                <w:rFonts w:ascii="Times New Roman" w:hAnsi="Times New Roman"/>
                <w:color w:val="000000"/>
                <w:sz w:val="24"/>
                <w:szCs w:val="24"/>
              </w:rPr>
              <w:t xml:space="preserve"> (NYSE Arca)</w:t>
            </w:r>
          </w:p>
        </w:tc>
      </w:tr>
      <w:tr w:rsidR="003539B4" w:rsidRPr="00B602F2" w:rsidTr="00287F00">
        <w:tc>
          <w:tcPr>
            <w:tcW w:w="7085" w:type="dxa"/>
            <w:shd w:val="clear" w:color="auto" w:fill="auto"/>
            <w:vAlign w:val="bottom"/>
          </w:tcPr>
          <w:p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Франкфуртская фондовая биржа</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Frankfurt</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Stock</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Exchange</w:t>
            </w:r>
            <w:r w:rsidR="00533042" w:rsidRPr="004C6C12">
              <w:rPr>
                <w:rFonts w:ascii="Times New Roman" w:hAnsi="Times New Roman"/>
                <w:color w:val="000000"/>
                <w:sz w:val="24"/>
                <w:szCs w:val="24"/>
              </w:rPr>
              <w:t>)</w:t>
            </w:r>
          </w:p>
        </w:tc>
      </w:tr>
      <w:tr w:rsidR="00260669" w:rsidRPr="0030304C" w:rsidTr="00EC03BC">
        <w:tc>
          <w:tcPr>
            <w:tcW w:w="7085" w:type="dxa"/>
            <w:shd w:val="clear" w:color="auto" w:fill="auto"/>
          </w:tcPr>
          <w:p w:rsidR="00260669" w:rsidRPr="004C6C12" w:rsidRDefault="00260669" w:rsidP="0072342E">
            <w:pPr>
              <w:rPr>
                <w:lang w:val="en-US"/>
              </w:rPr>
            </w:pPr>
            <w:r w:rsidRPr="004C6C12">
              <w:rPr>
                <w:color w:val="000000"/>
                <w:szCs w:val="24"/>
              </w:rPr>
              <w:t>Фондовая</w:t>
            </w:r>
            <w:r w:rsidRPr="004C6C12">
              <w:rPr>
                <w:color w:val="000000"/>
                <w:szCs w:val="24"/>
                <w:lang w:val="en-US"/>
              </w:rPr>
              <w:t xml:space="preserve"> </w:t>
            </w:r>
            <w:r w:rsidRPr="004C6C12">
              <w:rPr>
                <w:color w:val="000000"/>
                <w:szCs w:val="24"/>
              </w:rPr>
              <w:t>биржа</w:t>
            </w:r>
            <w:r w:rsidRPr="004C6C12">
              <w:rPr>
                <w:color w:val="000000"/>
                <w:szCs w:val="24"/>
                <w:lang w:val="en-US"/>
              </w:rPr>
              <w:t xml:space="preserve"> </w:t>
            </w:r>
            <w:r w:rsidRPr="004C6C12">
              <w:rPr>
                <w:color w:val="000000"/>
                <w:szCs w:val="24"/>
              </w:rPr>
              <w:t>Насдак</w:t>
            </w:r>
            <w:r w:rsidR="00533042" w:rsidRPr="004C6C12">
              <w:rPr>
                <w:color w:val="000000"/>
                <w:szCs w:val="24"/>
                <w:lang w:val="en-US"/>
              </w:rPr>
              <w:t xml:space="preserve"> (The NASDAQ Stock Market)</w:t>
            </w:r>
          </w:p>
        </w:tc>
      </w:tr>
    </w:tbl>
    <w:p w:rsidR="00C41500" w:rsidRPr="001E2425" w:rsidRDefault="00C41500" w:rsidP="0072342E">
      <w:pPr>
        <w:ind w:left="4820"/>
        <w:jc w:val="both"/>
        <w:rPr>
          <w:b/>
          <w:szCs w:val="24"/>
          <w:lang w:val="en-US"/>
        </w:rPr>
      </w:pPr>
    </w:p>
    <w:p w:rsidR="001F6755" w:rsidRPr="00BE449B" w:rsidRDefault="001F6755" w:rsidP="0072342E">
      <w:pPr>
        <w:contextualSpacing/>
        <w:jc w:val="center"/>
        <w:rPr>
          <w:rFonts w:eastAsia="Calibri"/>
          <w:b/>
          <w:szCs w:val="24"/>
          <w:lang w:eastAsia="en-US"/>
        </w:rPr>
      </w:pPr>
      <w:r>
        <w:rPr>
          <w:rFonts w:eastAsia="Calibri"/>
          <w:b/>
          <w:szCs w:val="24"/>
          <w:lang w:val="en-US" w:eastAsia="en-US"/>
        </w:rPr>
        <w:t>C</w:t>
      </w:r>
      <w:r w:rsidRPr="001F6755">
        <w:rPr>
          <w:rFonts w:eastAsia="Calibri"/>
          <w:b/>
          <w:szCs w:val="24"/>
          <w:lang w:eastAsia="en-US"/>
        </w:rPr>
        <w:t>писок источников, используемых для оценки кредитного риска.</w:t>
      </w:r>
    </w:p>
    <w:p w:rsidR="001F6755" w:rsidRPr="00BE449B" w:rsidRDefault="001F6755" w:rsidP="0072342E">
      <w:pPr>
        <w:contextualSpacing/>
        <w:jc w:val="center"/>
        <w:rPr>
          <w:rFonts w:eastAsia="Calibri"/>
          <w:b/>
          <w:szCs w:val="24"/>
          <w:lang w:eastAsia="en-US"/>
        </w:rPr>
      </w:pPr>
    </w:p>
    <w:p w:rsidR="001F6755" w:rsidRPr="001F6755" w:rsidRDefault="001F6755" w:rsidP="001C2B7D">
      <w:pPr>
        <w:numPr>
          <w:ilvl w:val="0"/>
          <w:numId w:val="200"/>
        </w:numPr>
        <w:spacing w:after="200"/>
        <w:ind w:left="709"/>
        <w:contextualSpacing/>
        <w:jc w:val="both"/>
        <w:rPr>
          <w:rFonts w:eastAsia="Calibri"/>
          <w:szCs w:val="24"/>
          <w:u w:val="single"/>
          <w:lang w:eastAsia="en-US"/>
        </w:rPr>
      </w:pPr>
      <w:r w:rsidRPr="001F6755">
        <w:rPr>
          <w:rFonts w:eastAsia="Calibri"/>
          <w:szCs w:val="24"/>
          <w:u w:val="single"/>
          <w:lang w:eastAsia="en-US"/>
        </w:rPr>
        <w:t>В отношении юридических лиц</w:t>
      </w:r>
    </w:p>
    <w:p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 xml:space="preserve">- уполномоченное агентство ЗАО «Интерфакс» </w:t>
      </w:r>
      <w:hyperlink r:id="rId89" w:history="1">
        <w:r w:rsidRPr="001F6755">
          <w:rPr>
            <w:rFonts w:eastAsiaTheme="minorHAnsi"/>
            <w:color w:val="0000FF" w:themeColor="hyperlink"/>
            <w:szCs w:val="24"/>
            <w:u w:val="single"/>
            <w:lang w:eastAsia="en-US"/>
          </w:rPr>
          <w:t>https://www.e-disclosure.ru/</w:t>
        </w:r>
      </w:hyperlink>
      <w:r w:rsidRPr="001F6755">
        <w:rPr>
          <w:rFonts w:eastAsiaTheme="minorHAnsi"/>
          <w:szCs w:val="24"/>
          <w:lang w:eastAsia="en-US"/>
        </w:rPr>
        <w:t>;</w:t>
      </w:r>
    </w:p>
    <w:p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 xml:space="preserve">-Московская Биржа </w:t>
      </w:r>
      <w:hyperlink r:id="rId90" w:history="1">
        <w:r w:rsidRPr="001F6755">
          <w:rPr>
            <w:rFonts w:eastAsiaTheme="minorHAnsi"/>
            <w:color w:val="0000FF" w:themeColor="hyperlink"/>
            <w:szCs w:val="24"/>
            <w:u w:val="single"/>
            <w:lang w:eastAsia="en-US"/>
          </w:rPr>
          <w:t>https://www.moex.com/</w:t>
        </w:r>
      </w:hyperlink>
      <w:r w:rsidRPr="001F6755">
        <w:rPr>
          <w:rFonts w:eastAsiaTheme="minorHAnsi"/>
          <w:szCs w:val="24"/>
          <w:lang w:eastAsia="en-US"/>
        </w:rPr>
        <w:t>;</w:t>
      </w:r>
    </w:p>
    <w:p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 xml:space="preserve">- сайт Центрального Банка РФ </w:t>
      </w:r>
      <w:hyperlink r:id="rId91" w:history="1">
        <w:r w:rsidRPr="001F6755">
          <w:rPr>
            <w:rFonts w:eastAsiaTheme="minorHAnsi"/>
            <w:color w:val="0000FF" w:themeColor="hyperlink"/>
            <w:szCs w:val="24"/>
            <w:u w:val="single"/>
            <w:lang w:eastAsia="en-US"/>
          </w:rPr>
          <w:t>https://www.cbr.ru/</w:t>
        </w:r>
      </w:hyperlink>
      <w:r w:rsidRPr="001F6755">
        <w:rPr>
          <w:rFonts w:eastAsiaTheme="minorHAnsi"/>
          <w:szCs w:val="24"/>
          <w:lang w:eastAsia="en-US"/>
        </w:rPr>
        <w:t>;</w:t>
      </w:r>
    </w:p>
    <w:p w:rsidR="001F6755" w:rsidRPr="001F6755" w:rsidRDefault="001F6755" w:rsidP="001C2B7D">
      <w:pPr>
        <w:spacing w:before="120" w:after="200"/>
        <w:ind w:firstLine="426"/>
        <w:rPr>
          <w:rFonts w:eastAsiaTheme="minorHAnsi"/>
          <w:szCs w:val="24"/>
          <w:u w:val="single"/>
          <w:lang w:eastAsia="en-US"/>
        </w:rPr>
      </w:pPr>
      <w:r w:rsidRPr="001F6755">
        <w:rPr>
          <w:rFonts w:eastAsiaTheme="minorHAnsi"/>
          <w:szCs w:val="24"/>
          <w:lang w:eastAsia="en-US"/>
        </w:rPr>
        <w:t xml:space="preserve">- картотека арбитражных дел </w:t>
      </w:r>
      <w:hyperlink r:id="rId92" w:history="1">
        <w:r w:rsidRPr="001F6755">
          <w:rPr>
            <w:rFonts w:eastAsiaTheme="minorHAnsi"/>
            <w:color w:val="0000FF" w:themeColor="hyperlink"/>
            <w:szCs w:val="24"/>
            <w:u w:val="single"/>
            <w:lang w:eastAsia="en-US"/>
          </w:rPr>
          <w:t>https://kad.arbitr.ru</w:t>
        </w:r>
      </w:hyperlink>
      <w:r w:rsidRPr="001F6755">
        <w:rPr>
          <w:rFonts w:eastAsiaTheme="minorHAnsi"/>
          <w:szCs w:val="24"/>
          <w:u w:val="single"/>
          <w:lang w:eastAsia="en-US"/>
        </w:rPr>
        <w:t>;</w:t>
      </w:r>
    </w:p>
    <w:p w:rsidR="001F6755" w:rsidRPr="001F6755" w:rsidRDefault="001F6755" w:rsidP="001C2B7D">
      <w:pPr>
        <w:spacing w:before="120" w:after="200"/>
        <w:ind w:firstLine="426"/>
        <w:rPr>
          <w:rFonts w:eastAsiaTheme="minorHAnsi"/>
          <w:szCs w:val="24"/>
          <w:u w:val="single"/>
          <w:lang w:eastAsia="en-US"/>
        </w:rPr>
      </w:pPr>
      <w:r w:rsidRPr="001F6755">
        <w:rPr>
          <w:rFonts w:eastAsiaTheme="minorHAnsi"/>
          <w:szCs w:val="24"/>
          <w:lang w:eastAsia="en-US"/>
        </w:rPr>
        <w:t xml:space="preserve">- единый федеральный реестр сведений о банкротстве </w:t>
      </w:r>
      <w:hyperlink r:id="rId93" w:history="1">
        <w:r w:rsidRPr="001F6755">
          <w:rPr>
            <w:rFonts w:eastAsiaTheme="minorHAnsi"/>
            <w:color w:val="0000FF" w:themeColor="hyperlink"/>
            <w:szCs w:val="24"/>
            <w:u w:val="single"/>
            <w:lang w:eastAsia="en-US"/>
          </w:rPr>
          <w:t>https://bankrot.fedresurs.ru</w:t>
        </w:r>
      </w:hyperlink>
      <w:r w:rsidRPr="001F6755">
        <w:rPr>
          <w:rFonts w:eastAsiaTheme="minorHAnsi"/>
          <w:szCs w:val="24"/>
          <w:u w:val="single"/>
          <w:lang w:eastAsia="en-US"/>
        </w:rPr>
        <w:t>;</w:t>
      </w:r>
    </w:p>
    <w:p w:rsidR="001F6755" w:rsidRPr="008B5B87" w:rsidRDefault="001F6755" w:rsidP="001C2B7D">
      <w:pPr>
        <w:spacing w:before="120" w:after="200"/>
        <w:ind w:firstLine="426"/>
        <w:rPr>
          <w:rFonts w:eastAsiaTheme="minorHAnsi"/>
          <w:szCs w:val="24"/>
          <w:u w:val="single"/>
          <w:lang w:eastAsia="en-US"/>
        </w:rPr>
      </w:pPr>
      <w:r w:rsidRPr="001F6755">
        <w:rPr>
          <w:rFonts w:eastAsiaTheme="minorHAnsi"/>
          <w:szCs w:val="24"/>
          <w:lang w:eastAsia="en-US"/>
        </w:rPr>
        <w:t xml:space="preserve">- единый федеральный реестр сведений о фактах деятельности юридических лиц </w:t>
      </w:r>
      <w:hyperlink r:id="rId94" w:history="1">
        <w:r w:rsidRPr="001F6755">
          <w:rPr>
            <w:rFonts w:eastAsiaTheme="minorHAnsi"/>
            <w:color w:val="0000FF" w:themeColor="hyperlink"/>
            <w:szCs w:val="24"/>
            <w:u w:val="single"/>
            <w:lang w:eastAsia="en-US"/>
          </w:rPr>
          <w:t>https://fedresurs.ru</w:t>
        </w:r>
      </w:hyperlink>
      <w:r w:rsidRPr="001F6755">
        <w:rPr>
          <w:rFonts w:eastAsiaTheme="minorHAnsi"/>
          <w:szCs w:val="24"/>
          <w:u w:val="single"/>
          <w:lang w:eastAsia="en-US"/>
        </w:rPr>
        <w:t>;</w:t>
      </w:r>
    </w:p>
    <w:p w:rsidR="001F6755" w:rsidRPr="001F6755" w:rsidRDefault="001F6755" w:rsidP="001C2B7D">
      <w:pPr>
        <w:spacing w:before="120" w:after="200"/>
        <w:rPr>
          <w:rFonts w:eastAsiaTheme="minorHAnsi"/>
          <w:szCs w:val="24"/>
          <w:lang w:eastAsia="en-US"/>
        </w:rPr>
      </w:pPr>
      <w:r>
        <w:rPr>
          <w:rFonts w:eastAsiaTheme="minorHAnsi"/>
          <w:szCs w:val="24"/>
          <w:u w:val="single"/>
          <w:lang w:eastAsia="en-US"/>
        </w:rPr>
        <w:t>Сайты рейтинговых агентств:</w:t>
      </w:r>
    </w:p>
    <w:p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-https://www.acra-ratings.ru/;</w:t>
      </w:r>
    </w:p>
    <w:p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-https://raexpert.ru/;</w:t>
      </w:r>
    </w:p>
    <w:p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-https://www.fitchratings.com/;</w:t>
      </w:r>
    </w:p>
    <w:p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w:t>
      </w:r>
      <w:r w:rsidRPr="001F6755">
        <w:rPr>
          <w:rFonts w:eastAsiaTheme="minorHAnsi"/>
          <w:szCs w:val="24"/>
          <w:lang w:val="en-US" w:eastAsia="en-US"/>
        </w:rPr>
        <w:t>https</w:t>
      </w:r>
      <w:r w:rsidRPr="001F6755">
        <w:rPr>
          <w:rFonts w:eastAsiaTheme="minorHAnsi"/>
          <w:szCs w:val="24"/>
          <w:lang w:eastAsia="en-US"/>
        </w:rPr>
        <w:t>://</w:t>
      </w:r>
      <w:r w:rsidRPr="001F6755">
        <w:rPr>
          <w:rFonts w:eastAsiaTheme="minorHAnsi"/>
          <w:szCs w:val="24"/>
          <w:lang w:val="en-US" w:eastAsia="en-US"/>
        </w:rPr>
        <w:t>www</w:t>
      </w:r>
      <w:r w:rsidRPr="001F6755">
        <w:rPr>
          <w:rFonts w:eastAsiaTheme="minorHAnsi"/>
          <w:szCs w:val="24"/>
          <w:lang w:eastAsia="en-US"/>
        </w:rPr>
        <w:t>.</w:t>
      </w:r>
      <w:r w:rsidRPr="001F6755">
        <w:rPr>
          <w:rFonts w:eastAsiaTheme="minorHAnsi"/>
          <w:szCs w:val="24"/>
          <w:lang w:val="en-US" w:eastAsia="en-US"/>
        </w:rPr>
        <w:t>standardandpoors</w:t>
      </w:r>
      <w:r w:rsidRPr="001F6755">
        <w:rPr>
          <w:rFonts w:eastAsiaTheme="minorHAnsi"/>
          <w:szCs w:val="24"/>
          <w:lang w:eastAsia="en-US"/>
        </w:rPr>
        <w:t>.</w:t>
      </w:r>
      <w:r w:rsidRPr="001F6755">
        <w:rPr>
          <w:rFonts w:eastAsiaTheme="minorHAnsi"/>
          <w:szCs w:val="24"/>
          <w:lang w:val="en-US" w:eastAsia="en-US"/>
        </w:rPr>
        <w:t>com</w:t>
      </w:r>
      <w:r w:rsidRPr="001F6755">
        <w:rPr>
          <w:rFonts w:eastAsiaTheme="minorHAnsi"/>
          <w:szCs w:val="24"/>
          <w:lang w:eastAsia="en-US"/>
        </w:rPr>
        <w:t>/;</w:t>
      </w:r>
    </w:p>
    <w:p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w:t>
      </w:r>
      <w:hyperlink r:id="rId95" w:history="1">
        <w:r w:rsidRPr="001F6755">
          <w:rPr>
            <w:rFonts w:eastAsiaTheme="minorHAnsi"/>
            <w:color w:val="0000FF" w:themeColor="hyperlink"/>
            <w:szCs w:val="24"/>
            <w:u w:val="single"/>
            <w:lang w:val="en-US" w:eastAsia="en-US"/>
          </w:rPr>
          <w:t>https</w:t>
        </w:r>
        <w:r w:rsidRPr="001F6755">
          <w:rPr>
            <w:rFonts w:eastAsiaTheme="minorHAnsi"/>
            <w:color w:val="0000FF" w:themeColor="hyperlink"/>
            <w:szCs w:val="24"/>
            <w:u w:val="single"/>
            <w:lang w:eastAsia="en-US"/>
          </w:rPr>
          <w:t>://</w:t>
        </w:r>
        <w:r w:rsidRPr="001F6755">
          <w:rPr>
            <w:rFonts w:eastAsiaTheme="minorHAnsi"/>
            <w:color w:val="0000FF" w:themeColor="hyperlink"/>
            <w:szCs w:val="24"/>
            <w:u w:val="single"/>
            <w:lang w:val="en-US" w:eastAsia="en-US"/>
          </w:rPr>
          <w:t>www</w:t>
        </w:r>
        <w:r w:rsidRPr="001F6755">
          <w:rPr>
            <w:rFonts w:eastAsiaTheme="minorHAnsi"/>
            <w:color w:val="0000FF" w:themeColor="hyperlink"/>
            <w:szCs w:val="24"/>
            <w:u w:val="single"/>
            <w:lang w:eastAsia="en-US"/>
          </w:rPr>
          <w:t>.</w:t>
        </w:r>
        <w:r w:rsidRPr="001F6755">
          <w:rPr>
            <w:rFonts w:eastAsiaTheme="minorHAnsi"/>
            <w:color w:val="0000FF" w:themeColor="hyperlink"/>
            <w:szCs w:val="24"/>
            <w:u w:val="single"/>
            <w:lang w:val="en-US" w:eastAsia="en-US"/>
          </w:rPr>
          <w:t>moodys</w:t>
        </w:r>
        <w:r w:rsidRPr="001F6755">
          <w:rPr>
            <w:rFonts w:eastAsiaTheme="minorHAnsi"/>
            <w:color w:val="0000FF" w:themeColor="hyperlink"/>
            <w:szCs w:val="24"/>
            <w:u w:val="single"/>
            <w:lang w:eastAsia="en-US"/>
          </w:rPr>
          <w:t>.</w:t>
        </w:r>
        <w:r w:rsidRPr="001F6755">
          <w:rPr>
            <w:rFonts w:eastAsiaTheme="minorHAnsi"/>
            <w:color w:val="0000FF" w:themeColor="hyperlink"/>
            <w:szCs w:val="24"/>
            <w:u w:val="single"/>
            <w:lang w:val="en-US" w:eastAsia="en-US"/>
          </w:rPr>
          <w:t>com</w:t>
        </w:r>
        <w:r w:rsidRPr="001F6755">
          <w:rPr>
            <w:rFonts w:eastAsiaTheme="minorHAnsi"/>
            <w:color w:val="0000FF" w:themeColor="hyperlink"/>
            <w:szCs w:val="24"/>
            <w:u w:val="single"/>
            <w:lang w:eastAsia="en-US"/>
          </w:rPr>
          <w:t>/</w:t>
        </w:r>
      </w:hyperlink>
      <w:r w:rsidRPr="001F6755">
        <w:rPr>
          <w:rFonts w:eastAsiaTheme="minorHAnsi"/>
          <w:szCs w:val="24"/>
          <w:lang w:eastAsia="en-US"/>
        </w:rPr>
        <w:t>;</w:t>
      </w:r>
    </w:p>
    <w:p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-официальный сайт контрагента/эмитента/кредитной организации;</w:t>
      </w:r>
    </w:p>
    <w:p w:rsidR="001F6755" w:rsidRPr="001F6755" w:rsidRDefault="001F6755" w:rsidP="001C2B7D">
      <w:pPr>
        <w:spacing w:after="200"/>
        <w:ind w:firstLine="426"/>
        <w:rPr>
          <w:rFonts w:eastAsiaTheme="minorHAnsi"/>
          <w:szCs w:val="24"/>
          <w:lang w:eastAsia="en-US"/>
        </w:rPr>
      </w:pPr>
      <w:r w:rsidRPr="001F6755">
        <w:rPr>
          <w:rFonts w:eastAsiaTheme="minorHAnsi"/>
          <w:szCs w:val="24"/>
          <w:lang w:eastAsia="en-US"/>
        </w:rPr>
        <w:t xml:space="preserve">- сервис предоставления бухгалтерской (годовой) отчетности Росстата - </w:t>
      </w:r>
      <w:hyperlink r:id="rId96" w:history="1">
        <w:r w:rsidRPr="001F6755">
          <w:rPr>
            <w:rFonts w:eastAsiaTheme="minorHAnsi"/>
            <w:color w:val="0000FF" w:themeColor="hyperlink"/>
            <w:szCs w:val="24"/>
            <w:u w:val="single"/>
            <w:lang w:eastAsia="en-US"/>
          </w:rPr>
          <w:t>http://www.gks.ru/accounting_report</w:t>
        </w:r>
      </w:hyperlink>
      <w:r w:rsidRPr="001F6755">
        <w:rPr>
          <w:rFonts w:eastAsiaTheme="minorHAnsi"/>
          <w:szCs w:val="24"/>
          <w:lang w:eastAsia="en-US"/>
        </w:rPr>
        <w:t>;</w:t>
      </w:r>
    </w:p>
    <w:p w:rsidR="001F6755" w:rsidRPr="001F6755" w:rsidRDefault="001F6755" w:rsidP="001C2B7D">
      <w:pPr>
        <w:spacing w:after="200"/>
        <w:ind w:firstLine="426"/>
        <w:rPr>
          <w:rFonts w:eastAsiaTheme="minorHAnsi"/>
          <w:szCs w:val="24"/>
          <w:lang w:eastAsia="en-US"/>
        </w:rPr>
      </w:pPr>
      <w:r w:rsidRPr="001F6755">
        <w:rPr>
          <w:rFonts w:eastAsiaTheme="minorHAnsi"/>
          <w:szCs w:val="24"/>
          <w:lang w:eastAsia="en-US"/>
        </w:rPr>
        <w:t xml:space="preserve">- документы, полученные от </w:t>
      </w:r>
      <w:r>
        <w:rPr>
          <w:rFonts w:eastAsiaTheme="minorHAnsi"/>
          <w:szCs w:val="24"/>
          <w:lang w:eastAsia="en-US"/>
        </w:rPr>
        <w:t>компаний партнеров</w:t>
      </w:r>
      <w:r w:rsidRPr="001F6755">
        <w:rPr>
          <w:rFonts w:eastAsiaTheme="minorHAnsi"/>
          <w:szCs w:val="24"/>
          <w:lang w:eastAsia="en-US"/>
        </w:rPr>
        <w:t>.</w:t>
      </w:r>
    </w:p>
    <w:p w:rsidR="001F6755" w:rsidRPr="001F6755" w:rsidRDefault="001F6755" w:rsidP="001C2B7D">
      <w:pPr>
        <w:spacing w:after="200"/>
        <w:ind w:firstLine="426"/>
        <w:rPr>
          <w:rFonts w:eastAsiaTheme="minorHAnsi"/>
          <w:szCs w:val="24"/>
          <w:lang w:eastAsia="en-US"/>
        </w:rPr>
      </w:pPr>
    </w:p>
    <w:p w:rsidR="001F6755" w:rsidRPr="001F6755" w:rsidRDefault="001F6755" w:rsidP="001C2B7D">
      <w:pPr>
        <w:numPr>
          <w:ilvl w:val="0"/>
          <w:numId w:val="200"/>
        </w:numPr>
        <w:spacing w:after="200"/>
        <w:ind w:left="709"/>
        <w:contextualSpacing/>
        <w:jc w:val="both"/>
        <w:rPr>
          <w:rFonts w:eastAsia="Calibri"/>
          <w:szCs w:val="24"/>
          <w:u w:val="single"/>
          <w:lang w:eastAsia="en-US"/>
        </w:rPr>
      </w:pPr>
      <w:r w:rsidRPr="001F6755">
        <w:rPr>
          <w:rFonts w:eastAsia="Calibri"/>
          <w:szCs w:val="24"/>
          <w:u w:val="single"/>
          <w:lang w:eastAsia="en-US"/>
        </w:rPr>
        <w:t>В отношении физических лиц</w:t>
      </w:r>
    </w:p>
    <w:p w:rsidR="001F6755" w:rsidRPr="001F6755" w:rsidRDefault="001F6755" w:rsidP="001C2B7D">
      <w:pPr>
        <w:spacing w:after="200"/>
        <w:ind w:firstLine="349"/>
        <w:rPr>
          <w:rFonts w:eastAsiaTheme="minorHAnsi"/>
          <w:szCs w:val="24"/>
          <w:lang w:eastAsia="en-US"/>
        </w:rPr>
      </w:pPr>
      <w:r w:rsidRPr="001F6755">
        <w:rPr>
          <w:rFonts w:eastAsiaTheme="minorHAnsi"/>
          <w:szCs w:val="24"/>
          <w:lang w:eastAsia="en-US"/>
        </w:rPr>
        <w:t xml:space="preserve">- картотека арбитражных дел </w:t>
      </w:r>
      <w:hyperlink r:id="rId97" w:history="1">
        <w:r w:rsidRPr="001F6755">
          <w:rPr>
            <w:rFonts w:eastAsiaTheme="minorHAnsi"/>
            <w:color w:val="0000FF" w:themeColor="hyperlink"/>
            <w:szCs w:val="24"/>
            <w:u w:val="single"/>
            <w:lang w:eastAsia="en-US"/>
          </w:rPr>
          <w:t>https://kad.arbitr.ru</w:t>
        </w:r>
      </w:hyperlink>
    </w:p>
    <w:p w:rsidR="001F6755" w:rsidRPr="001F6755" w:rsidRDefault="001F6755" w:rsidP="001C2B7D">
      <w:pPr>
        <w:spacing w:after="200"/>
        <w:ind w:firstLine="349"/>
        <w:rPr>
          <w:rFonts w:eastAsiaTheme="minorHAnsi"/>
          <w:szCs w:val="24"/>
          <w:lang w:eastAsia="en-US"/>
        </w:rPr>
      </w:pPr>
      <w:r w:rsidRPr="001F6755">
        <w:rPr>
          <w:rFonts w:eastAsiaTheme="minorHAnsi"/>
          <w:szCs w:val="24"/>
          <w:lang w:eastAsia="en-US"/>
        </w:rPr>
        <w:t xml:space="preserve">- единый федеральный реестр сведений о банкротстве </w:t>
      </w:r>
      <w:hyperlink r:id="rId98" w:history="1">
        <w:r w:rsidRPr="001F6755">
          <w:rPr>
            <w:rFonts w:eastAsiaTheme="minorHAnsi"/>
            <w:color w:val="0000FF" w:themeColor="hyperlink"/>
            <w:szCs w:val="24"/>
            <w:u w:val="single"/>
            <w:lang w:eastAsia="en-US"/>
          </w:rPr>
          <w:t>https://bankrot.fedresurs.ru</w:t>
        </w:r>
      </w:hyperlink>
    </w:p>
    <w:p w:rsidR="001F6755" w:rsidRPr="001F6755" w:rsidRDefault="001F6755" w:rsidP="001C2B7D">
      <w:pPr>
        <w:spacing w:after="200"/>
        <w:ind w:firstLine="349"/>
        <w:rPr>
          <w:rFonts w:eastAsiaTheme="minorHAnsi"/>
          <w:szCs w:val="24"/>
          <w:lang w:eastAsia="en-US"/>
        </w:rPr>
      </w:pPr>
      <w:r w:rsidRPr="001F6755">
        <w:rPr>
          <w:rFonts w:eastAsiaTheme="minorHAnsi"/>
          <w:szCs w:val="24"/>
          <w:lang w:eastAsia="en-US"/>
        </w:rPr>
        <w:t xml:space="preserve">- издание «Коммерсант» - </w:t>
      </w:r>
      <w:hyperlink r:id="rId99" w:history="1">
        <w:r w:rsidRPr="001F6755">
          <w:rPr>
            <w:rFonts w:eastAsiaTheme="minorHAnsi"/>
            <w:color w:val="0000FF" w:themeColor="hyperlink"/>
            <w:szCs w:val="24"/>
            <w:u w:val="single"/>
            <w:lang w:eastAsia="en-US"/>
          </w:rPr>
          <w:t>https://bankruptcy.kommersant.ru</w:t>
        </w:r>
      </w:hyperlink>
    </w:p>
    <w:p w:rsidR="009F5BCD" w:rsidRPr="00BD0E66" w:rsidRDefault="001F6755" w:rsidP="0072342E">
      <w:pPr>
        <w:pStyle w:val="affb"/>
        <w:jc w:val="left"/>
        <w:rPr>
          <w:color w:val="000000"/>
          <w:szCs w:val="22"/>
        </w:rPr>
      </w:pPr>
      <w:r w:rsidRPr="001F6755">
        <w:rPr>
          <w:rFonts w:eastAsiaTheme="minorHAnsi"/>
          <w:lang w:eastAsia="en-US"/>
        </w:rPr>
        <w:br w:type="page"/>
      </w:r>
      <w:bookmarkStart w:id="45" w:name="_Toc66447217"/>
      <w:r w:rsidR="005D27E1">
        <w:t xml:space="preserve">                                                                                                                                 </w:t>
      </w:r>
      <w:bookmarkStart w:id="46" w:name="_Toc74043326"/>
      <w:r w:rsidR="009F5BCD" w:rsidRPr="00BD0E66">
        <w:t>Приложение 5</w:t>
      </w:r>
      <w:bookmarkEnd w:id="45"/>
      <w:r w:rsidR="009F5BCD" w:rsidRPr="00BD0E66">
        <w:t xml:space="preserve"> </w:t>
      </w:r>
      <w:bookmarkStart w:id="47" w:name="_Toc66447218"/>
      <w:r w:rsidR="009F5BCD" w:rsidRPr="00BD0E66">
        <w:rPr>
          <w:color w:val="000000"/>
          <w:szCs w:val="22"/>
        </w:rPr>
        <w:t>Определение соответствия уровню рейтинга через кредитный спред облигаций</w:t>
      </w:r>
      <w:bookmarkEnd w:id="46"/>
      <w:bookmarkEnd w:id="47"/>
      <w:r w:rsidR="009F5BCD" w:rsidRPr="00BD0E66">
        <w:rPr>
          <w:color w:val="000000"/>
          <w:szCs w:val="22"/>
        </w:rPr>
        <w:t xml:space="preserve"> </w:t>
      </w:r>
    </w:p>
    <w:p w:rsidR="009F5BCD" w:rsidRPr="009F5BCD" w:rsidRDefault="009F5BCD" w:rsidP="001C2B7D">
      <w:pPr>
        <w:spacing w:after="157"/>
        <w:rPr>
          <w:color w:val="000000"/>
          <w:szCs w:val="22"/>
        </w:rPr>
      </w:pPr>
      <w:r w:rsidRPr="009F5BCD">
        <w:rPr>
          <w:b/>
          <w:color w:val="000000"/>
          <w:szCs w:val="22"/>
        </w:rPr>
        <w:t xml:space="preserve"> </w:t>
      </w:r>
    </w:p>
    <w:p w:rsidR="009F5BCD" w:rsidRPr="009F5BCD" w:rsidRDefault="009F5BCD" w:rsidP="001C2B7D">
      <w:pPr>
        <w:spacing w:after="154"/>
        <w:ind w:left="10" w:right="54" w:hanging="10"/>
        <w:jc w:val="both"/>
        <w:rPr>
          <w:color w:val="000000"/>
          <w:szCs w:val="22"/>
        </w:rPr>
      </w:pPr>
      <w:r w:rsidRPr="009F5BCD">
        <w:rPr>
          <w:color w:val="000000"/>
          <w:szCs w:val="22"/>
        </w:rPr>
        <w:t xml:space="preserve">Порядок определения соответствия уровню рейтинга на дату оценки: </w:t>
      </w:r>
    </w:p>
    <w:p w:rsidR="009F5BCD" w:rsidRPr="009F5BCD" w:rsidRDefault="009F5BCD" w:rsidP="001C2B7D">
      <w:pPr>
        <w:numPr>
          <w:ilvl w:val="0"/>
          <w:numId w:val="149"/>
        </w:numPr>
        <w:spacing w:after="52"/>
        <w:ind w:right="54" w:hanging="10"/>
        <w:jc w:val="both"/>
        <w:rPr>
          <w:color w:val="000000"/>
          <w:szCs w:val="22"/>
        </w:rPr>
      </w:pPr>
      <w:r w:rsidRPr="009F5BCD">
        <w:rPr>
          <w:color w:val="000000"/>
          <w:szCs w:val="22"/>
        </w:rPr>
        <w:t xml:space="preserve">Определяется доходность к погашению по облигациям данной организации сроком более 1 года и менее 3 лет. При отсутствии облигаций со сроком менее 3 лет можно использовать спрэд с индексами соответствующей срочности. При наличии облигаций со сроком погашения только менее 1 года для расчета кредитного спрэда могут использоваться облигации других эмитентов (как минимум 3-х), имеющих как близкие по сроку и доходности облигации, так и облигации со сроком 1-3 года. </w:t>
      </w:r>
    </w:p>
    <w:p w:rsidR="009F5BCD" w:rsidRPr="009F5BCD" w:rsidRDefault="009F5BCD" w:rsidP="001C2B7D">
      <w:pPr>
        <w:numPr>
          <w:ilvl w:val="0"/>
          <w:numId w:val="149"/>
        </w:numPr>
        <w:spacing w:after="14"/>
        <w:ind w:right="54" w:hanging="10"/>
        <w:jc w:val="both"/>
        <w:rPr>
          <w:color w:val="000000"/>
          <w:szCs w:val="22"/>
        </w:rPr>
      </w:pPr>
      <w:r w:rsidRPr="009F5BCD">
        <w:rPr>
          <w:color w:val="000000"/>
          <w:szCs w:val="22"/>
        </w:rPr>
        <w:t>Определяется, доходности какого из индексов полученная доходность по облигации наиболее соответствует, в качестве меры близости используется средний</w:t>
      </w:r>
      <w:r w:rsidRPr="009F5BCD">
        <w:rPr>
          <w:color w:val="000000"/>
          <w:szCs w:val="22"/>
          <w:vertAlign w:val="superscript"/>
        </w:rPr>
        <w:footnoteReference w:id="18"/>
      </w:r>
      <w:r w:rsidRPr="009F5BCD">
        <w:rPr>
          <w:color w:val="000000"/>
          <w:szCs w:val="22"/>
        </w:rPr>
        <w:t xml:space="preserve"> кредитный спрэд облигаций с G-curve в сравнении с кредитным спрэдом указанных ниже индексов. Кредитный спрэд рассчитывается</w:t>
      </w:r>
      <w:r w:rsidRPr="009F5BCD">
        <w:rPr>
          <w:color w:val="000000"/>
          <w:szCs w:val="22"/>
          <w:vertAlign w:val="superscript"/>
        </w:rPr>
        <w:footnoteReference w:id="19"/>
      </w:r>
      <w:r w:rsidRPr="009F5BCD">
        <w:rPr>
          <w:color w:val="000000"/>
          <w:szCs w:val="22"/>
        </w:rPr>
        <w:t xml:space="preserve"> как разница между доходностью к погашению облигации на срок ее модифицированной дюрации и Gcurve на этот срок. В указанных целях используются следующие индексы: </w:t>
      </w:r>
    </w:p>
    <w:p w:rsidR="009F5BCD" w:rsidRPr="009F5BCD" w:rsidRDefault="009F5BCD" w:rsidP="001C2B7D">
      <w:pPr>
        <w:numPr>
          <w:ilvl w:val="1"/>
          <w:numId w:val="149"/>
        </w:numPr>
        <w:spacing w:after="8"/>
        <w:ind w:right="54" w:hanging="10"/>
        <w:jc w:val="both"/>
        <w:rPr>
          <w:color w:val="000000"/>
          <w:szCs w:val="22"/>
        </w:rPr>
      </w:pPr>
      <w:r w:rsidRPr="009F5BCD">
        <w:rPr>
          <w:color w:val="000000"/>
          <w:szCs w:val="22"/>
        </w:rPr>
        <w:t xml:space="preserve">Индекс корпоративных облигаций (1-3 года, рейтинг ≥ BBB-) Тикер – </w:t>
      </w:r>
      <w:r w:rsidRPr="009F5BCD">
        <w:rPr>
          <w:b/>
          <w:color w:val="000000"/>
          <w:szCs w:val="22"/>
        </w:rPr>
        <w:t>RUCBITRBBB3Y</w:t>
      </w:r>
      <w:r w:rsidRPr="009F5BCD">
        <w:rPr>
          <w:color w:val="000000"/>
          <w:szCs w:val="22"/>
        </w:rPr>
        <w:t xml:space="preserve"> </w:t>
      </w:r>
    </w:p>
    <w:p w:rsidR="009F5BCD" w:rsidRPr="009F5BCD" w:rsidRDefault="009F5BCD" w:rsidP="001C2B7D">
      <w:pPr>
        <w:spacing w:after="125"/>
        <w:ind w:left="989" w:right="54" w:hanging="10"/>
        <w:jc w:val="both"/>
        <w:rPr>
          <w:color w:val="000000"/>
          <w:szCs w:val="22"/>
        </w:rPr>
      </w:pPr>
      <w:r w:rsidRPr="009F5BCD">
        <w:rPr>
          <w:color w:val="000000"/>
          <w:szCs w:val="22"/>
        </w:rPr>
        <w:t>Описание индекса -</w:t>
      </w:r>
      <w:hyperlink r:id="rId100">
        <w:r w:rsidRPr="009F5BCD">
          <w:rPr>
            <w:color w:val="000000"/>
            <w:szCs w:val="22"/>
          </w:rPr>
          <w:t xml:space="preserve"> </w:t>
        </w:r>
      </w:hyperlink>
      <w:hyperlink r:id="rId101">
        <w:r w:rsidRPr="009F5BCD">
          <w:rPr>
            <w:color w:val="000000"/>
            <w:szCs w:val="22"/>
            <w:u w:val="single" w:color="000000"/>
          </w:rPr>
          <w:t>http://moex.com/a2197</w:t>
        </w:r>
      </w:hyperlink>
      <w:hyperlink r:id="rId102">
        <w:r w:rsidRPr="009F5BCD">
          <w:rPr>
            <w:color w:val="000000"/>
            <w:szCs w:val="22"/>
          </w:rPr>
          <w:t>.</w:t>
        </w:r>
      </w:hyperlink>
      <w:r w:rsidRPr="009F5BCD">
        <w:rPr>
          <w:color w:val="000000"/>
          <w:szCs w:val="22"/>
        </w:rPr>
        <w:t xml:space="preserve"> </w:t>
      </w:r>
    </w:p>
    <w:p w:rsidR="009F5BCD" w:rsidRPr="009F5BCD" w:rsidRDefault="009F5BCD" w:rsidP="001C2B7D">
      <w:pPr>
        <w:spacing w:after="179"/>
        <w:ind w:left="989" w:right="54" w:hanging="10"/>
        <w:jc w:val="both"/>
        <w:rPr>
          <w:color w:val="000000"/>
          <w:szCs w:val="22"/>
        </w:rPr>
      </w:pPr>
      <w:r w:rsidRPr="009F5BCD">
        <w:rPr>
          <w:color w:val="000000"/>
          <w:szCs w:val="22"/>
        </w:rPr>
        <w:t>Архив значений -</w:t>
      </w:r>
      <w:hyperlink r:id="rId103">
        <w:r w:rsidRPr="009F5BCD">
          <w:rPr>
            <w:color w:val="000000"/>
            <w:szCs w:val="22"/>
          </w:rPr>
          <w:t xml:space="preserve"> </w:t>
        </w:r>
      </w:hyperlink>
      <w:hyperlink r:id="rId104">
        <w:r w:rsidRPr="009F5BCD">
          <w:rPr>
            <w:color w:val="000000"/>
            <w:szCs w:val="22"/>
            <w:u w:val="single" w:color="000000"/>
          </w:rPr>
          <w:t>http://moex.com/ru/index/RUCBITRBBB3Y/archive</w:t>
        </w:r>
      </w:hyperlink>
      <w:hyperlink r:id="rId105">
        <w:r w:rsidRPr="009F5BCD">
          <w:rPr>
            <w:color w:val="000000"/>
            <w:szCs w:val="22"/>
          </w:rPr>
          <w:t xml:space="preserve"> </w:t>
        </w:r>
      </w:hyperlink>
    </w:p>
    <w:p w:rsidR="009F5BCD" w:rsidRPr="009F5BCD" w:rsidRDefault="009F5BCD" w:rsidP="001C2B7D">
      <w:pPr>
        <w:numPr>
          <w:ilvl w:val="1"/>
          <w:numId w:val="149"/>
        </w:numPr>
        <w:spacing w:after="75"/>
        <w:ind w:right="54" w:hanging="10"/>
        <w:jc w:val="both"/>
        <w:rPr>
          <w:color w:val="000000"/>
          <w:szCs w:val="22"/>
        </w:rPr>
      </w:pPr>
      <w:r w:rsidRPr="009F5BCD">
        <w:rPr>
          <w:color w:val="000000"/>
          <w:szCs w:val="22"/>
        </w:rPr>
        <w:t xml:space="preserve">Индекс корпоративных облигаций (1-3 года, BB- ≤ рейтинг &lt; BBB-) </w:t>
      </w:r>
    </w:p>
    <w:p w:rsidR="009F5BCD" w:rsidRPr="009F5BCD" w:rsidRDefault="009F5BCD" w:rsidP="001C2B7D">
      <w:pPr>
        <w:spacing w:after="133"/>
        <w:ind w:left="1004" w:hanging="10"/>
        <w:rPr>
          <w:color w:val="000000"/>
          <w:szCs w:val="22"/>
        </w:rPr>
      </w:pPr>
      <w:r w:rsidRPr="009F5BCD">
        <w:rPr>
          <w:color w:val="000000"/>
          <w:szCs w:val="22"/>
        </w:rPr>
        <w:t xml:space="preserve">Тикер -  </w:t>
      </w:r>
      <w:r w:rsidRPr="009F5BCD">
        <w:rPr>
          <w:b/>
          <w:color w:val="000000"/>
          <w:szCs w:val="22"/>
        </w:rPr>
        <w:t>RUCBITRBB3Y</w:t>
      </w:r>
      <w:r w:rsidRPr="009F5BCD">
        <w:rPr>
          <w:color w:val="000000"/>
          <w:szCs w:val="22"/>
        </w:rPr>
        <w:t xml:space="preserve"> </w:t>
      </w:r>
    </w:p>
    <w:p w:rsidR="009F5BCD" w:rsidRPr="009F5BCD" w:rsidRDefault="009F5BCD" w:rsidP="001C2B7D">
      <w:pPr>
        <w:spacing w:after="125"/>
        <w:ind w:left="989" w:right="54" w:hanging="10"/>
        <w:jc w:val="both"/>
        <w:rPr>
          <w:color w:val="000000"/>
          <w:szCs w:val="22"/>
        </w:rPr>
      </w:pPr>
      <w:r w:rsidRPr="009F5BCD">
        <w:rPr>
          <w:color w:val="000000"/>
          <w:szCs w:val="22"/>
        </w:rPr>
        <w:t xml:space="preserve">Описание индекса -  </w:t>
      </w:r>
      <w:hyperlink r:id="rId106">
        <w:r w:rsidRPr="009F5BCD">
          <w:rPr>
            <w:color w:val="000000"/>
            <w:szCs w:val="22"/>
            <w:u w:val="single" w:color="000000"/>
          </w:rPr>
          <w:t>http://moex.com/a2196</w:t>
        </w:r>
      </w:hyperlink>
      <w:hyperlink r:id="rId107">
        <w:r w:rsidRPr="009F5BCD">
          <w:rPr>
            <w:color w:val="000000"/>
            <w:szCs w:val="22"/>
          </w:rPr>
          <w:t xml:space="preserve"> </w:t>
        </w:r>
      </w:hyperlink>
    </w:p>
    <w:p w:rsidR="009F5BCD" w:rsidRPr="009F5BCD" w:rsidRDefault="009F5BCD" w:rsidP="001C2B7D">
      <w:pPr>
        <w:spacing w:after="176"/>
        <w:ind w:left="989" w:right="54" w:hanging="10"/>
        <w:jc w:val="both"/>
        <w:rPr>
          <w:color w:val="000000"/>
          <w:szCs w:val="22"/>
        </w:rPr>
      </w:pPr>
      <w:r w:rsidRPr="009F5BCD">
        <w:rPr>
          <w:color w:val="000000"/>
          <w:szCs w:val="22"/>
        </w:rPr>
        <w:t>Архив значений -</w:t>
      </w:r>
      <w:hyperlink r:id="rId108">
        <w:r w:rsidRPr="009F5BCD">
          <w:rPr>
            <w:color w:val="000000"/>
            <w:szCs w:val="22"/>
          </w:rPr>
          <w:t xml:space="preserve"> </w:t>
        </w:r>
      </w:hyperlink>
      <w:hyperlink r:id="rId109">
        <w:r w:rsidRPr="009F5BCD">
          <w:rPr>
            <w:color w:val="000000"/>
            <w:szCs w:val="22"/>
            <w:u w:val="single" w:color="000000"/>
          </w:rPr>
          <w:t>http://moex.com/ru/index/RUCBITRBB3Y/archive</w:t>
        </w:r>
      </w:hyperlink>
      <w:hyperlink r:id="rId110">
        <w:r w:rsidRPr="009F5BCD">
          <w:rPr>
            <w:color w:val="000000"/>
            <w:szCs w:val="22"/>
          </w:rPr>
          <w:t xml:space="preserve"> </w:t>
        </w:r>
      </w:hyperlink>
    </w:p>
    <w:p w:rsidR="009F5BCD" w:rsidRPr="009F5BCD" w:rsidRDefault="009F5BCD" w:rsidP="001C2B7D">
      <w:pPr>
        <w:numPr>
          <w:ilvl w:val="1"/>
          <w:numId w:val="149"/>
        </w:numPr>
        <w:spacing w:after="76"/>
        <w:ind w:right="54" w:hanging="10"/>
        <w:jc w:val="both"/>
        <w:rPr>
          <w:color w:val="000000"/>
          <w:szCs w:val="22"/>
        </w:rPr>
      </w:pPr>
      <w:r w:rsidRPr="009F5BCD">
        <w:rPr>
          <w:color w:val="000000"/>
          <w:szCs w:val="22"/>
        </w:rPr>
        <w:t xml:space="preserve">Индекс корпоративных облигаций (1-3 года, B- ≤ рейтинг &lt; BB-)  </w:t>
      </w:r>
    </w:p>
    <w:p w:rsidR="009F5BCD" w:rsidRPr="009F5BCD" w:rsidRDefault="009F5BCD" w:rsidP="001C2B7D">
      <w:pPr>
        <w:spacing w:after="134"/>
        <w:ind w:left="1004" w:hanging="10"/>
        <w:rPr>
          <w:color w:val="000000"/>
          <w:szCs w:val="22"/>
        </w:rPr>
      </w:pPr>
      <w:r w:rsidRPr="009F5BCD">
        <w:rPr>
          <w:color w:val="000000"/>
          <w:szCs w:val="22"/>
        </w:rPr>
        <w:t xml:space="preserve">Тикер - </w:t>
      </w:r>
      <w:r w:rsidRPr="009F5BCD">
        <w:rPr>
          <w:b/>
          <w:color w:val="000000"/>
          <w:szCs w:val="22"/>
        </w:rPr>
        <w:t>RUCBITRB3Y</w:t>
      </w:r>
      <w:r w:rsidRPr="009F5BCD">
        <w:rPr>
          <w:color w:val="000000"/>
          <w:szCs w:val="22"/>
        </w:rPr>
        <w:t xml:space="preserve"> </w:t>
      </w:r>
    </w:p>
    <w:p w:rsidR="009F5BCD" w:rsidRPr="009F5BCD" w:rsidRDefault="009F5BCD" w:rsidP="001C2B7D">
      <w:pPr>
        <w:spacing w:after="125"/>
        <w:ind w:left="989" w:right="54" w:hanging="10"/>
        <w:jc w:val="both"/>
        <w:rPr>
          <w:color w:val="000000"/>
          <w:szCs w:val="22"/>
        </w:rPr>
      </w:pPr>
      <w:r w:rsidRPr="009F5BCD">
        <w:rPr>
          <w:color w:val="000000"/>
          <w:szCs w:val="22"/>
        </w:rPr>
        <w:t>Описание индекса -</w:t>
      </w:r>
      <w:hyperlink r:id="rId111">
        <w:r w:rsidRPr="009F5BCD">
          <w:rPr>
            <w:color w:val="000000"/>
            <w:szCs w:val="22"/>
          </w:rPr>
          <w:t xml:space="preserve"> </w:t>
        </w:r>
      </w:hyperlink>
      <w:hyperlink r:id="rId112">
        <w:r w:rsidRPr="009F5BCD">
          <w:rPr>
            <w:color w:val="000000"/>
            <w:szCs w:val="22"/>
            <w:u w:val="single" w:color="000000"/>
          </w:rPr>
          <w:t>http://moex.com/a2195</w:t>
        </w:r>
      </w:hyperlink>
      <w:hyperlink r:id="rId113">
        <w:r w:rsidRPr="009F5BCD">
          <w:rPr>
            <w:color w:val="000000"/>
            <w:szCs w:val="22"/>
          </w:rPr>
          <w:t xml:space="preserve"> </w:t>
        </w:r>
      </w:hyperlink>
    </w:p>
    <w:p w:rsidR="009F5BCD" w:rsidRPr="009F5BCD" w:rsidRDefault="009F5BCD" w:rsidP="001C2B7D">
      <w:pPr>
        <w:spacing w:after="162"/>
        <w:ind w:left="989" w:right="54" w:hanging="10"/>
        <w:jc w:val="both"/>
        <w:rPr>
          <w:color w:val="000000"/>
          <w:szCs w:val="22"/>
        </w:rPr>
      </w:pPr>
      <w:r w:rsidRPr="009F5BCD">
        <w:rPr>
          <w:color w:val="000000"/>
          <w:szCs w:val="22"/>
        </w:rPr>
        <w:t>Архив значений -</w:t>
      </w:r>
      <w:hyperlink r:id="rId114">
        <w:r w:rsidRPr="009F5BCD">
          <w:rPr>
            <w:color w:val="000000"/>
            <w:szCs w:val="22"/>
          </w:rPr>
          <w:t xml:space="preserve"> </w:t>
        </w:r>
      </w:hyperlink>
      <w:hyperlink r:id="rId115">
        <w:r w:rsidRPr="009F5BCD">
          <w:rPr>
            <w:color w:val="000000"/>
            <w:szCs w:val="22"/>
            <w:u w:val="single" w:color="000000"/>
          </w:rPr>
          <w:t>http://moex.com/ru/index/RUCBITRB3Y/archive/</w:t>
        </w:r>
      </w:hyperlink>
      <w:hyperlink r:id="rId116">
        <w:r w:rsidRPr="009F5BCD">
          <w:rPr>
            <w:color w:val="000000"/>
            <w:szCs w:val="22"/>
          </w:rPr>
          <w:t xml:space="preserve"> </w:t>
        </w:r>
      </w:hyperlink>
    </w:p>
    <w:p w:rsidR="009F5BCD" w:rsidRDefault="009F5BCD" w:rsidP="001C2B7D">
      <w:pPr>
        <w:numPr>
          <w:ilvl w:val="0"/>
          <w:numId w:val="149"/>
        </w:numPr>
        <w:spacing w:after="52"/>
        <w:ind w:right="54" w:hanging="10"/>
        <w:jc w:val="both"/>
        <w:rPr>
          <w:color w:val="000000"/>
          <w:szCs w:val="22"/>
        </w:rPr>
      </w:pPr>
      <w:r w:rsidRPr="009F5BCD">
        <w:rPr>
          <w:color w:val="000000"/>
          <w:szCs w:val="22"/>
        </w:rPr>
        <w:t xml:space="preserve">По следующей таблице определяется, какой уровень рейтинга использовать при определении вероятности дефолта: </w:t>
      </w:r>
    </w:p>
    <w:p w:rsidR="009E392C" w:rsidRDefault="009E392C" w:rsidP="009E392C">
      <w:pPr>
        <w:spacing w:after="52"/>
        <w:ind w:right="54"/>
        <w:jc w:val="both"/>
        <w:rPr>
          <w:color w:val="000000"/>
          <w:szCs w:val="22"/>
        </w:rPr>
      </w:pPr>
    </w:p>
    <w:p w:rsidR="009E392C" w:rsidRDefault="009E392C" w:rsidP="009E392C">
      <w:pPr>
        <w:spacing w:after="52"/>
        <w:ind w:right="54"/>
        <w:jc w:val="both"/>
        <w:rPr>
          <w:color w:val="000000"/>
          <w:szCs w:val="22"/>
        </w:rPr>
      </w:pPr>
    </w:p>
    <w:p w:rsidR="009E392C" w:rsidRPr="009F5BCD" w:rsidRDefault="009E392C" w:rsidP="009E392C">
      <w:pPr>
        <w:spacing w:after="52"/>
        <w:ind w:right="54"/>
        <w:jc w:val="both"/>
        <w:rPr>
          <w:color w:val="000000"/>
          <w:szCs w:val="22"/>
        </w:rPr>
      </w:pPr>
    </w:p>
    <w:tbl>
      <w:tblPr>
        <w:tblStyle w:val="TableGrid1"/>
        <w:tblW w:w="8715" w:type="dxa"/>
        <w:tblInd w:w="738" w:type="dxa"/>
        <w:tblCellMar>
          <w:top w:w="13" w:type="dxa"/>
          <w:left w:w="115" w:type="dxa"/>
          <w:right w:w="115" w:type="dxa"/>
        </w:tblCellMar>
        <w:tblLook w:val="04A0" w:firstRow="1" w:lastRow="0" w:firstColumn="1" w:lastColumn="0" w:noHBand="0" w:noVBand="1"/>
      </w:tblPr>
      <w:tblGrid>
        <w:gridCol w:w="3523"/>
        <w:gridCol w:w="5192"/>
      </w:tblGrid>
      <w:tr w:rsidR="009E392C" w:rsidRPr="001E1A10" w:rsidTr="009E392C">
        <w:trPr>
          <w:trHeight w:val="1285"/>
        </w:trPr>
        <w:tc>
          <w:tcPr>
            <w:tcW w:w="3523" w:type="dxa"/>
            <w:tcBorders>
              <w:top w:val="single" w:sz="4" w:space="0" w:color="000000"/>
              <w:left w:val="single" w:sz="4" w:space="0" w:color="000000"/>
              <w:right w:val="single" w:sz="8" w:space="0" w:color="000000"/>
            </w:tcBorders>
            <w:shd w:val="clear" w:color="auto" w:fill="D8D8D8"/>
            <w:vAlign w:val="center"/>
          </w:tcPr>
          <w:p w:rsidR="009E392C" w:rsidRPr="001E1A10" w:rsidRDefault="009E392C" w:rsidP="001C2B7D">
            <w:pPr>
              <w:ind w:right="7"/>
              <w:jc w:val="center"/>
              <w:rPr>
                <w:color w:val="000000"/>
              </w:rPr>
            </w:pPr>
            <w:r>
              <w:rPr>
                <w:b/>
                <w:color w:val="000000"/>
              </w:rPr>
              <w:t>Эксперт РА</w:t>
            </w:r>
          </w:p>
        </w:tc>
        <w:tc>
          <w:tcPr>
            <w:tcW w:w="5192" w:type="dxa"/>
            <w:tcBorders>
              <w:top w:val="single" w:sz="4" w:space="0" w:color="000000"/>
              <w:left w:val="single" w:sz="8" w:space="0" w:color="000000"/>
              <w:bottom w:val="single" w:sz="8" w:space="0" w:color="000000"/>
              <w:right w:val="single" w:sz="4" w:space="0" w:color="000000"/>
            </w:tcBorders>
            <w:shd w:val="clear" w:color="auto" w:fill="F2F2F2"/>
            <w:vAlign w:val="center"/>
          </w:tcPr>
          <w:p w:rsidR="009E392C" w:rsidRPr="001E1A10" w:rsidRDefault="009E392C" w:rsidP="001C2B7D">
            <w:pPr>
              <w:jc w:val="center"/>
              <w:rPr>
                <w:color w:val="000000"/>
              </w:rPr>
            </w:pPr>
            <w:r w:rsidRPr="001E1A10">
              <w:rPr>
                <w:b/>
                <w:color w:val="000000"/>
              </w:rPr>
              <w:t>Индекс</w:t>
            </w:r>
          </w:p>
        </w:tc>
      </w:tr>
      <w:tr w:rsidR="00BB28BA" w:rsidRPr="001E1A10" w:rsidTr="00BB28BA">
        <w:trPr>
          <w:trHeight w:val="636"/>
        </w:trPr>
        <w:tc>
          <w:tcPr>
            <w:tcW w:w="3523" w:type="dxa"/>
            <w:tcBorders>
              <w:top w:val="single" w:sz="8" w:space="0" w:color="000000"/>
              <w:left w:val="single" w:sz="4" w:space="0" w:color="000000"/>
              <w:right w:val="single" w:sz="4" w:space="0" w:color="auto"/>
            </w:tcBorders>
            <w:shd w:val="clear" w:color="auto" w:fill="DEEAF6"/>
            <w:vAlign w:val="center"/>
          </w:tcPr>
          <w:p w:rsidR="00BB28BA" w:rsidRPr="00BB28BA" w:rsidRDefault="00BB28BA" w:rsidP="001C2B7D">
            <w:pPr>
              <w:ind w:right="6"/>
              <w:jc w:val="center"/>
              <w:rPr>
                <w:color w:val="000000"/>
                <w:lang w:val="en-US"/>
              </w:rPr>
            </w:pPr>
            <w:r>
              <w:rPr>
                <w:color w:val="000000"/>
                <w:lang w:val="en-US"/>
              </w:rPr>
              <w:t>ruAAA</w:t>
            </w:r>
          </w:p>
        </w:tc>
        <w:tc>
          <w:tcPr>
            <w:tcW w:w="5192" w:type="dxa"/>
            <w:tcBorders>
              <w:top w:val="single" w:sz="4" w:space="0" w:color="auto"/>
              <w:left w:val="single" w:sz="4" w:space="0" w:color="auto"/>
              <w:bottom w:val="single" w:sz="4" w:space="0" w:color="auto"/>
              <w:right w:val="single" w:sz="4" w:space="0" w:color="auto"/>
            </w:tcBorders>
            <w:shd w:val="clear" w:color="auto" w:fill="DEEAF6"/>
            <w:vAlign w:val="center"/>
          </w:tcPr>
          <w:p w:rsidR="00BB28BA" w:rsidRPr="001E1A10" w:rsidRDefault="00BB28BA" w:rsidP="001C2B7D">
            <w:pPr>
              <w:ind w:right="4"/>
              <w:jc w:val="center"/>
              <w:rPr>
                <w:color w:val="000000"/>
              </w:rPr>
            </w:pPr>
            <w:r w:rsidRPr="001E1A10">
              <w:rPr>
                <w:b/>
                <w:color w:val="000000"/>
              </w:rPr>
              <w:t>RUCBITRBBB3Y</w:t>
            </w:r>
          </w:p>
        </w:tc>
      </w:tr>
      <w:tr w:rsidR="001E1A10" w:rsidRPr="001E1A10" w:rsidTr="009E392C">
        <w:trPr>
          <w:trHeight w:val="634"/>
        </w:trPr>
        <w:tc>
          <w:tcPr>
            <w:tcW w:w="3523" w:type="dxa"/>
            <w:tcBorders>
              <w:top w:val="single" w:sz="8" w:space="0" w:color="000000"/>
              <w:left w:val="single" w:sz="4" w:space="0" w:color="000000"/>
              <w:bottom w:val="single" w:sz="8" w:space="0" w:color="000000"/>
              <w:right w:val="single" w:sz="4" w:space="0" w:color="auto"/>
            </w:tcBorders>
            <w:shd w:val="clear" w:color="auto" w:fill="DEEAF6"/>
            <w:vAlign w:val="center"/>
          </w:tcPr>
          <w:p w:rsidR="001E1A10" w:rsidRPr="00BB28BA" w:rsidRDefault="00BB28BA" w:rsidP="001C2B7D">
            <w:pPr>
              <w:ind w:right="6"/>
              <w:jc w:val="center"/>
              <w:rPr>
                <w:color w:val="000000"/>
                <w:lang w:val="en-US"/>
              </w:rPr>
            </w:pPr>
            <w:r w:rsidRPr="00BB28BA">
              <w:rPr>
                <w:color w:val="000000"/>
                <w:lang w:val="en-US"/>
              </w:rPr>
              <w:t>ruAA+, ruAA</w:t>
            </w:r>
          </w:p>
        </w:tc>
        <w:tc>
          <w:tcPr>
            <w:tcW w:w="5192" w:type="dxa"/>
            <w:vMerge w:val="restart"/>
            <w:tcBorders>
              <w:top w:val="single" w:sz="4" w:space="0" w:color="auto"/>
              <w:left w:val="single" w:sz="4" w:space="0" w:color="auto"/>
              <w:bottom w:val="single" w:sz="4" w:space="0" w:color="auto"/>
              <w:right w:val="single" w:sz="4" w:space="0" w:color="auto"/>
            </w:tcBorders>
            <w:shd w:val="clear" w:color="auto" w:fill="DEEAF6"/>
            <w:vAlign w:val="center"/>
          </w:tcPr>
          <w:p w:rsidR="001E1A10" w:rsidRPr="001E1A10" w:rsidRDefault="001E1A10" w:rsidP="001C2B7D">
            <w:pPr>
              <w:ind w:right="1"/>
              <w:jc w:val="center"/>
              <w:rPr>
                <w:color w:val="000000"/>
              </w:rPr>
            </w:pPr>
            <w:r w:rsidRPr="001E1A10">
              <w:rPr>
                <w:b/>
                <w:color w:val="000000"/>
              </w:rPr>
              <w:t>RUCBITRBB3Y</w:t>
            </w:r>
          </w:p>
        </w:tc>
      </w:tr>
      <w:tr w:rsidR="00BB28BA" w:rsidRPr="001E1A10" w:rsidTr="009E392C">
        <w:trPr>
          <w:trHeight w:val="634"/>
        </w:trPr>
        <w:tc>
          <w:tcPr>
            <w:tcW w:w="3523" w:type="dxa"/>
            <w:tcBorders>
              <w:top w:val="single" w:sz="8" w:space="0" w:color="000000"/>
              <w:left w:val="single" w:sz="4" w:space="0" w:color="000000"/>
              <w:bottom w:val="single" w:sz="8" w:space="0" w:color="000000"/>
              <w:right w:val="single" w:sz="4" w:space="0" w:color="auto"/>
            </w:tcBorders>
            <w:shd w:val="clear" w:color="auto" w:fill="DEEAF6"/>
            <w:vAlign w:val="center"/>
          </w:tcPr>
          <w:p w:rsidR="00BB28BA" w:rsidRPr="00BB28BA" w:rsidRDefault="00BB28BA" w:rsidP="00BB28BA">
            <w:pPr>
              <w:ind w:right="6"/>
              <w:jc w:val="center"/>
              <w:rPr>
                <w:color w:val="000000"/>
                <w:lang w:val="en-US"/>
              </w:rPr>
            </w:pPr>
            <w:r w:rsidRPr="00BB28BA">
              <w:rPr>
                <w:color w:val="000000"/>
                <w:lang w:val="en-US"/>
              </w:rPr>
              <w:t>ruAA-, ruA+</w:t>
            </w:r>
          </w:p>
        </w:tc>
        <w:tc>
          <w:tcPr>
            <w:tcW w:w="0" w:type="auto"/>
            <w:vMerge/>
            <w:tcBorders>
              <w:top w:val="single" w:sz="4" w:space="0" w:color="auto"/>
              <w:left w:val="single" w:sz="4" w:space="0" w:color="auto"/>
              <w:bottom w:val="single" w:sz="4" w:space="0" w:color="auto"/>
              <w:right w:val="single" w:sz="4" w:space="0" w:color="auto"/>
            </w:tcBorders>
            <w:vAlign w:val="center"/>
          </w:tcPr>
          <w:p w:rsidR="00BB28BA" w:rsidRPr="001E1A10" w:rsidRDefault="00BB28BA" w:rsidP="001C2B7D">
            <w:pPr>
              <w:spacing w:after="160"/>
              <w:jc w:val="center"/>
              <w:rPr>
                <w:color w:val="000000"/>
              </w:rPr>
            </w:pPr>
          </w:p>
        </w:tc>
      </w:tr>
      <w:tr w:rsidR="00BB28BA" w:rsidRPr="001E1A10" w:rsidTr="009E392C">
        <w:trPr>
          <w:trHeight w:val="634"/>
        </w:trPr>
        <w:tc>
          <w:tcPr>
            <w:tcW w:w="3523" w:type="dxa"/>
            <w:tcBorders>
              <w:top w:val="single" w:sz="8" w:space="0" w:color="000000"/>
              <w:left w:val="single" w:sz="4" w:space="0" w:color="000000"/>
              <w:bottom w:val="single" w:sz="8" w:space="0" w:color="000000"/>
              <w:right w:val="single" w:sz="4" w:space="0" w:color="auto"/>
            </w:tcBorders>
            <w:shd w:val="clear" w:color="auto" w:fill="DEEAF6"/>
            <w:vAlign w:val="center"/>
          </w:tcPr>
          <w:p w:rsidR="00BB28BA" w:rsidRPr="00BB28BA" w:rsidRDefault="00BB28BA" w:rsidP="00BB28BA">
            <w:pPr>
              <w:ind w:right="6"/>
              <w:jc w:val="center"/>
              <w:rPr>
                <w:color w:val="000000"/>
                <w:lang w:val="en-US"/>
              </w:rPr>
            </w:pPr>
            <w:r w:rsidRPr="00BB28BA">
              <w:rPr>
                <w:color w:val="000000"/>
                <w:lang w:val="en-US"/>
              </w:rPr>
              <w:t>ruA, ruA-</w:t>
            </w:r>
          </w:p>
        </w:tc>
        <w:tc>
          <w:tcPr>
            <w:tcW w:w="0" w:type="auto"/>
            <w:vMerge/>
            <w:tcBorders>
              <w:top w:val="single" w:sz="4" w:space="0" w:color="auto"/>
              <w:left w:val="single" w:sz="4" w:space="0" w:color="auto"/>
              <w:bottom w:val="single" w:sz="4" w:space="0" w:color="auto"/>
              <w:right w:val="single" w:sz="4" w:space="0" w:color="auto"/>
            </w:tcBorders>
            <w:vAlign w:val="center"/>
          </w:tcPr>
          <w:p w:rsidR="00BB28BA" w:rsidRPr="001E1A10" w:rsidRDefault="00BB28BA" w:rsidP="001C2B7D">
            <w:pPr>
              <w:spacing w:after="160"/>
              <w:jc w:val="center"/>
              <w:rPr>
                <w:color w:val="000000"/>
              </w:rPr>
            </w:pPr>
          </w:p>
        </w:tc>
      </w:tr>
      <w:tr w:rsidR="00BB28BA" w:rsidRPr="001E1A10" w:rsidTr="009E392C">
        <w:trPr>
          <w:trHeight w:val="629"/>
        </w:trPr>
        <w:tc>
          <w:tcPr>
            <w:tcW w:w="3523" w:type="dxa"/>
            <w:tcBorders>
              <w:top w:val="single" w:sz="8" w:space="0" w:color="000000"/>
              <w:left w:val="single" w:sz="4" w:space="0" w:color="000000"/>
              <w:bottom w:val="single" w:sz="4" w:space="0" w:color="000000"/>
              <w:right w:val="single" w:sz="4" w:space="0" w:color="auto"/>
            </w:tcBorders>
            <w:shd w:val="clear" w:color="auto" w:fill="FBE4D5"/>
            <w:vAlign w:val="center"/>
          </w:tcPr>
          <w:p w:rsidR="00BB28BA" w:rsidRPr="00BB28BA" w:rsidRDefault="00BB28BA" w:rsidP="00BB28BA">
            <w:pPr>
              <w:ind w:right="6"/>
              <w:jc w:val="center"/>
              <w:rPr>
                <w:color w:val="000000"/>
                <w:lang w:val="en-US"/>
              </w:rPr>
            </w:pPr>
            <w:r w:rsidRPr="00BB28BA">
              <w:rPr>
                <w:color w:val="000000"/>
                <w:lang w:val="en-US"/>
              </w:rPr>
              <w:t>ruBBB+, ruBBB</w:t>
            </w:r>
          </w:p>
        </w:tc>
        <w:tc>
          <w:tcPr>
            <w:tcW w:w="5192"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BB28BA" w:rsidRPr="001E1A10" w:rsidRDefault="00BB28BA" w:rsidP="001C2B7D">
            <w:pPr>
              <w:ind w:right="2"/>
              <w:jc w:val="center"/>
              <w:rPr>
                <w:color w:val="000000"/>
              </w:rPr>
            </w:pPr>
            <w:r w:rsidRPr="001E1A10">
              <w:rPr>
                <w:b/>
                <w:color w:val="000000"/>
              </w:rPr>
              <w:t>RUCBITRB3Y</w:t>
            </w:r>
          </w:p>
        </w:tc>
      </w:tr>
      <w:tr w:rsidR="00BB28BA" w:rsidRPr="001E1A10" w:rsidTr="009E392C">
        <w:trPr>
          <w:trHeight w:val="629"/>
        </w:trPr>
        <w:tc>
          <w:tcPr>
            <w:tcW w:w="3523" w:type="dxa"/>
            <w:tcBorders>
              <w:top w:val="single" w:sz="4" w:space="0" w:color="000000"/>
              <w:left w:val="single" w:sz="4" w:space="0" w:color="000000"/>
              <w:bottom w:val="single" w:sz="8" w:space="0" w:color="000000"/>
              <w:right w:val="single" w:sz="4" w:space="0" w:color="auto"/>
            </w:tcBorders>
            <w:shd w:val="clear" w:color="auto" w:fill="FBE4D5"/>
            <w:vAlign w:val="center"/>
          </w:tcPr>
          <w:p w:rsidR="00BB28BA" w:rsidRPr="00BB28BA" w:rsidRDefault="00BB28BA" w:rsidP="00BB28BA">
            <w:pPr>
              <w:ind w:right="6"/>
              <w:jc w:val="center"/>
              <w:rPr>
                <w:color w:val="000000"/>
                <w:lang w:val="en-US"/>
              </w:rPr>
            </w:pPr>
            <w:r w:rsidRPr="00BB28BA">
              <w:rPr>
                <w:color w:val="000000"/>
                <w:lang w:val="en-US"/>
              </w:rPr>
              <w:t>ruBBB-, ruBB+</w:t>
            </w:r>
          </w:p>
        </w:tc>
        <w:tc>
          <w:tcPr>
            <w:tcW w:w="0" w:type="auto"/>
            <w:vMerge/>
            <w:tcBorders>
              <w:top w:val="single" w:sz="4" w:space="0" w:color="auto"/>
              <w:left w:val="single" w:sz="4" w:space="0" w:color="auto"/>
              <w:bottom w:val="single" w:sz="4" w:space="0" w:color="auto"/>
              <w:right w:val="single" w:sz="4" w:space="0" w:color="auto"/>
            </w:tcBorders>
            <w:vAlign w:val="center"/>
          </w:tcPr>
          <w:p w:rsidR="00BB28BA" w:rsidRPr="001E1A10" w:rsidRDefault="00BB28BA" w:rsidP="001C2B7D">
            <w:pPr>
              <w:spacing w:after="160"/>
              <w:rPr>
                <w:color w:val="000000"/>
              </w:rPr>
            </w:pPr>
          </w:p>
        </w:tc>
      </w:tr>
      <w:tr w:rsidR="00BB28BA" w:rsidRPr="001E1A10" w:rsidTr="009E392C">
        <w:trPr>
          <w:trHeight w:val="628"/>
        </w:trPr>
        <w:tc>
          <w:tcPr>
            <w:tcW w:w="3523" w:type="dxa"/>
            <w:tcBorders>
              <w:top w:val="single" w:sz="8" w:space="0" w:color="000000"/>
              <w:left w:val="single" w:sz="4" w:space="0" w:color="000000"/>
              <w:bottom w:val="single" w:sz="4" w:space="0" w:color="000000"/>
              <w:right w:val="single" w:sz="4" w:space="0" w:color="auto"/>
            </w:tcBorders>
            <w:shd w:val="clear" w:color="auto" w:fill="FBE4D5"/>
            <w:vAlign w:val="center"/>
          </w:tcPr>
          <w:p w:rsidR="00BB28BA" w:rsidRPr="00BB28BA" w:rsidRDefault="00BB28BA" w:rsidP="00BB28BA">
            <w:pPr>
              <w:ind w:right="6"/>
              <w:jc w:val="center"/>
              <w:rPr>
                <w:color w:val="000000"/>
                <w:lang w:val="en-US"/>
              </w:rPr>
            </w:pPr>
            <w:r w:rsidRPr="00BB28BA">
              <w:rPr>
                <w:color w:val="000000"/>
                <w:lang w:val="en-US"/>
              </w:rPr>
              <w:t>ruBB</w:t>
            </w:r>
          </w:p>
        </w:tc>
        <w:tc>
          <w:tcPr>
            <w:tcW w:w="0" w:type="auto"/>
            <w:vMerge/>
            <w:tcBorders>
              <w:top w:val="single" w:sz="4" w:space="0" w:color="auto"/>
              <w:left w:val="single" w:sz="4" w:space="0" w:color="auto"/>
              <w:bottom w:val="single" w:sz="4" w:space="0" w:color="auto"/>
              <w:right w:val="single" w:sz="4" w:space="0" w:color="auto"/>
            </w:tcBorders>
            <w:vAlign w:val="center"/>
          </w:tcPr>
          <w:p w:rsidR="00BB28BA" w:rsidRPr="001E1A10" w:rsidRDefault="00BB28BA" w:rsidP="001C2B7D">
            <w:pPr>
              <w:spacing w:after="160"/>
              <w:rPr>
                <w:color w:val="000000"/>
              </w:rPr>
            </w:pPr>
          </w:p>
        </w:tc>
      </w:tr>
    </w:tbl>
    <w:p w:rsidR="009F5BCD" w:rsidRDefault="009F5BCD" w:rsidP="0072342E">
      <w:pPr>
        <w:jc w:val="both"/>
        <w:rPr>
          <w:rFonts w:eastAsia="Calibri"/>
          <w:szCs w:val="24"/>
          <w:lang w:eastAsia="en-US"/>
        </w:rPr>
      </w:pPr>
    </w:p>
    <w:p w:rsidR="009F5BCD" w:rsidRDefault="009F5BCD" w:rsidP="0072342E">
      <w:pPr>
        <w:jc w:val="both"/>
        <w:rPr>
          <w:rFonts w:eastAsia="Calibri"/>
          <w:szCs w:val="24"/>
          <w:lang w:eastAsia="en-US"/>
        </w:rPr>
      </w:pPr>
    </w:p>
    <w:p w:rsidR="009F5BCD" w:rsidRDefault="009F5BCD" w:rsidP="0072342E">
      <w:pPr>
        <w:jc w:val="both"/>
        <w:rPr>
          <w:rFonts w:eastAsia="Calibri"/>
          <w:szCs w:val="24"/>
          <w:lang w:eastAsia="en-US"/>
        </w:rPr>
      </w:pPr>
    </w:p>
    <w:p w:rsidR="009F5BCD" w:rsidRDefault="009F5BCD" w:rsidP="0072342E">
      <w:pPr>
        <w:jc w:val="both"/>
        <w:rPr>
          <w:rFonts w:eastAsia="Calibri"/>
          <w:szCs w:val="24"/>
          <w:lang w:eastAsia="en-US"/>
        </w:rPr>
      </w:pPr>
    </w:p>
    <w:p w:rsidR="009F5BCD" w:rsidRDefault="009F5BCD" w:rsidP="0072342E">
      <w:pPr>
        <w:jc w:val="both"/>
        <w:rPr>
          <w:rFonts w:eastAsia="Calibri"/>
          <w:szCs w:val="24"/>
          <w:lang w:eastAsia="en-US"/>
        </w:rPr>
      </w:pPr>
    </w:p>
    <w:p w:rsidR="009F5BCD" w:rsidRDefault="009F5BCD" w:rsidP="0072342E">
      <w:pPr>
        <w:jc w:val="both"/>
        <w:rPr>
          <w:rFonts w:eastAsia="Calibri"/>
          <w:szCs w:val="24"/>
          <w:lang w:eastAsia="en-US"/>
        </w:rPr>
      </w:pPr>
    </w:p>
    <w:p w:rsidR="009F5BCD" w:rsidRDefault="009F5BCD" w:rsidP="0072342E">
      <w:pPr>
        <w:jc w:val="both"/>
        <w:rPr>
          <w:rFonts w:eastAsia="Calibri"/>
          <w:szCs w:val="24"/>
          <w:lang w:eastAsia="en-US"/>
        </w:rPr>
      </w:pPr>
    </w:p>
    <w:p w:rsidR="009F5BCD" w:rsidRDefault="009F5BCD" w:rsidP="0072342E">
      <w:pPr>
        <w:jc w:val="both"/>
        <w:rPr>
          <w:rFonts w:eastAsia="Calibri"/>
          <w:szCs w:val="24"/>
          <w:lang w:eastAsia="en-US"/>
        </w:rPr>
      </w:pPr>
    </w:p>
    <w:p w:rsidR="009F5BCD" w:rsidRDefault="009F5BCD" w:rsidP="0072342E">
      <w:pPr>
        <w:jc w:val="both"/>
        <w:rPr>
          <w:rFonts w:eastAsia="Calibri"/>
          <w:szCs w:val="24"/>
          <w:lang w:eastAsia="en-US"/>
        </w:rPr>
      </w:pPr>
    </w:p>
    <w:p w:rsidR="001E1A10" w:rsidRDefault="001E1A10" w:rsidP="0072342E">
      <w:pPr>
        <w:jc w:val="both"/>
        <w:rPr>
          <w:rFonts w:eastAsia="Calibri"/>
          <w:szCs w:val="24"/>
          <w:lang w:eastAsia="en-US"/>
        </w:rPr>
      </w:pPr>
    </w:p>
    <w:p w:rsidR="001E1A10" w:rsidRDefault="001E1A10" w:rsidP="0072342E">
      <w:pPr>
        <w:jc w:val="both"/>
        <w:rPr>
          <w:rFonts w:eastAsia="Calibri"/>
          <w:szCs w:val="24"/>
          <w:lang w:eastAsia="en-US"/>
        </w:rPr>
      </w:pPr>
    </w:p>
    <w:p w:rsidR="001E1A10" w:rsidRDefault="001E1A10" w:rsidP="0072342E">
      <w:pPr>
        <w:jc w:val="both"/>
        <w:rPr>
          <w:rFonts w:eastAsia="Calibri"/>
          <w:szCs w:val="24"/>
          <w:lang w:eastAsia="en-US"/>
        </w:rPr>
      </w:pPr>
    </w:p>
    <w:p w:rsidR="001E1A10" w:rsidRDefault="001E1A10" w:rsidP="0072342E">
      <w:pPr>
        <w:jc w:val="both"/>
        <w:rPr>
          <w:rFonts w:eastAsia="Calibri"/>
          <w:szCs w:val="24"/>
          <w:lang w:eastAsia="en-US"/>
        </w:rPr>
      </w:pPr>
    </w:p>
    <w:p w:rsidR="001E1A10" w:rsidRDefault="001E1A10" w:rsidP="0072342E">
      <w:pPr>
        <w:jc w:val="both"/>
        <w:rPr>
          <w:rFonts w:eastAsia="Calibri"/>
          <w:szCs w:val="24"/>
          <w:lang w:eastAsia="en-US"/>
        </w:rPr>
      </w:pPr>
    </w:p>
    <w:p w:rsidR="001E1A10" w:rsidRDefault="001E1A10" w:rsidP="0072342E">
      <w:pPr>
        <w:jc w:val="both"/>
        <w:rPr>
          <w:rFonts w:eastAsia="Calibri"/>
          <w:szCs w:val="24"/>
          <w:lang w:eastAsia="en-US"/>
        </w:rPr>
      </w:pPr>
    </w:p>
    <w:p w:rsidR="001E1A10" w:rsidRDefault="001E1A10" w:rsidP="0072342E">
      <w:pPr>
        <w:jc w:val="both"/>
        <w:rPr>
          <w:rFonts w:eastAsia="Calibri"/>
          <w:szCs w:val="24"/>
          <w:lang w:eastAsia="en-US"/>
        </w:rPr>
      </w:pPr>
    </w:p>
    <w:p w:rsidR="001E1A10" w:rsidRDefault="001E1A10" w:rsidP="0072342E">
      <w:pPr>
        <w:jc w:val="both"/>
        <w:rPr>
          <w:rFonts w:eastAsia="Calibri"/>
          <w:szCs w:val="24"/>
          <w:lang w:eastAsia="en-US"/>
        </w:rPr>
      </w:pPr>
    </w:p>
    <w:p w:rsidR="00AC6698" w:rsidRDefault="00AC6698" w:rsidP="0072342E">
      <w:pPr>
        <w:jc w:val="both"/>
        <w:rPr>
          <w:rFonts w:eastAsia="Calibri"/>
          <w:szCs w:val="24"/>
          <w:lang w:eastAsia="en-US"/>
        </w:rPr>
      </w:pPr>
    </w:p>
    <w:p w:rsidR="00560B3F" w:rsidRDefault="00560B3F" w:rsidP="0072342E">
      <w:pPr>
        <w:jc w:val="both"/>
        <w:rPr>
          <w:rFonts w:eastAsia="Calibri"/>
          <w:szCs w:val="24"/>
          <w:lang w:eastAsia="en-US"/>
        </w:rPr>
      </w:pPr>
    </w:p>
    <w:p w:rsidR="00560B3F" w:rsidRDefault="00560B3F" w:rsidP="0072342E">
      <w:pPr>
        <w:jc w:val="both"/>
        <w:rPr>
          <w:rFonts w:eastAsia="Calibri"/>
          <w:szCs w:val="24"/>
          <w:lang w:eastAsia="en-US"/>
        </w:rPr>
      </w:pPr>
    </w:p>
    <w:p w:rsidR="00560B3F" w:rsidRDefault="00560B3F" w:rsidP="0072342E">
      <w:pPr>
        <w:jc w:val="both"/>
        <w:rPr>
          <w:rFonts w:eastAsia="Calibri"/>
          <w:szCs w:val="24"/>
          <w:lang w:eastAsia="en-US"/>
        </w:rPr>
      </w:pPr>
    </w:p>
    <w:p w:rsidR="00560B3F" w:rsidRDefault="00560B3F" w:rsidP="0072342E">
      <w:pPr>
        <w:jc w:val="both"/>
        <w:rPr>
          <w:rFonts w:eastAsia="Calibri"/>
          <w:szCs w:val="24"/>
          <w:lang w:eastAsia="en-US"/>
        </w:rPr>
      </w:pPr>
    </w:p>
    <w:p w:rsidR="00560B3F" w:rsidRDefault="00560B3F" w:rsidP="0072342E">
      <w:pPr>
        <w:jc w:val="both"/>
        <w:rPr>
          <w:rFonts w:eastAsia="Calibri"/>
          <w:szCs w:val="24"/>
          <w:lang w:eastAsia="en-US"/>
        </w:rPr>
      </w:pPr>
    </w:p>
    <w:p w:rsidR="00560B3F" w:rsidRDefault="00560B3F" w:rsidP="0072342E">
      <w:pPr>
        <w:jc w:val="both"/>
        <w:rPr>
          <w:rFonts w:eastAsia="Calibri"/>
          <w:szCs w:val="24"/>
          <w:lang w:eastAsia="en-US"/>
        </w:rPr>
      </w:pPr>
    </w:p>
    <w:p w:rsidR="00560B3F" w:rsidRDefault="00560B3F" w:rsidP="0072342E">
      <w:pPr>
        <w:jc w:val="both"/>
        <w:rPr>
          <w:rFonts w:eastAsia="Calibri"/>
          <w:szCs w:val="24"/>
          <w:lang w:eastAsia="en-US"/>
        </w:rPr>
      </w:pPr>
    </w:p>
    <w:p w:rsidR="009F5BCD" w:rsidRPr="005D27E1" w:rsidRDefault="005D27E1" w:rsidP="0072342E">
      <w:pPr>
        <w:pStyle w:val="affb"/>
        <w:jc w:val="left"/>
      </w:pPr>
      <w:r>
        <w:t xml:space="preserve">                                                                                                                          </w:t>
      </w:r>
      <w:bookmarkStart w:id="48" w:name="_Toc74043327"/>
      <w:r w:rsidR="003A6C53" w:rsidRPr="005D27E1">
        <w:t xml:space="preserve">Приложение </w:t>
      </w:r>
      <w:r w:rsidR="009F5BCD" w:rsidRPr="005D27E1">
        <w:t>6</w:t>
      </w:r>
      <w:r w:rsidRPr="005D27E1">
        <w:t xml:space="preserve"> </w:t>
      </w:r>
      <w:r w:rsidR="009F5BCD" w:rsidRPr="005D27E1">
        <w:t>Вероятности дефолта для организаций МСБ</w:t>
      </w:r>
      <w:bookmarkEnd w:id="48"/>
      <w:r w:rsidR="009F5BCD" w:rsidRPr="005D27E1">
        <w:t xml:space="preserve"> </w:t>
      </w:r>
    </w:p>
    <w:p w:rsidR="009F5BCD" w:rsidRPr="009F5BCD" w:rsidRDefault="009F5BCD" w:rsidP="001C2B7D">
      <w:pPr>
        <w:spacing w:after="160"/>
        <w:ind w:left="720"/>
        <w:jc w:val="center"/>
        <w:rPr>
          <w:b/>
          <w:color w:val="000000"/>
          <w:szCs w:val="22"/>
        </w:rPr>
      </w:pPr>
      <w:r w:rsidRPr="009F5BCD">
        <w:rPr>
          <w:b/>
          <w:color w:val="000000"/>
          <w:szCs w:val="22"/>
        </w:rPr>
        <w:t>Для российских компаний</w:t>
      </w:r>
    </w:p>
    <w:p w:rsidR="009F5BCD" w:rsidRPr="009F5BCD" w:rsidRDefault="009F5BCD" w:rsidP="001C2B7D">
      <w:pPr>
        <w:ind w:left="1499"/>
        <w:jc w:val="center"/>
        <w:rPr>
          <w:color w:val="000000"/>
          <w:szCs w:val="22"/>
        </w:rPr>
      </w:pPr>
      <w:r w:rsidRPr="009F5BCD">
        <w:rPr>
          <w:b/>
          <w:color w:val="000000"/>
          <w:szCs w:val="22"/>
        </w:rPr>
        <w:t xml:space="preserve"> </w:t>
      </w:r>
    </w:p>
    <w:tbl>
      <w:tblPr>
        <w:tblStyle w:val="TableGrid"/>
        <w:tblW w:w="5082" w:type="dxa"/>
        <w:tblInd w:w="3027" w:type="dxa"/>
        <w:tblCellMar>
          <w:top w:w="26" w:type="dxa"/>
          <w:left w:w="115" w:type="dxa"/>
          <w:right w:w="115" w:type="dxa"/>
        </w:tblCellMar>
        <w:tblLook w:val="04A0" w:firstRow="1" w:lastRow="0" w:firstColumn="1" w:lastColumn="0" w:noHBand="0" w:noVBand="1"/>
      </w:tblPr>
      <w:tblGrid>
        <w:gridCol w:w="4122"/>
        <w:gridCol w:w="960"/>
      </w:tblGrid>
      <w:tr w:rsidR="009F5BCD" w:rsidRPr="009F5BCD" w:rsidTr="00887290">
        <w:trPr>
          <w:trHeight w:val="643"/>
        </w:trPr>
        <w:tc>
          <w:tcPr>
            <w:tcW w:w="4122" w:type="dxa"/>
            <w:tcBorders>
              <w:top w:val="single" w:sz="4" w:space="0" w:color="000000"/>
              <w:left w:val="single" w:sz="4" w:space="0" w:color="000000"/>
              <w:bottom w:val="single" w:sz="4" w:space="0" w:color="000000"/>
              <w:right w:val="single" w:sz="4" w:space="0" w:color="000000"/>
            </w:tcBorders>
            <w:vAlign w:val="center"/>
          </w:tcPr>
          <w:p w:rsidR="009F5BCD" w:rsidRPr="009F5BCD" w:rsidRDefault="009F5BCD" w:rsidP="001C2B7D">
            <w:pPr>
              <w:ind w:right="1"/>
              <w:jc w:val="center"/>
              <w:rPr>
                <w:color w:val="000000"/>
              </w:rPr>
            </w:pPr>
            <w:r w:rsidRPr="009F5BCD">
              <w:rPr>
                <w:b/>
                <w:color w:val="000000"/>
              </w:rPr>
              <w:t xml:space="preserve">Степень риска </w:t>
            </w:r>
          </w:p>
        </w:tc>
        <w:tc>
          <w:tcPr>
            <w:tcW w:w="960" w:type="dxa"/>
            <w:tcBorders>
              <w:top w:val="single" w:sz="4" w:space="0" w:color="000000"/>
              <w:left w:val="single" w:sz="4" w:space="0" w:color="000000"/>
              <w:bottom w:val="single" w:sz="4" w:space="0" w:color="000000"/>
              <w:right w:val="single" w:sz="4" w:space="0" w:color="000000"/>
            </w:tcBorders>
            <w:vAlign w:val="center"/>
          </w:tcPr>
          <w:p w:rsidR="009F5BCD" w:rsidRPr="009F5BCD" w:rsidRDefault="009F5BCD" w:rsidP="001C2B7D">
            <w:pPr>
              <w:ind w:right="4"/>
              <w:jc w:val="center"/>
              <w:rPr>
                <w:color w:val="000000"/>
              </w:rPr>
            </w:pPr>
            <w:r w:rsidRPr="009F5BCD">
              <w:rPr>
                <w:b/>
                <w:color w:val="000000"/>
              </w:rPr>
              <w:t xml:space="preserve">PD </w:t>
            </w:r>
          </w:p>
        </w:tc>
      </w:tr>
      <w:tr w:rsidR="009F5BCD" w:rsidRPr="009F5BCD" w:rsidTr="00887290">
        <w:trPr>
          <w:trHeight w:val="324"/>
        </w:trPr>
        <w:tc>
          <w:tcPr>
            <w:tcW w:w="4122" w:type="dxa"/>
            <w:tcBorders>
              <w:top w:val="single" w:sz="4" w:space="0" w:color="000000"/>
              <w:left w:val="single" w:sz="4" w:space="0" w:color="000000"/>
              <w:bottom w:val="single" w:sz="4" w:space="0" w:color="000000"/>
              <w:right w:val="single" w:sz="4" w:space="0" w:color="000000"/>
            </w:tcBorders>
          </w:tcPr>
          <w:p w:rsidR="009F5BCD" w:rsidRPr="009F5BCD" w:rsidRDefault="009F5BCD" w:rsidP="001C2B7D">
            <w:pPr>
              <w:ind w:right="2"/>
              <w:jc w:val="center"/>
              <w:rPr>
                <w:color w:val="000000"/>
              </w:rPr>
            </w:pPr>
            <w:r w:rsidRPr="009F5BCD">
              <w:rPr>
                <w:color w:val="000000"/>
              </w:rPr>
              <w:t xml:space="preserve">Низкий риск </w:t>
            </w:r>
          </w:p>
        </w:tc>
        <w:tc>
          <w:tcPr>
            <w:tcW w:w="960" w:type="dxa"/>
            <w:tcBorders>
              <w:top w:val="single" w:sz="4" w:space="0" w:color="000000"/>
              <w:left w:val="single" w:sz="4" w:space="0" w:color="000000"/>
              <w:bottom w:val="single" w:sz="4" w:space="0" w:color="000000"/>
              <w:right w:val="single" w:sz="4" w:space="0" w:color="000000"/>
            </w:tcBorders>
          </w:tcPr>
          <w:p w:rsidR="009F5BCD" w:rsidRPr="009F5BCD" w:rsidRDefault="009F5BCD" w:rsidP="001C2B7D">
            <w:pPr>
              <w:ind w:right="2"/>
              <w:jc w:val="center"/>
              <w:rPr>
                <w:color w:val="000000"/>
              </w:rPr>
            </w:pPr>
            <w:r w:rsidRPr="009F5BCD">
              <w:rPr>
                <w:color w:val="000000"/>
              </w:rPr>
              <w:t xml:space="preserve">0.05 </w:t>
            </w:r>
          </w:p>
        </w:tc>
      </w:tr>
      <w:tr w:rsidR="009F5BCD" w:rsidRPr="009F5BCD" w:rsidTr="00887290">
        <w:trPr>
          <w:trHeight w:val="324"/>
        </w:trPr>
        <w:tc>
          <w:tcPr>
            <w:tcW w:w="4122" w:type="dxa"/>
            <w:tcBorders>
              <w:top w:val="single" w:sz="4" w:space="0" w:color="000000"/>
              <w:left w:val="single" w:sz="4" w:space="0" w:color="000000"/>
              <w:bottom w:val="single" w:sz="4" w:space="0" w:color="000000"/>
              <w:right w:val="single" w:sz="4" w:space="0" w:color="000000"/>
            </w:tcBorders>
          </w:tcPr>
          <w:p w:rsidR="009F5BCD" w:rsidRPr="009F5BCD" w:rsidRDefault="009F5BCD" w:rsidP="001C2B7D">
            <w:pPr>
              <w:ind w:right="2"/>
              <w:jc w:val="center"/>
              <w:rPr>
                <w:color w:val="000000"/>
              </w:rPr>
            </w:pPr>
            <w:r w:rsidRPr="009F5BCD">
              <w:rPr>
                <w:color w:val="000000"/>
              </w:rPr>
              <w:t xml:space="preserve">Средний риск </w:t>
            </w:r>
          </w:p>
        </w:tc>
        <w:tc>
          <w:tcPr>
            <w:tcW w:w="960" w:type="dxa"/>
            <w:tcBorders>
              <w:top w:val="single" w:sz="4" w:space="0" w:color="000000"/>
              <w:left w:val="single" w:sz="4" w:space="0" w:color="000000"/>
              <w:bottom w:val="single" w:sz="4" w:space="0" w:color="000000"/>
              <w:right w:val="single" w:sz="4" w:space="0" w:color="000000"/>
            </w:tcBorders>
          </w:tcPr>
          <w:p w:rsidR="009F5BCD" w:rsidRPr="009F5BCD" w:rsidRDefault="009F5BCD" w:rsidP="001C2B7D">
            <w:pPr>
              <w:ind w:right="2"/>
              <w:jc w:val="center"/>
              <w:rPr>
                <w:color w:val="000000"/>
              </w:rPr>
            </w:pPr>
            <w:r w:rsidRPr="009F5BCD">
              <w:rPr>
                <w:color w:val="000000"/>
              </w:rPr>
              <w:t xml:space="preserve">0.065 </w:t>
            </w:r>
          </w:p>
        </w:tc>
      </w:tr>
      <w:tr w:rsidR="009F5BCD" w:rsidRPr="009F5BCD" w:rsidTr="00887290">
        <w:trPr>
          <w:trHeight w:val="326"/>
        </w:trPr>
        <w:tc>
          <w:tcPr>
            <w:tcW w:w="4122" w:type="dxa"/>
            <w:tcBorders>
              <w:top w:val="single" w:sz="4" w:space="0" w:color="000000"/>
              <w:left w:val="single" w:sz="4" w:space="0" w:color="000000"/>
              <w:bottom w:val="single" w:sz="4" w:space="0" w:color="000000"/>
              <w:right w:val="single" w:sz="4" w:space="0" w:color="000000"/>
            </w:tcBorders>
          </w:tcPr>
          <w:p w:rsidR="009F5BCD" w:rsidRPr="009F5BCD" w:rsidRDefault="009F5BCD" w:rsidP="001C2B7D">
            <w:pPr>
              <w:jc w:val="center"/>
              <w:rPr>
                <w:color w:val="000000"/>
              </w:rPr>
            </w:pPr>
            <w:r w:rsidRPr="009F5BCD">
              <w:rPr>
                <w:color w:val="000000"/>
              </w:rPr>
              <w:t xml:space="preserve">Высокий риск </w:t>
            </w:r>
          </w:p>
        </w:tc>
        <w:tc>
          <w:tcPr>
            <w:tcW w:w="960" w:type="dxa"/>
            <w:tcBorders>
              <w:top w:val="single" w:sz="4" w:space="0" w:color="000000"/>
              <w:left w:val="single" w:sz="4" w:space="0" w:color="000000"/>
              <w:bottom w:val="single" w:sz="4" w:space="0" w:color="000000"/>
              <w:right w:val="single" w:sz="4" w:space="0" w:color="000000"/>
            </w:tcBorders>
          </w:tcPr>
          <w:p w:rsidR="009F5BCD" w:rsidRPr="009F5BCD" w:rsidRDefault="009F5BCD" w:rsidP="001C2B7D">
            <w:pPr>
              <w:ind w:right="2"/>
              <w:jc w:val="center"/>
              <w:rPr>
                <w:color w:val="000000"/>
              </w:rPr>
            </w:pPr>
            <w:r w:rsidRPr="009F5BCD">
              <w:rPr>
                <w:color w:val="000000"/>
              </w:rPr>
              <w:t xml:space="preserve">0.08 </w:t>
            </w:r>
          </w:p>
        </w:tc>
      </w:tr>
    </w:tbl>
    <w:p w:rsidR="009F5BCD" w:rsidRPr="009F5BCD" w:rsidRDefault="009F5BCD" w:rsidP="001C2B7D">
      <w:pPr>
        <w:spacing w:after="83"/>
        <w:ind w:left="1440"/>
        <w:rPr>
          <w:color w:val="000000"/>
          <w:szCs w:val="22"/>
        </w:rPr>
      </w:pPr>
      <w:r w:rsidRPr="009F5BCD">
        <w:rPr>
          <w:color w:val="000000"/>
          <w:szCs w:val="22"/>
        </w:rPr>
        <w:t xml:space="preserve"> </w:t>
      </w:r>
    </w:p>
    <w:p w:rsidR="009F5BCD" w:rsidRPr="009F5BCD" w:rsidRDefault="009F5BCD" w:rsidP="001C2B7D">
      <w:pPr>
        <w:spacing w:after="94"/>
        <w:ind w:left="1450" w:right="54" w:hanging="10"/>
        <w:jc w:val="both"/>
        <w:rPr>
          <w:color w:val="000000"/>
          <w:szCs w:val="22"/>
        </w:rPr>
      </w:pPr>
      <w:r w:rsidRPr="009F5BCD">
        <w:rPr>
          <w:color w:val="000000"/>
          <w:szCs w:val="22"/>
        </w:rPr>
        <w:t xml:space="preserve">Разбиение по отраслям (ОКВЭД) для российских компаний МСБ. </w:t>
      </w:r>
    </w:p>
    <w:p w:rsidR="009F5BCD" w:rsidRPr="009F5BCD" w:rsidRDefault="009F5BCD" w:rsidP="001C2B7D">
      <w:pPr>
        <w:numPr>
          <w:ilvl w:val="0"/>
          <w:numId w:val="147"/>
        </w:numPr>
        <w:spacing w:after="52"/>
        <w:ind w:right="2821" w:hanging="10"/>
        <w:jc w:val="both"/>
        <w:rPr>
          <w:color w:val="000000"/>
          <w:szCs w:val="22"/>
        </w:rPr>
      </w:pPr>
      <w:r w:rsidRPr="009F5BCD">
        <w:rPr>
          <w:color w:val="000000"/>
          <w:szCs w:val="22"/>
        </w:rPr>
        <w:t xml:space="preserve">Низкий риск  </w:t>
      </w:r>
    </w:p>
    <w:p w:rsidR="009F5BCD" w:rsidRPr="009F5BCD" w:rsidRDefault="009F5BCD" w:rsidP="001C2B7D">
      <w:pPr>
        <w:numPr>
          <w:ilvl w:val="1"/>
          <w:numId w:val="147"/>
        </w:numPr>
        <w:spacing w:after="30"/>
        <w:ind w:right="54" w:hanging="361"/>
        <w:jc w:val="both"/>
        <w:rPr>
          <w:color w:val="000000"/>
          <w:szCs w:val="22"/>
        </w:rPr>
      </w:pPr>
      <w:r w:rsidRPr="009F5BCD">
        <w:rPr>
          <w:color w:val="000000"/>
          <w:szCs w:val="22"/>
        </w:rPr>
        <w:t xml:space="preserve">5 Добыча угля  </w:t>
      </w:r>
    </w:p>
    <w:p w:rsidR="009F5BCD" w:rsidRPr="009F5BCD" w:rsidRDefault="009F5BCD" w:rsidP="001C2B7D">
      <w:pPr>
        <w:numPr>
          <w:ilvl w:val="1"/>
          <w:numId w:val="147"/>
        </w:numPr>
        <w:spacing w:after="30"/>
        <w:ind w:right="54" w:hanging="361"/>
        <w:jc w:val="both"/>
        <w:rPr>
          <w:color w:val="000000"/>
          <w:szCs w:val="22"/>
        </w:rPr>
      </w:pPr>
      <w:r w:rsidRPr="009F5BCD">
        <w:rPr>
          <w:color w:val="000000"/>
          <w:szCs w:val="22"/>
        </w:rPr>
        <w:t xml:space="preserve">6 Добыча сырой нефти и природного газа  </w:t>
      </w:r>
    </w:p>
    <w:p w:rsidR="009F5BCD" w:rsidRPr="009F5BCD" w:rsidRDefault="009F5BCD" w:rsidP="001C2B7D">
      <w:pPr>
        <w:numPr>
          <w:ilvl w:val="1"/>
          <w:numId w:val="147"/>
        </w:numPr>
        <w:spacing w:after="30"/>
        <w:ind w:right="54" w:hanging="361"/>
        <w:jc w:val="both"/>
        <w:rPr>
          <w:color w:val="000000"/>
          <w:szCs w:val="22"/>
        </w:rPr>
      </w:pPr>
      <w:r w:rsidRPr="009F5BCD">
        <w:rPr>
          <w:color w:val="000000"/>
          <w:szCs w:val="22"/>
        </w:rPr>
        <w:t xml:space="preserve">7 Добыча металлических руд  </w:t>
      </w:r>
    </w:p>
    <w:p w:rsidR="009F5BCD" w:rsidRPr="009F5BCD" w:rsidRDefault="009F5BCD" w:rsidP="001C2B7D">
      <w:pPr>
        <w:numPr>
          <w:ilvl w:val="1"/>
          <w:numId w:val="147"/>
        </w:numPr>
        <w:spacing w:after="30"/>
        <w:ind w:right="54" w:hanging="361"/>
        <w:jc w:val="both"/>
        <w:rPr>
          <w:color w:val="000000"/>
          <w:szCs w:val="22"/>
        </w:rPr>
      </w:pPr>
      <w:r w:rsidRPr="009F5BCD">
        <w:rPr>
          <w:color w:val="000000"/>
          <w:szCs w:val="22"/>
        </w:rPr>
        <w:t xml:space="preserve">12 Производство табачных изделий  </w:t>
      </w:r>
    </w:p>
    <w:p w:rsidR="009F5BCD" w:rsidRPr="009F5BCD" w:rsidRDefault="009F5BCD" w:rsidP="001C2B7D">
      <w:pPr>
        <w:numPr>
          <w:ilvl w:val="1"/>
          <w:numId w:val="147"/>
        </w:numPr>
        <w:spacing w:after="30"/>
        <w:ind w:right="54" w:hanging="361"/>
        <w:jc w:val="both"/>
        <w:rPr>
          <w:color w:val="000000"/>
          <w:szCs w:val="22"/>
        </w:rPr>
      </w:pPr>
      <w:r w:rsidRPr="009F5BCD">
        <w:rPr>
          <w:color w:val="000000"/>
          <w:szCs w:val="22"/>
        </w:rPr>
        <w:t xml:space="preserve">18 Деятельность полиграфическая и копирование носителей информации  </w:t>
      </w:r>
    </w:p>
    <w:p w:rsidR="009F5BCD" w:rsidRPr="009F5BCD" w:rsidRDefault="009F5BCD" w:rsidP="001C2B7D">
      <w:pPr>
        <w:numPr>
          <w:ilvl w:val="1"/>
          <w:numId w:val="147"/>
        </w:numPr>
        <w:spacing w:after="30"/>
        <w:ind w:right="54" w:hanging="361"/>
        <w:jc w:val="both"/>
        <w:rPr>
          <w:color w:val="000000"/>
          <w:szCs w:val="22"/>
        </w:rPr>
      </w:pPr>
      <w:r w:rsidRPr="009F5BCD">
        <w:rPr>
          <w:color w:val="000000"/>
          <w:szCs w:val="22"/>
        </w:rPr>
        <w:t xml:space="preserve">21 Производство лекарственных средств и материалов, применяемых в медицинских целях  </w:t>
      </w:r>
    </w:p>
    <w:p w:rsidR="009F5BCD" w:rsidRPr="009F5BCD" w:rsidRDefault="009F5BCD" w:rsidP="001C2B7D">
      <w:pPr>
        <w:numPr>
          <w:ilvl w:val="1"/>
          <w:numId w:val="147"/>
        </w:numPr>
        <w:spacing w:after="31"/>
        <w:ind w:right="54" w:hanging="361"/>
        <w:jc w:val="both"/>
        <w:rPr>
          <w:color w:val="000000"/>
          <w:szCs w:val="22"/>
        </w:rPr>
      </w:pPr>
      <w:r w:rsidRPr="009F5BCD">
        <w:rPr>
          <w:color w:val="000000"/>
          <w:szCs w:val="22"/>
        </w:rPr>
        <w:t xml:space="preserve">26 Производство компьютеров, электронных и оптических изделий  </w:t>
      </w:r>
    </w:p>
    <w:p w:rsidR="009F5BCD" w:rsidRPr="009F5BCD" w:rsidRDefault="009F5BCD" w:rsidP="001C2B7D">
      <w:pPr>
        <w:numPr>
          <w:ilvl w:val="1"/>
          <w:numId w:val="147"/>
        </w:numPr>
        <w:spacing w:after="31"/>
        <w:ind w:right="54" w:hanging="361"/>
        <w:jc w:val="both"/>
        <w:rPr>
          <w:color w:val="000000"/>
          <w:szCs w:val="22"/>
        </w:rPr>
      </w:pPr>
      <w:r w:rsidRPr="009F5BCD">
        <w:rPr>
          <w:color w:val="000000"/>
          <w:szCs w:val="22"/>
        </w:rPr>
        <w:t xml:space="preserve">33 Ремонт и монтаж машин и оборудования  </w:t>
      </w:r>
    </w:p>
    <w:p w:rsidR="009F5BCD" w:rsidRPr="009F5BCD" w:rsidRDefault="009F5BCD" w:rsidP="001C2B7D">
      <w:pPr>
        <w:numPr>
          <w:ilvl w:val="1"/>
          <w:numId w:val="147"/>
        </w:numPr>
        <w:spacing w:after="52"/>
        <w:ind w:right="54" w:hanging="361"/>
        <w:jc w:val="both"/>
        <w:rPr>
          <w:color w:val="000000"/>
          <w:szCs w:val="22"/>
        </w:rPr>
      </w:pPr>
      <w:r w:rsidRPr="009F5BCD">
        <w:rPr>
          <w:color w:val="000000"/>
          <w:szCs w:val="22"/>
        </w:rPr>
        <w:t xml:space="preserve">36 Забор, очистка и распределение воды  </w:t>
      </w:r>
    </w:p>
    <w:p w:rsidR="009F5BCD" w:rsidRPr="009F5BCD" w:rsidRDefault="009F5BCD" w:rsidP="001C2B7D">
      <w:pPr>
        <w:numPr>
          <w:ilvl w:val="1"/>
          <w:numId w:val="147"/>
        </w:numPr>
        <w:spacing w:after="28"/>
        <w:ind w:right="54" w:hanging="361"/>
        <w:jc w:val="both"/>
        <w:rPr>
          <w:color w:val="000000"/>
          <w:szCs w:val="22"/>
        </w:rPr>
      </w:pPr>
      <w:r w:rsidRPr="009F5BCD">
        <w:rPr>
          <w:color w:val="000000"/>
          <w:szCs w:val="22"/>
        </w:rPr>
        <w:t xml:space="preserve">39 Предоставление услуг в области ликвидации последствий загрязнений и прочих услуг, связанных с удалением отходов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50 Деятельность водного транспорта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58 Деятельность издательская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60 Деятельность в области телевизионного и радиовещания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61 Деятельность в сфере телекоммуникаций  </w:t>
      </w:r>
    </w:p>
    <w:p w:rsidR="009F5BCD" w:rsidRPr="009F5BCD" w:rsidRDefault="009F5BCD" w:rsidP="001C2B7D">
      <w:pPr>
        <w:numPr>
          <w:ilvl w:val="1"/>
          <w:numId w:val="147"/>
        </w:numPr>
        <w:spacing w:after="17"/>
        <w:ind w:right="54" w:hanging="361"/>
        <w:jc w:val="both"/>
        <w:rPr>
          <w:color w:val="000000"/>
          <w:szCs w:val="22"/>
        </w:rPr>
      </w:pPr>
      <w:r w:rsidRPr="009F5BCD">
        <w:rPr>
          <w:color w:val="000000"/>
          <w:szCs w:val="22"/>
        </w:rPr>
        <w:t xml:space="preserve">62 Разработка компьютерного программного обеспечения, консультационные услуги в данной области и другие сопутствующие услуги  </w:t>
      </w:r>
    </w:p>
    <w:p w:rsidR="009F5BCD" w:rsidRPr="009F5BCD" w:rsidRDefault="009F5BCD" w:rsidP="001C2B7D">
      <w:pPr>
        <w:numPr>
          <w:ilvl w:val="1"/>
          <w:numId w:val="147"/>
        </w:numPr>
        <w:spacing w:after="52"/>
        <w:ind w:right="54" w:hanging="361"/>
        <w:jc w:val="both"/>
        <w:rPr>
          <w:color w:val="000000"/>
          <w:szCs w:val="22"/>
        </w:rPr>
      </w:pPr>
      <w:r w:rsidRPr="009F5BCD">
        <w:rPr>
          <w:color w:val="000000"/>
          <w:szCs w:val="22"/>
        </w:rPr>
        <w:t xml:space="preserve">63 Деятельность в области информационных технологий  </w:t>
      </w:r>
    </w:p>
    <w:p w:rsidR="009F5BCD" w:rsidRPr="009F5BCD" w:rsidRDefault="009F5BCD" w:rsidP="001C2B7D">
      <w:pPr>
        <w:numPr>
          <w:ilvl w:val="1"/>
          <w:numId w:val="147"/>
        </w:numPr>
        <w:spacing w:after="52"/>
        <w:ind w:right="54" w:hanging="361"/>
        <w:jc w:val="both"/>
        <w:rPr>
          <w:color w:val="000000"/>
          <w:szCs w:val="22"/>
        </w:rPr>
      </w:pPr>
      <w:r w:rsidRPr="009F5BCD">
        <w:rPr>
          <w:color w:val="000000"/>
          <w:szCs w:val="22"/>
        </w:rPr>
        <w:t xml:space="preserve">74 Деятельность профессиональная научная и техническая прочая  </w:t>
      </w:r>
    </w:p>
    <w:p w:rsidR="009F5BCD" w:rsidRPr="009F5BCD" w:rsidRDefault="009F5BCD" w:rsidP="001C2B7D">
      <w:pPr>
        <w:numPr>
          <w:ilvl w:val="1"/>
          <w:numId w:val="147"/>
        </w:numPr>
        <w:spacing w:after="28"/>
        <w:ind w:right="54" w:hanging="361"/>
        <w:jc w:val="both"/>
        <w:rPr>
          <w:color w:val="000000"/>
          <w:szCs w:val="22"/>
        </w:rPr>
      </w:pPr>
      <w:r w:rsidRPr="009F5BCD">
        <w:rPr>
          <w:color w:val="000000"/>
          <w:szCs w:val="22"/>
        </w:rPr>
        <w:t xml:space="preserve">80 </w:t>
      </w:r>
      <w:r w:rsidRPr="009F5BCD">
        <w:rPr>
          <w:color w:val="000000"/>
          <w:szCs w:val="22"/>
        </w:rPr>
        <w:tab/>
        <w:t xml:space="preserve">Деятельность </w:t>
      </w:r>
      <w:r w:rsidRPr="009F5BCD">
        <w:rPr>
          <w:color w:val="000000"/>
          <w:szCs w:val="22"/>
        </w:rPr>
        <w:tab/>
        <w:t xml:space="preserve">по </w:t>
      </w:r>
      <w:r w:rsidRPr="009F5BCD">
        <w:rPr>
          <w:color w:val="000000"/>
          <w:szCs w:val="22"/>
        </w:rPr>
        <w:tab/>
        <w:t xml:space="preserve">обеспечению </w:t>
      </w:r>
      <w:r w:rsidRPr="009F5BCD">
        <w:rPr>
          <w:color w:val="000000"/>
          <w:szCs w:val="22"/>
        </w:rPr>
        <w:tab/>
        <w:t xml:space="preserve">безопасности </w:t>
      </w:r>
      <w:r w:rsidRPr="009F5BCD">
        <w:rPr>
          <w:color w:val="000000"/>
          <w:szCs w:val="22"/>
        </w:rPr>
        <w:tab/>
        <w:t xml:space="preserve">и </w:t>
      </w:r>
      <w:r w:rsidRPr="009F5BCD">
        <w:rPr>
          <w:color w:val="000000"/>
          <w:szCs w:val="22"/>
        </w:rPr>
        <w:tab/>
        <w:t xml:space="preserve">проведению расследований  </w:t>
      </w:r>
    </w:p>
    <w:p w:rsidR="009F5BCD" w:rsidRPr="009F5BCD" w:rsidRDefault="009F5BCD" w:rsidP="001C2B7D">
      <w:pPr>
        <w:numPr>
          <w:ilvl w:val="1"/>
          <w:numId w:val="147"/>
        </w:numPr>
        <w:spacing w:after="28"/>
        <w:ind w:right="54" w:hanging="361"/>
        <w:jc w:val="both"/>
        <w:rPr>
          <w:color w:val="000000"/>
          <w:szCs w:val="22"/>
        </w:rPr>
      </w:pPr>
      <w:r w:rsidRPr="009F5BCD">
        <w:rPr>
          <w:color w:val="000000"/>
          <w:szCs w:val="22"/>
        </w:rPr>
        <w:t xml:space="preserve">84 Деятельность органов государственного управления по обеспечению военной безопасности, обязательному социальному обеспечению  </w:t>
      </w:r>
    </w:p>
    <w:p w:rsidR="009F5BCD" w:rsidRPr="009F5BCD" w:rsidRDefault="009F5BCD" w:rsidP="001C2B7D">
      <w:pPr>
        <w:numPr>
          <w:ilvl w:val="1"/>
          <w:numId w:val="147"/>
        </w:numPr>
        <w:spacing w:after="32"/>
        <w:ind w:right="54" w:hanging="361"/>
        <w:jc w:val="both"/>
        <w:rPr>
          <w:color w:val="000000"/>
          <w:szCs w:val="22"/>
        </w:rPr>
      </w:pPr>
      <w:r w:rsidRPr="009F5BCD">
        <w:rPr>
          <w:color w:val="000000"/>
          <w:szCs w:val="22"/>
        </w:rPr>
        <w:t xml:space="preserve">86 Деятельность в области здравоохранения  </w:t>
      </w:r>
    </w:p>
    <w:p w:rsidR="009F5BCD" w:rsidRPr="009F5BCD" w:rsidRDefault="009F5BCD" w:rsidP="001C2B7D">
      <w:pPr>
        <w:numPr>
          <w:ilvl w:val="1"/>
          <w:numId w:val="147"/>
        </w:numPr>
        <w:spacing w:after="32"/>
        <w:ind w:right="54" w:hanging="361"/>
        <w:jc w:val="both"/>
        <w:rPr>
          <w:color w:val="000000"/>
          <w:szCs w:val="22"/>
        </w:rPr>
      </w:pPr>
      <w:r w:rsidRPr="009F5BCD">
        <w:rPr>
          <w:color w:val="000000"/>
          <w:szCs w:val="22"/>
        </w:rPr>
        <w:t xml:space="preserve">87 Деятельность по уходу с обеспечением проживания  </w:t>
      </w:r>
    </w:p>
    <w:p w:rsidR="009F5BCD" w:rsidRPr="009F5BCD" w:rsidRDefault="009F5BCD" w:rsidP="001C2B7D">
      <w:pPr>
        <w:numPr>
          <w:ilvl w:val="1"/>
          <w:numId w:val="147"/>
        </w:numPr>
        <w:spacing w:after="28"/>
        <w:ind w:right="54" w:hanging="361"/>
        <w:jc w:val="both"/>
        <w:rPr>
          <w:color w:val="000000"/>
          <w:szCs w:val="22"/>
        </w:rPr>
      </w:pPr>
      <w:r w:rsidRPr="009F5BCD">
        <w:rPr>
          <w:color w:val="000000"/>
          <w:szCs w:val="22"/>
        </w:rPr>
        <w:t xml:space="preserve">90 Деятельность творческая, деятельность в области искусства и организации развлечений  </w:t>
      </w:r>
    </w:p>
    <w:p w:rsidR="009F5BCD" w:rsidRPr="009F5BCD" w:rsidRDefault="009F5BCD" w:rsidP="001C2B7D">
      <w:pPr>
        <w:numPr>
          <w:ilvl w:val="1"/>
          <w:numId w:val="147"/>
        </w:numPr>
        <w:spacing w:after="27"/>
        <w:ind w:right="54" w:hanging="361"/>
        <w:jc w:val="both"/>
        <w:rPr>
          <w:color w:val="000000"/>
          <w:szCs w:val="22"/>
        </w:rPr>
      </w:pPr>
      <w:r w:rsidRPr="009F5BCD">
        <w:rPr>
          <w:color w:val="000000"/>
          <w:szCs w:val="22"/>
        </w:rPr>
        <w:t xml:space="preserve">91 Деятельность библиотек, архивов, музеев и прочих объектов культуры  </w:t>
      </w:r>
    </w:p>
    <w:p w:rsidR="009F5BCD" w:rsidRPr="009F5BCD" w:rsidRDefault="009F5BCD" w:rsidP="001C2B7D">
      <w:pPr>
        <w:numPr>
          <w:ilvl w:val="1"/>
          <w:numId w:val="147"/>
        </w:numPr>
        <w:spacing w:after="52"/>
        <w:ind w:right="54" w:hanging="361"/>
        <w:jc w:val="both"/>
        <w:rPr>
          <w:color w:val="000000"/>
          <w:szCs w:val="22"/>
        </w:rPr>
      </w:pPr>
      <w:r w:rsidRPr="009F5BCD">
        <w:rPr>
          <w:color w:val="000000"/>
          <w:szCs w:val="22"/>
        </w:rPr>
        <w:t xml:space="preserve">92 Деятельность по организации и проведению азартных игр и заключению пари, по организации и проведению лотерей  </w:t>
      </w:r>
    </w:p>
    <w:p w:rsidR="009F5BCD" w:rsidRPr="009F5BCD" w:rsidRDefault="009F5BCD" w:rsidP="001C2B7D">
      <w:pPr>
        <w:numPr>
          <w:ilvl w:val="1"/>
          <w:numId w:val="147"/>
        </w:numPr>
        <w:spacing w:after="52"/>
        <w:ind w:right="54" w:hanging="361"/>
        <w:jc w:val="both"/>
        <w:rPr>
          <w:color w:val="000000"/>
          <w:szCs w:val="22"/>
        </w:rPr>
      </w:pPr>
      <w:r w:rsidRPr="009F5BCD">
        <w:rPr>
          <w:color w:val="000000"/>
          <w:szCs w:val="22"/>
        </w:rPr>
        <w:t xml:space="preserve">94 Деятельность общественных организаций  </w:t>
      </w:r>
    </w:p>
    <w:p w:rsidR="009F5BCD" w:rsidRPr="009F5BCD" w:rsidRDefault="009F5BCD" w:rsidP="001C2B7D">
      <w:pPr>
        <w:numPr>
          <w:ilvl w:val="1"/>
          <w:numId w:val="147"/>
        </w:numPr>
        <w:spacing w:after="30"/>
        <w:ind w:right="54" w:hanging="361"/>
        <w:jc w:val="both"/>
        <w:rPr>
          <w:color w:val="000000"/>
          <w:szCs w:val="22"/>
        </w:rPr>
      </w:pPr>
      <w:r w:rsidRPr="009F5BCD">
        <w:rPr>
          <w:color w:val="000000"/>
          <w:szCs w:val="22"/>
        </w:rPr>
        <w:t xml:space="preserve">97 Деятельность домашних хозяйств с наемными работниками </w:t>
      </w:r>
    </w:p>
    <w:p w:rsidR="009F5BCD" w:rsidRPr="009F5BCD" w:rsidRDefault="009F5BCD" w:rsidP="001C2B7D">
      <w:pPr>
        <w:numPr>
          <w:ilvl w:val="1"/>
          <w:numId w:val="147"/>
        </w:numPr>
        <w:spacing w:after="30"/>
        <w:ind w:right="54" w:hanging="361"/>
        <w:jc w:val="both"/>
        <w:rPr>
          <w:color w:val="000000"/>
          <w:szCs w:val="22"/>
        </w:rPr>
      </w:pPr>
      <w:r w:rsidRPr="009F5BCD">
        <w:rPr>
          <w:color w:val="000000"/>
          <w:szCs w:val="22"/>
        </w:rPr>
        <w:t xml:space="preserve">1 Растениеводство и животноводство, охота и предоставление соответствующих услуг  </w:t>
      </w:r>
    </w:p>
    <w:p w:rsidR="009F5BCD" w:rsidRPr="009F5BCD" w:rsidRDefault="009F5BCD" w:rsidP="001C2B7D">
      <w:pPr>
        <w:numPr>
          <w:ilvl w:val="1"/>
          <w:numId w:val="147"/>
        </w:numPr>
        <w:spacing w:after="52"/>
        <w:ind w:right="54" w:hanging="361"/>
        <w:jc w:val="both"/>
        <w:rPr>
          <w:color w:val="000000"/>
          <w:szCs w:val="22"/>
        </w:rPr>
      </w:pPr>
      <w:r w:rsidRPr="009F5BCD">
        <w:rPr>
          <w:color w:val="000000"/>
          <w:szCs w:val="22"/>
        </w:rPr>
        <w:t xml:space="preserve">14 Производство одежды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19 Производство кокса и нефтепродуктов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20 Производство химических веществ и химических продуктов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22 Производство резиновых и пластмассовых изделий  </w:t>
      </w:r>
    </w:p>
    <w:p w:rsidR="009F5BCD" w:rsidRPr="009F5BCD" w:rsidRDefault="009F5BCD" w:rsidP="001C2B7D">
      <w:pPr>
        <w:numPr>
          <w:ilvl w:val="1"/>
          <w:numId w:val="147"/>
        </w:numPr>
        <w:spacing w:after="27"/>
        <w:ind w:right="54" w:hanging="361"/>
        <w:jc w:val="both"/>
        <w:rPr>
          <w:color w:val="000000"/>
          <w:szCs w:val="22"/>
        </w:rPr>
      </w:pPr>
      <w:r w:rsidRPr="009F5BCD">
        <w:rPr>
          <w:color w:val="000000"/>
          <w:szCs w:val="22"/>
        </w:rPr>
        <w:t xml:space="preserve">25 Производство готовых металлических изделий, кроме машин и оборудования  </w:t>
      </w:r>
    </w:p>
    <w:p w:rsidR="009F5BCD" w:rsidRPr="009F5BCD" w:rsidRDefault="009F5BCD" w:rsidP="001C2B7D">
      <w:pPr>
        <w:numPr>
          <w:ilvl w:val="1"/>
          <w:numId w:val="147"/>
        </w:numPr>
        <w:spacing w:after="27"/>
        <w:ind w:right="54" w:hanging="361"/>
        <w:jc w:val="both"/>
        <w:rPr>
          <w:color w:val="000000"/>
          <w:szCs w:val="22"/>
        </w:rPr>
      </w:pPr>
      <w:r w:rsidRPr="009F5BCD">
        <w:rPr>
          <w:color w:val="000000"/>
          <w:szCs w:val="22"/>
        </w:rPr>
        <w:t xml:space="preserve">28 Производство машин и оборудования, не включенных в другие группировки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29 Производство автотранспортных средств, прицепов и полуприцепов</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30 Производство прочих транспортных средств и оборудования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32 Производство прочих готовых изделий  </w:t>
      </w:r>
    </w:p>
    <w:p w:rsidR="009F5BCD" w:rsidRPr="009F5BCD" w:rsidRDefault="009F5BCD" w:rsidP="001C2B7D">
      <w:pPr>
        <w:numPr>
          <w:ilvl w:val="1"/>
          <w:numId w:val="147"/>
        </w:numPr>
        <w:spacing w:after="29"/>
        <w:ind w:right="54" w:hanging="361"/>
        <w:jc w:val="both"/>
        <w:rPr>
          <w:color w:val="000000"/>
          <w:szCs w:val="22"/>
        </w:rPr>
      </w:pPr>
      <w:r w:rsidRPr="009F5BCD">
        <w:rPr>
          <w:color w:val="000000"/>
          <w:szCs w:val="22"/>
        </w:rPr>
        <w:t xml:space="preserve">35 Обеспечение электрической энергией, газом и паром; кондиционирование воздуха </w:t>
      </w:r>
    </w:p>
    <w:p w:rsidR="009F5BCD" w:rsidRPr="009F5BCD" w:rsidRDefault="009F5BCD" w:rsidP="001C2B7D">
      <w:pPr>
        <w:numPr>
          <w:ilvl w:val="1"/>
          <w:numId w:val="147"/>
        </w:numPr>
        <w:spacing w:after="29"/>
        <w:ind w:right="54" w:hanging="361"/>
        <w:jc w:val="both"/>
        <w:rPr>
          <w:color w:val="000000"/>
          <w:szCs w:val="22"/>
        </w:rPr>
      </w:pPr>
      <w:r w:rsidRPr="009F5BCD">
        <w:rPr>
          <w:color w:val="000000"/>
          <w:szCs w:val="22"/>
        </w:rPr>
        <w:t xml:space="preserve">38 Сбор, обработка и утилизация отходов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68 Операции с недвижимым имуществом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72 Научные исследования и разработки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73 Деятельность рекламная и исследование конъюнктуры рынка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75 Деятельность ветеринарная  </w:t>
      </w:r>
    </w:p>
    <w:p w:rsidR="009F5BCD" w:rsidRPr="009F5BCD" w:rsidRDefault="009F5BCD" w:rsidP="001C2B7D">
      <w:pPr>
        <w:numPr>
          <w:ilvl w:val="1"/>
          <w:numId w:val="147"/>
        </w:numPr>
        <w:spacing w:after="30"/>
        <w:ind w:right="54" w:hanging="361"/>
        <w:jc w:val="both"/>
        <w:rPr>
          <w:color w:val="000000"/>
          <w:szCs w:val="22"/>
        </w:rPr>
      </w:pPr>
      <w:r w:rsidRPr="009F5BCD">
        <w:rPr>
          <w:color w:val="000000"/>
          <w:szCs w:val="22"/>
        </w:rPr>
        <w:t xml:space="preserve">81 Деятельность по обслуживанию зданий и территорий  </w:t>
      </w:r>
    </w:p>
    <w:p w:rsidR="009F5BCD" w:rsidRPr="009F5BCD" w:rsidRDefault="009F5BCD" w:rsidP="001C2B7D">
      <w:pPr>
        <w:numPr>
          <w:ilvl w:val="1"/>
          <w:numId w:val="147"/>
        </w:numPr>
        <w:spacing w:after="30"/>
        <w:ind w:right="54" w:hanging="361"/>
        <w:jc w:val="both"/>
        <w:rPr>
          <w:color w:val="000000"/>
          <w:szCs w:val="22"/>
        </w:rPr>
      </w:pPr>
      <w:r w:rsidRPr="009F5BCD">
        <w:rPr>
          <w:color w:val="000000"/>
          <w:szCs w:val="22"/>
        </w:rPr>
        <w:t xml:space="preserve">82 Деятельность административно-хозяйственная, вспомогательная деятельность по обеспечению функционирования организации  </w:t>
      </w:r>
    </w:p>
    <w:p w:rsidR="009F5BCD" w:rsidRPr="009F5BCD" w:rsidRDefault="009F5BCD" w:rsidP="001C2B7D">
      <w:pPr>
        <w:numPr>
          <w:ilvl w:val="1"/>
          <w:numId w:val="147"/>
        </w:numPr>
        <w:spacing w:after="52"/>
        <w:ind w:right="54" w:hanging="361"/>
        <w:jc w:val="both"/>
        <w:rPr>
          <w:color w:val="000000"/>
          <w:szCs w:val="22"/>
        </w:rPr>
      </w:pPr>
      <w:r w:rsidRPr="009F5BCD">
        <w:rPr>
          <w:color w:val="000000"/>
          <w:szCs w:val="22"/>
        </w:rPr>
        <w:t xml:space="preserve">85 Образование  </w:t>
      </w:r>
    </w:p>
    <w:p w:rsidR="009F5BCD" w:rsidRPr="009F5BCD" w:rsidRDefault="009F5BCD" w:rsidP="001C2B7D">
      <w:pPr>
        <w:numPr>
          <w:ilvl w:val="1"/>
          <w:numId w:val="147"/>
        </w:numPr>
        <w:spacing w:after="27"/>
        <w:ind w:right="54" w:hanging="361"/>
        <w:jc w:val="both"/>
        <w:rPr>
          <w:color w:val="000000"/>
          <w:szCs w:val="22"/>
        </w:rPr>
      </w:pPr>
      <w:r w:rsidRPr="009F5BCD">
        <w:rPr>
          <w:color w:val="000000"/>
          <w:szCs w:val="22"/>
        </w:rPr>
        <w:t xml:space="preserve">95 Ремонт компьютеров, предметов личного потребления и хозяйственно-бытового назначения  </w:t>
      </w:r>
    </w:p>
    <w:p w:rsidR="009F5BCD" w:rsidRPr="009F5BCD" w:rsidRDefault="009F5BCD" w:rsidP="001C2B7D">
      <w:pPr>
        <w:numPr>
          <w:ilvl w:val="1"/>
          <w:numId w:val="147"/>
        </w:numPr>
        <w:spacing w:after="114"/>
        <w:ind w:right="54" w:hanging="361"/>
        <w:jc w:val="both"/>
        <w:rPr>
          <w:color w:val="000000"/>
          <w:szCs w:val="22"/>
        </w:rPr>
      </w:pPr>
      <w:r w:rsidRPr="009F5BCD">
        <w:rPr>
          <w:color w:val="000000"/>
          <w:szCs w:val="22"/>
        </w:rPr>
        <w:t xml:space="preserve">96 Деятельность по предоставлению прочих персональных услуг </w:t>
      </w:r>
    </w:p>
    <w:p w:rsidR="009F5BCD" w:rsidRPr="009F5BCD" w:rsidRDefault="009F5BCD" w:rsidP="001C2B7D">
      <w:pPr>
        <w:numPr>
          <w:ilvl w:val="0"/>
          <w:numId w:val="147"/>
        </w:numPr>
        <w:spacing w:after="52"/>
        <w:ind w:right="2821" w:hanging="10"/>
        <w:jc w:val="both"/>
        <w:rPr>
          <w:color w:val="000000"/>
          <w:szCs w:val="22"/>
        </w:rPr>
      </w:pPr>
      <w:r w:rsidRPr="009F5BCD">
        <w:rPr>
          <w:color w:val="000000"/>
          <w:szCs w:val="22"/>
        </w:rPr>
        <w:t xml:space="preserve">Средний риск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13 Производство текстильных изделий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24 Производство металлургическое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27 Производство электрического оборудования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42 Строительство инженерных сооружений  </w:t>
      </w:r>
    </w:p>
    <w:p w:rsidR="009F5BCD" w:rsidRPr="009F5BCD" w:rsidRDefault="009F5BCD" w:rsidP="001C2B7D">
      <w:pPr>
        <w:numPr>
          <w:ilvl w:val="1"/>
          <w:numId w:val="147"/>
        </w:numPr>
        <w:spacing w:after="28"/>
        <w:ind w:right="54" w:hanging="361"/>
        <w:jc w:val="both"/>
        <w:rPr>
          <w:color w:val="000000"/>
          <w:szCs w:val="22"/>
        </w:rPr>
      </w:pPr>
      <w:r w:rsidRPr="009F5BCD">
        <w:rPr>
          <w:color w:val="000000"/>
          <w:szCs w:val="22"/>
        </w:rPr>
        <w:t xml:space="preserve">45 Торговля оптовая и розничная автотранспортными средствами и мотоциклами и их ремонт  </w:t>
      </w:r>
    </w:p>
    <w:p w:rsidR="009F5BCD" w:rsidRPr="009F5BCD" w:rsidRDefault="009F5BCD" w:rsidP="001C2B7D">
      <w:pPr>
        <w:numPr>
          <w:ilvl w:val="1"/>
          <w:numId w:val="147"/>
        </w:numPr>
        <w:spacing w:after="28"/>
        <w:ind w:right="54" w:hanging="361"/>
        <w:jc w:val="both"/>
        <w:rPr>
          <w:color w:val="000000"/>
          <w:szCs w:val="22"/>
        </w:rPr>
      </w:pPr>
      <w:r w:rsidRPr="009F5BCD">
        <w:rPr>
          <w:color w:val="000000"/>
          <w:szCs w:val="22"/>
        </w:rPr>
        <w:t xml:space="preserve">46 Торговля оптовая, кроме оптовой торговли автотранспортными средствами и мотоциклами  </w:t>
      </w:r>
    </w:p>
    <w:p w:rsidR="009F5BCD" w:rsidRPr="009F5BCD" w:rsidRDefault="009F5BCD" w:rsidP="001C2B7D">
      <w:pPr>
        <w:numPr>
          <w:ilvl w:val="1"/>
          <w:numId w:val="147"/>
        </w:numPr>
        <w:spacing w:after="52"/>
        <w:ind w:right="54" w:hanging="361"/>
        <w:jc w:val="both"/>
        <w:rPr>
          <w:color w:val="000000"/>
          <w:szCs w:val="22"/>
        </w:rPr>
      </w:pPr>
      <w:r w:rsidRPr="009F5BCD">
        <w:rPr>
          <w:color w:val="000000"/>
          <w:szCs w:val="22"/>
        </w:rPr>
        <w:t xml:space="preserve">52 Складское хозяйство и вспомогательная транспортная деятельность  </w:t>
      </w:r>
    </w:p>
    <w:p w:rsidR="009F5BCD" w:rsidRPr="009F5BCD" w:rsidRDefault="009F5BCD" w:rsidP="001C2B7D">
      <w:pPr>
        <w:numPr>
          <w:ilvl w:val="1"/>
          <w:numId w:val="147"/>
        </w:numPr>
        <w:spacing w:after="28"/>
        <w:ind w:right="54" w:hanging="361"/>
        <w:jc w:val="both"/>
        <w:rPr>
          <w:color w:val="000000"/>
          <w:szCs w:val="22"/>
        </w:rPr>
      </w:pPr>
      <w:r w:rsidRPr="009F5BCD">
        <w:rPr>
          <w:color w:val="000000"/>
          <w:szCs w:val="22"/>
        </w:rPr>
        <w:t xml:space="preserve">59 Производство кинофильмов, видеофильмов и телевизионных программ, издание звукозаписей и нот  </w:t>
      </w:r>
    </w:p>
    <w:p w:rsidR="009F5BCD" w:rsidRPr="009F5BCD" w:rsidRDefault="009F5BCD" w:rsidP="001C2B7D">
      <w:pPr>
        <w:numPr>
          <w:ilvl w:val="1"/>
          <w:numId w:val="147"/>
        </w:numPr>
        <w:spacing w:after="30"/>
        <w:ind w:right="54" w:hanging="361"/>
        <w:jc w:val="both"/>
        <w:rPr>
          <w:color w:val="000000"/>
          <w:szCs w:val="22"/>
        </w:rPr>
      </w:pPr>
      <w:r w:rsidRPr="009F5BCD">
        <w:rPr>
          <w:color w:val="000000"/>
          <w:szCs w:val="22"/>
        </w:rPr>
        <w:t xml:space="preserve">69 Деятельность в области права и бухгалтерского учета </w:t>
      </w:r>
    </w:p>
    <w:p w:rsidR="009F5BCD" w:rsidRPr="009F5BCD" w:rsidRDefault="009F5BCD" w:rsidP="001C2B7D">
      <w:pPr>
        <w:numPr>
          <w:ilvl w:val="1"/>
          <w:numId w:val="147"/>
        </w:numPr>
        <w:spacing w:after="30"/>
        <w:ind w:right="54" w:hanging="361"/>
        <w:jc w:val="both"/>
        <w:rPr>
          <w:color w:val="000000"/>
          <w:szCs w:val="22"/>
        </w:rPr>
      </w:pPr>
      <w:r w:rsidRPr="009F5BCD">
        <w:rPr>
          <w:color w:val="000000"/>
          <w:szCs w:val="22"/>
        </w:rPr>
        <w:t xml:space="preserve">71 Деятельность в области архитектуры и инженерно-технического проектирования; технических испытаний, исследований и анализа  </w:t>
      </w:r>
    </w:p>
    <w:p w:rsidR="009F5BCD" w:rsidRPr="009F5BCD" w:rsidRDefault="009F5BCD" w:rsidP="001C2B7D">
      <w:pPr>
        <w:numPr>
          <w:ilvl w:val="1"/>
          <w:numId w:val="147"/>
        </w:numPr>
        <w:spacing w:after="28"/>
        <w:ind w:right="54" w:hanging="361"/>
        <w:jc w:val="both"/>
        <w:rPr>
          <w:color w:val="000000"/>
          <w:szCs w:val="22"/>
        </w:rPr>
      </w:pPr>
      <w:r w:rsidRPr="009F5BCD">
        <w:rPr>
          <w:color w:val="000000"/>
          <w:szCs w:val="22"/>
        </w:rPr>
        <w:t xml:space="preserve">79 Деятельность туристических агентств и прочих организаций, предоставляющих услуги в сфере туризма  </w:t>
      </w:r>
    </w:p>
    <w:p w:rsidR="009F5BCD" w:rsidRDefault="009F5BCD" w:rsidP="001C2B7D">
      <w:pPr>
        <w:numPr>
          <w:ilvl w:val="1"/>
          <w:numId w:val="147"/>
        </w:numPr>
        <w:spacing w:after="114"/>
        <w:ind w:right="54" w:hanging="361"/>
        <w:jc w:val="both"/>
        <w:rPr>
          <w:color w:val="000000"/>
          <w:szCs w:val="22"/>
        </w:rPr>
      </w:pPr>
      <w:r w:rsidRPr="009F5BCD">
        <w:rPr>
          <w:color w:val="000000"/>
          <w:szCs w:val="22"/>
        </w:rPr>
        <w:t>88 Предоставление социальных усл</w:t>
      </w:r>
      <w:r>
        <w:rPr>
          <w:color w:val="000000"/>
          <w:szCs w:val="22"/>
        </w:rPr>
        <w:t>уг без обеспечения проживания</w:t>
      </w:r>
    </w:p>
    <w:p w:rsidR="009F5BCD" w:rsidRPr="009F5BCD" w:rsidRDefault="009F5BCD" w:rsidP="001C2B7D">
      <w:pPr>
        <w:spacing w:after="114"/>
        <w:ind w:left="1801" w:right="54"/>
        <w:jc w:val="both"/>
        <w:rPr>
          <w:color w:val="000000"/>
          <w:szCs w:val="22"/>
        </w:rPr>
      </w:pPr>
    </w:p>
    <w:p w:rsidR="009F5BCD" w:rsidRPr="009F5BCD" w:rsidRDefault="009F5BCD" w:rsidP="001C2B7D">
      <w:pPr>
        <w:numPr>
          <w:ilvl w:val="0"/>
          <w:numId w:val="147"/>
        </w:numPr>
        <w:spacing w:after="52"/>
        <w:ind w:right="2821" w:hanging="10"/>
        <w:jc w:val="both"/>
        <w:rPr>
          <w:color w:val="000000"/>
          <w:szCs w:val="22"/>
        </w:rPr>
      </w:pPr>
      <w:r w:rsidRPr="009F5BCD">
        <w:rPr>
          <w:color w:val="000000"/>
          <w:szCs w:val="22"/>
        </w:rPr>
        <w:t xml:space="preserve">Высокий риск </w:t>
      </w:r>
    </w:p>
    <w:p w:rsidR="009F5BCD" w:rsidRPr="009F5BCD" w:rsidRDefault="009F5BCD" w:rsidP="001C2B7D">
      <w:pPr>
        <w:numPr>
          <w:ilvl w:val="1"/>
          <w:numId w:val="147"/>
        </w:numPr>
        <w:spacing w:after="114"/>
        <w:ind w:right="54" w:hanging="361"/>
        <w:jc w:val="both"/>
        <w:rPr>
          <w:color w:val="000000"/>
          <w:szCs w:val="22"/>
        </w:rPr>
      </w:pPr>
      <w:r w:rsidRPr="009F5BCD">
        <w:rPr>
          <w:color w:val="000000"/>
          <w:szCs w:val="22"/>
        </w:rPr>
        <w:t xml:space="preserve">10 Производство пищевых продуктов </w:t>
      </w:r>
    </w:p>
    <w:p w:rsidR="009F5BCD" w:rsidRPr="009F5BCD" w:rsidRDefault="009F5BCD" w:rsidP="001C2B7D">
      <w:pPr>
        <w:numPr>
          <w:ilvl w:val="1"/>
          <w:numId w:val="147"/>
        </w:numPr>
        <w:spacing w:after="114"/>
        <w:ind w:right="54" w:hanging="361"/>
        <w:jc w:val="both"/>
        <w:rPr>
          <w:color w:val="000000"/>
          <w:szCs w:val="22"/>
        </w:rPr>
      </w:pPr>
      <w:r w:rsidRPr="009F5BCD">
        <w:rPr>
          <w:color w:val="000000"/>
          <w:szCs w:val="22"/>
        </w:rPr>
        <w:t xml:space="preserve">17 Производство бумаги и бумажных изделий  </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 xml:space="preserve">23 Производство прочей неметаллической минеральной продукции </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 xml:space="preserve">31 Производство мебели  </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 xml:space="preserve">37 Сбор и обработка сточных вод  </w:t>
      </w:r>
    </w:p>
    <w:p w:rsidR="009F5BCD" w:rsidRPr="009F5BCD" w:rsidRDefault="009F5BCD" w:rsidP="001C2B7D">
      <w:pPr>
        <w:numPr>
          <w:ilvl w:val="2"/>
          <w:numId w:val="148"/>
        </w:numPr>
        <w:spacing w:after="52"/>
        <w:ind w:right="54" w:hanging="361"/>
        <w:jc w:val="both"/>
        <w:rPr>
          <w:color w:val="000000"/>
          <w:szCs w:val="22"/>
        </w:rPr>
      </w:pPr>
      <w:r w:rsidRPr="009F5BCD">
        <w:rPr>
          <w:color w:val="000000"/>
          <w:szCs w:val="22"/>
        </w:rPr>
        <w:t xml:space="preserve">43 Работы строительные специализированные  </w:t>
      </w:r>
    </w:p>
    <w:p w:rsidR="009F5BCD" w:rsidRPr="009F5BCD" w:rsidRDefault="009F5BCD" w:rsidP="001C2B7D">
      <w:pPr>
        <w:numPr>
          <w:ilvl w:val="2"/>
          <w:numId w:val="148"/>
        </w:numPr>
        <w:spacing w:after="28"/>
        <w:ind w:right="54" w:hanging="361"/>
        <w:jc w:val="both"/>
        <w:rPr>
          <w:color w:val="000000"/>
          <w:szCs w:val="22"/>
        </w:rPr>
      </w:pPr>
      <w:r w:rsidRPr="009F5BCD">
        <w:rPr>
          <w:color w:val="000000"/>
          <w:szCs w:val="22"/>
        </w:rPr>
        <w:t xml:space="preserve">47 Торговля розничная, кроме торговли автотранспортными средствами и мотоциклами  </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49 Деятельность сухопутного и трубопроводного транспорта</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55 Деятельность по предоставлению мест для временного проживания</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 xml:space="preserve">56 Деятельность по предоставлению продуктов питания и напитков </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77 Аренда и лизинг</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93 Деятельность в области спорта, отдыха и развлечений</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 xml:space="preserve">2 Лесоводство и лесозаготовки </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 xml:space="preserve">3 Рыболовство и рыбоводство </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 xml:space="preserve">8 Добыча прочих полезных ископаемых </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9 Предоставление услуг в области добычи полезных ископаемых</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 xml:space="preserve">11 Производство напитков  </w:t>
      </w:r>
    </w:p>
    <w:p w:rsidR="009F5BCD" w:rsidRPr="009F5BCD" w:rsidRDefault="009F5BCD" w:rsidP="001C2B7D">
      <w:pPr>
        <w:numPr>
          <w:ilvl w:val="2"/>
          <w:numId w:val="148"/>
        </w:numPr>
        <w:spacing w:after="52"/>
        <w:ind w:right="54" w:hanging="361"/>
        <w:jc w:val="both"/>
        <w:rPr>
          <w:color w:val="000000"/>
          <w:szCs w:val="22"/>
        </w:rPr>
      </w:pPr>
      <w:r w:rsidRPr="009F5BCD">
        <w:rPr>
          <w:color w:val="000000"/>
          <w:szCs w:val="22"/>
        </w:rPr>
        <w:t xml:space="preserve">15 Производство кожи и изделий из кожи  </w:t>
      </w:r>
    </w:p>
    <w:p w:rsidR="009F5BCD" w:rsidRPr="009F5BCD" w:rsidRDefault="009F5BCD" w:rsidP="001C2B7D">
      <w:pPr>
        <w:numPr>
          <w:ilvl w:val="2"/>
          <w:numId w:val="148"/>
        </w:numPr>
        <w:spacing w:after="16"/>
        <w:ind w:right="54" w:hanging="361"/>
        <w:jc w:val="both"/>
        <w:rPr>
          <w:color w:val="000000"/>
          <w:szCs w:val="22"/>
        </w:rPr>
      </w:pPr>
      <w:r w:rsidRPr="009F5BCD">
        <w:rPr>
          <w:color w:val="000000"/>
          <w:szCs w:val="22"/>
        </w:rPr>
        <w:t>16 Обработка древесины и производство изделий из дерева и пробки, кроме мебели, производство изделий из соломки и материалов для плетения</w:t>
      </w:r>
    </w:p>
    <w:p w:rsidR="009F5BCD" w:rsidRPr="009F5BCD" w:rsidRDefault="009F5BCD" w:rsidP="001C2B7D">
      <w:pPr>
        <w:numPr>
          <w:ilvl w:val="2"/>
          <w:numId w:val="148"/>
        </w:numPr>
        <w:spacing w:after="16"/>
        <w:ind w:right="54" w:hanging="361"/>
        <w:jc w:val="both"/>
        <w:rPr>
          <w:color w:val="000000"/>
          <w:szCs w:val="22"/>
        </w:rPr>
      </w:pPr>
      <w:r w:rsidRPr="009F5BCD">
        <w:rPr>
          <w:color w:val="000000"/>
          <w:szCs w:val="22"/>
        </w:rPr>
        <w:t>41 Строительство зданий</w:t>
      </w:r>
    </w:p>
    <w:p w:rsidR="009F5BCD" w:rsidRPr="009F5BCD" w:rsidRDefault="009F5BCD" w:rsidP="001C2B7D">
      <w:pPr>
        <w:numPr>
          <w:ilvl w:val="2"/>
          <w:numId w:val="148"/>
        </w:numPr>
        <w:spacing w:after="16"/>
        <w:ind w:right="54" w:hanging="361"/>
        <w:jc w:val="both"/>
        <w:rPr>
          <w:color w:val="000000"/>
          <w:szCs w:val="22"/>
        </w:rPr>
      </w:pPr>
      <w:r w:rsidRPr="009F5BCD">
        <w:rPr>
          <w:color w:val="000000"/>
          <w:szCs w:val="22"/>
        </w:rPr>
        <w:t>51 Деятельность воздушного и космического транспорта</w:t>
      </w:r>
    </w:p>
    <w:p w:rsidR="009F5BCD" w:rsidRPr="009F5BCD" w:rsidRDefault="009F5BCD" w:rsidP="001C2B7D">
      <w:pPr>
        <w:numPr>
          <w:ilvl w:val="2"/>
          <w:numId w:val="148"/>
        </w:numPr>
        <w:spacing w:after="16"/>
        <w:ind w:right="54" w:hanging="361"/>
        <w:jc w:val="both"/>
        <w:rPr>
          <w:color w:val="000000"/>
          <w:szCs w:val="22"/>
        </w:rPr>
      </w:pPr>
      <w:r w:rsidRPr="009F5BCD">
        <w:rPr>
          <w:color w:val="000000"/>
          <w:szCs w:val="22"/>
        </w:rPr>
        <w:t>53 Деятельность почтовой связи и курьерская деятельность</w:t>
      </w:r>
    </w:p>
    <w:p w:rsidR="009F5BCD" w:rsidRPr="009F5BCD" w:rsidRDefault="009F5BCD" w:rsidP="001C2B7D">
      <w:pPr>
        <w:numPr>
          <w:ilvl w:val="2"/>
          <w:numId w:val="148"/>
        </w:numPr>
        <w:spacing w:after="16"/>
        <w:ind w:right="54" w:hanging="361"/>
        <w:jc w:val="both"/>
        <w:rPr>
          <w:color w:val="000000"/>
          <w:szCs w:val="22"/>
        </w:rPr>
      </w:pPr>
      <w:r w:rsidRPr="009F5BCD">
        <w:rPr>
          <w:color w:val="000000"/>
          <w:szCs w:val="22"/>
        </w:rPr>
        <w:t xml:space="preserve">64 Деятельность по предоставлению финансовых услуг, кроме услуг по страхованию и пенсионному обеспечению  </w:t>
      </w:r>
    </w:p>
    <w:p w:rsidR="009F5BCD" w:rsidRPr="009F5BCD" w:rsidRDefault="009F5BCD" w:rsidP="001C2B7D">
      <w:pPr>
        <w:numPr>
          <w:ilvl w:val="2"/>
          <w:numId w:val="148"/>
        </w:numPr>
        <w:spacing w:after="28"/>
        <w:ind w:right="54" w:hanging="361"/>
        <w:jc w:val="both"/>
        <w:rPr>
          <w:color w:val="000000"/>
          <w:szCs w:val="22"/>
        </w:rPr>
      </w:pPr>
      <w:r w:rsidRPr="009F5BCD">
        <w:rPr>
          <w:color w:val="000000"/>
          <w:szCs w:val="22"/>
        </w:rPr>
        <w:t xml:space="preserve">65 Страхование, перестрахование, деятельность негосударственных пенсионных фондов, кроме обязательного социального обеспечения  </w:t>
      </w:r>
    </w:p>
    <w:p w:rsidR="009F5BCD" w:rsidRPr="009F5BCD" w:rsidRDefault="009F5BCD" w:rsidP="001C2B7D">
      <w:pPr>
        <w:numPr>
          <w:ilvl w:val="2"/>
          <w:numId w:val="148"/>
        </w:numPr>
        <w:spacing w:after="27"/>
        <w:ind w:right="54" w:hanging="361"/>
        <w:jc w:val="both"/>
        <w:rPr>
          <w:color w:val="000000"/>
          <w:szCs w:val="22"/>
        </w:rPr>
      </w:pPr>
      <w:r w:rsidRPr="009F5BCD">
        <w:rPr>
          <w:color w:val="000000"/>
          <w:szCs w:val="22"/>
        </w:rPr>
        <w:t xml:space="preserve">66 Деятельность вспомогательная в сфере финансовых услуг и страхования  </w:t>
      </w:r>
    </w:p>
    <w:p w:rsidR="009F5BCD" w:rsidRPr="009F5BCD" w:rsidRDefault="009F5BCD" w:rsidP="001C2B7D">
      <w:pPr>
        <w:numPr>
          <w:ilvl w:val="2"/>
          <w:numId w:val="148"/>
        </w:numPr>
        <w:spacing w:after="27"/>
        <w:ind w:right="54" w:hanging="361"/>
        <w:jc w:val="both"/>
        <w:rPr>
          <w:color w:val="000000"/>
          <w:szCs w:val="22"/>
        </w:rPr>
      </w:pPr>
      <w:r w:rsidRPr="009F5BCD">
        <w:rPr>
          <w:color w:val="000000"/>
          <w:szCs w:val="22"/>
        </w:rPr>
        <w:t xml:space="preserve">70 Деятельность головных офисов; консультирование по вопросам управления  </w:t>
      </w:r>
    </w:p>
    <w:p w:rsidR="009F5BCD" w:rsidRPr="009F5BCD" w:rsidRDefault="009F5BCD" w:rsidP="001C2B7D">
      <w:pPr>
        <w:numPr>
          <w:ilvl w:val="2"/>
          <w:numId w:val="148"/>
        </w:numPr>
        <w:spacing w:after="52"/>
        <w:ind w:right="54" w:hanging="361"/>
        <w:jc w:val="both"/>
        <w:rPr>
          <w:color w:val="000000"/>
          <w:szCs w:val="22"/>
        </w:rPr>
      </w:pPr>
      <w:r w:rsidRPr="009F5BCD">
        <w:rPr>
          <w:color w:val="000000"/>
          <w:szCs w:val="22"/>
        </w:rPr>
        <w:t xml:space="preserve">78 Деятельность по трудоустройству и подбору персонала </w:t>
      </w:r>
    </w:p>
    <w:p w:rsidR="009F5BCD" w:rsidRPr="009F5BCD" w:rsidRDefault="009F5BCD" w:rsidP="001C2B7D">
      <w:pPr>
        <w:spacing w:after="91"/>
        <w:ind w:left="1440"/>
        <w:rPr>
          <w:color w:val="000000"/>
          <w:szCs w:val="22"/>
        </w:rPr>
      </w:pPr>
      <w:r w:rsidRPr="009F5BCD">
        <w:rPr>
          <w:color w:val="000000"/>
          <w:szCs w:val="22"/>
        </w:rPr>
        <w:t xml:space="preserve"> </w:t>
      </w:r>
      <w:r w:rsidR="005D27E1" w:rsidRPr="009F5BCD">
        <w:rPr>
          <w:b/>
          <w:color w:val="000000"/>
          <w:szCs w:val="22"/>
        </w:rPr>
        <w:t>Для иностранных компаний</w:t>
      </w:r>
    </w:p>
    <w:tbl>
      <w:tblPr>
        <w:tblStyle w:val="TableGrid"/>
        <w:tblW w:w="963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6" w:type="dxa"/>
          <w:left w:w="108" w:type="dxa"/>
          <w:right w:w="115" w:type="dxa"/>
        </w:tblCellMar>
        <w:tblLook w:val="04A0" w:firstRow="1" w:lastRow="0" w:firstColumn="1" w:lastColumn="0" w:noHBand="0" w:noVBand="1"/>
      </w:tblPr>
      <w:tblGrid>
        <w:gridCol w:w="7747"/>
        <w:gridCol w:w="1891"/>
      </w:tblGrid>
      <w:tr w:rsidR="005D27E1" w:rsidRPr="009F5BCD" w:rsidTr="001E376B">
        <w:trPr>
          <w:trHeight w:val="650"/>
        </w:trPr>
        <w:tc>
          <w:tcPr>
            <w:tcW w:w="7747" w:type="dxa"/>
            <w:vAlign w:val="center"/>
          </w:tcPr>
          <w:p w:rsidR="005D27E1" w:rsidRPr="009F5BCD" w:rsidRDefault="005D27E1" w:rsidP="001C2B7D">
            <w:pPr>
              <w:ind w:left="7"/>
              <w:jc w:val="center"/>
              <w:rPr>
                <w:color w:val="000000"/>
              </w:rPr>
            </w:pPr>
            <w:r w:rsidRPr="009F5BCD">
              <w:rPr>
                <w:b/>
                <w:color w:val="000000"/>
              </w:rPr>
              <w:t xml:space="preserve">Отрасль </w:t>
            </w:r>
          </w:p>
        </w:tc>
        <w:tc>
          <w:tcPr>
            <w:tcW w:w="1891" w:type="dxa"/>
            <w:vAlign w:val="center"/>
          </w:tcPr>
          <w:p w:rsidR="005D27E1" w:rsidRPr="009F5BCD" w:rsidRDefault="005D27E1" w:rsidP="001C2B7D">
            <w:pPr>
              <w:ind w:left="56"/>
              <w:jc w:val="center"/>
              <w:rPr>
                <w:color w:val="000000"/>
              </w:rPr>
            </w:pPr>
            <w:r w:rsidRPr="009F5BCD">
              <w:rPr>
                <w:b/>
                <w:color w:val="000000"/>
              </w:rPr>
              <w:t xml:space="preserve">PD </w:t>
            </w:r>
          </w:p>
        </w:tc>
      </w:tr>
      <w:tr w:rsidR="005D27E1" w:rsidRPr="009F5BCD" w:rsidTr="001E376B">
        <w:trPr>
          <w:trHeight w:val="326"/>
        </w:trPr>
        <w:tc>
          <w:tcPr>
            <w:tcW w:w="7747" w:type="dxa"/>
          </w:tcPr>
          <w:p w:rsidR="005D27E1" w:rsidRPr="009F5BCD" w:rsidRDefault="005D27E1" w:rsidP="001C2B7D">
            <w:pPr>
              <w:rPr>
                <w:color w:val="000000"/>
              </w:rPr>
            </w:pPr>
            <w:r w:rsidRPr="009F5BCD">
              <w:rPr>
                <w:color w:val="000000"/>
              </w:rPr>
              <w:t xml:space="preserve">Строительство зданий  </w:t>
            </w:r>
          </w:p>
        </w:tc>
        <w:tc>
          <w:tcPr>
            <w:tcW w:w="1891" w:type="dxa"/>
          </w:tcPr>
          <w:p w:rsidR="005D27E1" w:rsidRPr="009F5BCD" w:rsidRDefault="005D27E1" w:rsidP="001C2B7D">
            <w:pPr>
              <w:ind w:left="58"/>
              <w:jc w:val="center"/>
              <w:rPr>
                <w:color w:val="000000"/>
              </w:rPr>
            </w:pPr>
            <w:r w:rsidRPr="009F5BCD">
              <w:rPr>
                <w:color w:val="000000"/>
              </w:rPr>
              <w:t xml:space="preserve">0,1503 </w:t>
            </w:r>
          </w:p>
        </w:tc>
      </w:tr>
      <w:tr w:rsidR="005D27E1" w:rsidRPr="009F5BCD" w:rsidTr="001E376B">
        <w:trPr>
          <w:trHeight w:val="410"/>
        </w:trPr>
        <w:tc>
          <w:tcPr>
            <w:tcW w:w="7747" w:type="dxa"/>
          </w:tcPr>
          <w:p w:rsidR="005D27E1" w:rsidRPr="009F5BCD" w:rsidRDefault="005D27E1" w:rsidP="001C2B7D">
            <w:pPr>
              <w:rPr>
                <w:color w:val="000000"/>
              </w:rPr>
            </w:pPr>
            <w:r w:rsidRPr="009F5BCD">
              <w:rPr>
                <w:color w:val="000000"/>
              </w:rPr>
              <w:t xml:space="preserve">Складское хозяйство и вспомогательная транспортная деятельность </w:t>
            </w:r>
          </w:p>
        </w:tc>
        <w:tc>
          <w:tcPr>
            <w:tcW w:w="1891" w:type="dxa"/>
          </w:tcPr>
          <w:p w:rsidR="005D27E1" w:rsidRPr="009F5BCD" w:rsidRDefault="005D27E1" w:rsidP="001C2B7D">
            <w:pPr>
              <w:ind w:left="58"/>
              <w:jc w:val="center"/>
              <w:rPr>
                <w:color w:val="000000"/>
              </w:rPr>
            </w:pPr>
            <w:r w:rsidRPr="009F5BCD">
              <w:rPr>
                <w:color w:val="000000"/>
              </w:rPr>
              <w:t xml:space="preserve">0,1049 </w:t>
            </w:r>
          </w:p>
        </w:tc>
      </w:tr>
      <w:tr w:rsidR="005D27E1" w:rsidRPr="009F5BCD" w:rsidTr="001E376B">
        <w:trPr>
          <w:trHeight w:val="326"/>
        </w:trPr>
        <w:tc>
          <w:tcPr>
            <w:tcW w:w="7747" w:type="dxa"/>
          </w:tcPr>
          <w:p w:rsidR="005D27E1" w:rsidRPr="009F5BCD" w:rsidRDefault="005D27E1" w:rsidP="001C2B7D">
            <w:pPr>
              <w:rPr>
                <w:color w:val="000000"/>
              </w:rPr>
            </w:pPr>
            <w:r w:rsidRPr="009F5BCD">
              <w:rPr>
                <w:color w:val="000000"/>
              </w:rPr>
              <w:t xml:space="preserve">Инвестиции и управление недвижимостью </w:t>
            </w:r>
          </w:p>
        </w:tc>
        <w:tc>
          <w:tcPr>
            <w:tcW w:w="1891" w:type="dxa"/>
          </w:tcPr>
          <w:p w:rsidR="005D27E1" w:rsidRPr="009F5BCD" w:rsidRDefault="005D27E1" w:rsidP="001C2B7D">
            <w:pPr>
              <w:ind w:left="58"/>
              <w:jc w:val="center"/>
              <w:rPr>
                <w:color w:val="000000"/>
              </w:rPr>
            </w:pPr>
            <w:r w:rsidRPr="009F5BCD">
              <w:rPr>
                <w:color w:val="000000"/>
              </w:rPr>
              <w:t xml:space="preserve">0,0877 </w:t>
            </w:r>
          </w:p>
        </w:tc>
      </w:tr>
      <w:tr w:rsidR="005D27E1" w:rsidRPr="009F5BCD" w:rsidTr="001E376B">
        <w:trPr>
          <w:trHeight w:val="329"/>
        </w:trPr>
        <w:tc>
          <w:tcPr>
            <w:tcW w:w="7747" w:type="dxa"/>
          </w:tcPr>
          <w:p w:rsidR="005D27E1" w:rsidRPr="009F5BCD" w:rsidRDefault="005D27E1" w:rsidP="001C2B7D">
            <w:pPr>
              <w:rPr>
                <w:color w:val="000000"/>
              </w:rPr>
            </w:pPr>
            <w:r w:rsidRPr="009F5BCD">
              <w:rPr>
                <w:color w:val="000000"/>
              </w:rPr>
              <w:t xml:space="preserve">Специализированные строительные работы </w:t>
            </w:r>
          </w:p>
        </w:tc>
        <w:tc>
          <w:tcPr>
            <w:tcW w:w="1891" w:type="dxa"/>
          </w:tcPr>
          <w:p w:rsidR="005D27E1" w:rsidRPr="009F5BCD" w:rsidRDefault="005D27E1" w:rsidP="001C2B7D">
            <w:pPr>
              <w:ind w:left="58"/>
              <w:jc w:val="center"/>
              <w:rPr>
                <w:color w:val="000000"/>
              </w:rPr>
            </w:pPr>
            <w:r w:rsidRPr="009F5BCD">
              <w:rPr>
                <w:color w:val="000000"/>
              </w:rPr>
              <w:t xml:space="preserve">0,0762 </w:t>
            </w:r>
          </w:p>
        </w:tc>
      </w:tr>
      <w:tr w:rsidR="005D27E1" w:rsidRPr="009F5BCD" w:rsidTr="001E376B">
        <w:trPr>
          <w:trHeight w:val="408"/>
        </w:trPr>
        <w:tc>
          <w:tcPr>
            <w:tcW w:w="7747" w:type="dxa"/>
          </w:tcPr>
          <w:p w:rsidR="005D27E1" w:rsidRPr="009F5BCD" w:rsidRDefault="005D27E1" w:rsidP="001C2B7D">
            <w:pPr>
              <w:rPr>
                <w:color w:val="000000"/>
              </w:rPr>
            </w:pPr>
            <w:r w:rsidRPr="009F5BCD">
              <w:rPr>
                <w:color w:val="000000"/>
              </w:rPr>
              <w:t xml:space="preserve">Производство металлических изделий, кроме машин и оборудования </w:t>
            </w:r>
          </w:p>
        </w:tc>
        <w:tc>
          <w:tcPr>
            <w:tcW w:w="1891" w:type="dxa"/>
          </w:tcPr>
          <w:p w:rsidR="005D27E1" w:rsidRPr="009F5BCD" w:rsidRDefault="005D27E1" w:rsidP="001C2B7D">
            <w:pPr>
              <w:ind w:left="58"/>
              <w:jc w:val="center"/>
              <w:rPr>
                <w:color w:val="000000"/>
              </w:rPr>
            </w:pPr>
            <w:r w:rsidRPr="009F5BCD">
              <w:rPr>
                <w:color w:val="000000"/>
              </w:rPr>
              <w:t xml:space="preserve">0,0615 </w:t>
            </w:r>
          </w:p>
        </w:tc>
      </w:tr>
      <w:tr w:rsidR="005D27E1" w:rsidRPr="009F5BCD" w:rsidTr="001E376B">
        <w:trPr>
          <w:trHeight w:val="329"/>
        </w:trPr>
        <w:tc>
          <w:tcPr>
            <w:tcW w:w="7747" w:type="dxa"/>
          </w:tcPr>
          <w:p w:rsidR="005D27E1" w:rsidRPr="009F5BCD" w:rsidRDefault="005D27E1" w:rsidP="001C2B7D">
            <w:pPr>
              <w:rPr>
                <w:color w:val="000000"/>
              </w:rPr>
            </w:pPr>
            <w:r w:rsidRPr="009F5BCD">
              <w:rPr>
                <w:color w:val="000000"/>
              </w:rPr>
              <w:t xml:space="preserve">Предоставление прочих сервисных услуг </w:t>
            </w:r>
          </w:p>
        </w:tc>
        <w:tc>
          <w:tcPr>
            <w:tcW w:w="1891" w:type="dxa"/>
          </w:tcPr>
          <w:p w:rsidR="005D27E1" w:rsidRPr="009F5BCD" w:rsidRDefault="005D27E1" w:rsidP="001C2B7D">
            <w:pPr>
              <w:ind w:left="58"/>
              <w:jc w:val="center"/>
              <w:rPr>
                <w:color w:val="000000"/>
              </w:rPr>
            </w:pPr>
            <w:r w:rsidRPr="009F5BCD">
              <w:rPr>
                <w:color w:val="000000"/>
              </w:rPr>
              <w:t xml:space="preserve">0,078 </w:t>
            </w:r>
          </w:p>
        </w:tc>
      </w:tr>
      <w:tr w:rsidR="005D27E1" w:rsidRPr="009F5BCD" w:rsidTr="001E376B">
        <w:trPr>
          <w:trHeight w:val="326"/>
        </w:trPr>
        <w:tc>
          <w:tcPr>
            <w:tcW w:w="7747" w:type="dxa"/>
          </w:tcPr>
          <w:p w:rsidR="005D27E1" w:rsidRPr="009F5BCD" w:rsidRDefault="005D27E1" w:rsidP="001C2B7D">
            <w:pPr>
              <w:rPr>
                <w:color w:val="000000"/>
              </w:rPr>
            </w:pPr>
            <w:r w:rsidRPr="009F5BCD">
              <w:rPr>
                <w:color w:val="000000"/>
              </w:rPr>
              <w:t xml:space="preserve">Розничная торговля </w:t>
            </w:r>
          </w:p>
        </w:tc>
        <w:tc>
          <w:tcPr>
            <w:tcW w:w="1891" w:type="dxa"/>
          </w:tcPr>
          <w:p w:rsidR="005D27E1" w:rsidRPr="009F5BCD" w:rsidRDefault="005D27E1" w:rsidP="001C2B7D">
            <w:pPr>
              <w:ind w:left="58"/>
              <w:jc w:val="center"/>
              <w:rPr>
                <w:color w:val="000000"/>
              </w:rPr>
            </w:pPr>
            <w:r w:rsidRPr="009F5BCD">
              <w:rPr>
                <w:color w:val="000000"/>
              </w:rPr>
              <w:t xml:space="preserve">0,0659 </w:t>
            </w:r>
          </w:p>
        </w:tc>
      </w:tr>
      <w:tr w:rsidR="005D27E1" w:rsidRPr="009F5BCD" w:rsidTr="001E376B">
        <w:trPr>
          <w:trHeight w:val="329"/>
        </w:trPr>
        <w:tc>
          <w:tcPr>
            <w:tcW w:w="7747" w:type="dxa"/>
          </w:tcPr>
          <w:p w:rsidR="005D27E1" w:rsidRPr="009F5BCD" w:rsidRDefault="005D27E1" w:rsidP="001C2B7D">
            <w:pPr>
              <w:rPr>
                <w:color w:val="000000"/>
              </w:rPr>
            </w:pPr>
            <w:r w:rsidRPr="009F5BCD">
              <w:rPr>
                <w:color w:val="000000"/>
              </w:rPr>
              <w:t xml:space="preserve">Деятельность по предоставлению продуктов питания и напитков </w:t>
            </w:r>
          </w:p>
        </w:tc>
        <w:tc>
          <w:tcPr>
            <w:tcW w:w="1891" w:type="dxa"/>
          </w:tcPr>
          <w:p w:rsidR="005D27E1" w:rsidRPr="009F5BCD" w:rsidRDefault="005D27E1" w:rsidP="001C2B7D">
            <w:pPr>
              <w:ind w:left="58"/>
              <w:jc w:val="center"/>
              <w:rPr>
                <w:color w:val="000000"/>
              </w:rPr>
            </w:pPr>
            <w:r w:rsidRPr="009F5BCD">
              <w:rPr>
                <w:color w:val="000000"/>
              </w:rPr>
              <w:t xml:space="preserve">0,0823 </w:t>
            </w:r>
          </w:p>
        </w:tc>
      </w:tr>
      <w:tr w:rsidR="005D27E1" w:rsidRPr="009F5BCD" w:rsidTr="001E376B">
        <w:trPr>
          <w:trHeight w:val="326"/>
        </w:trPr>
        <w:tc>
          <w:tcPr>
            <w:tcW w:w="7747" w:type="dxa"/>
          </w:tcPr>
          <w:p w:rsidR="005D27E1" w:rsidRPr="009F5BCD" w:rsidRDefault="005D27E1" w:rsidP="001C2B7D">
            <w:pPr>
              <w:rPr>
                <w:color w:val="000000"/>
              </w:rPr>
            </w:pPr>
            <w:r w:rsidRPr="009F5BCD">
              <w:rPr>
                <w:color w:val="000000"/>
              </w:rPr>
              <w:t xml:space="preserve">Производство пищевых продуктов </w:t>
            </w:r>
          </w:p>
        </w:tc>
        <w:tc>
          <w:tcPr>
            <w:tcW w:w="1891" w:type="dxa"/>
          </w:tcPr>
          <w:p w:rsidR="005D27E1" w:rsidRPr="009F5BCD" w:rsidRDefault="005D27E1" w:rsidP="001C2B7D">
            <w:pPr>
              <w:ind w:left="58"/>
              <w:jc w:val="center"/>
              <w:rPr>
                <w:color w:val="000000"/>
              </w:rPr>
            </w:pPr>
            <w:r w:rsidRPr="009F5BCD">
              <w:rPr>
                <w:color w:val="000000"/>
              </w:rPr>
              <w:t xml:space="preserve">0,0591 </w:t>
            </w:r>
          </w:p>
        </w:tc>
      </w:tr>
      <w:tr w:rsidR="005D27E1" w:rsidRPr="009F5BCD" w:rsidTr="001E376B">
        <w:trPr>
          <w:trHeight w:val="329"/>
        </w:trPr>
        <w:tc>
          <w:tcPr>
            <w:tcW w:w="7747" w:type="dxa"/>
          </w:tcPr>
          <w:p w:rsidR="005D27E1" w:rsidRPr="009F5BCD" w:rsidRDefault="005D27E1" w:rsidP="001C2B7D">
            <w:pPr>
              <w:rPr>
                <w:color w:val="000000"/>
              </w:rPr>
            </w:pPr>
            <w:r w:rsidRPr="009F5BCD">
              <w:rPr>
                <w:color w:val="000000"/>
              </w:rPr>
              <w:t xml:space="preserve">Производство машин и оборудования </w:t>
            </w:r>
          </w:p>
        </w:tc>
        <w:tc>
          <w:tcPr>
            <w:tcW w:w="1891" w:type="dxa"/>
          </w:tcPr>
          <w:p w:rsidR="005D27E1" w:rsidRPr="009F5BCD" w:rsidRDefault="005D27E1" w:rsidP="001C2B7D">
            <w:pPr>
              <w:ind w:left="58"/>
              <w:jc w:val="center"/>
              <w:rPr>
                <w:color w:val="000000"/>
              </w:rPr>
            </w:pPr>
            <w:r w:rsidRPr="009F5BCD">
              <w:rPr>
                <w:color w:val="000000"/>
              </w:rPr>
              <w:t xml:space="preserve">0,0671 </w:t>
            </w:r>
          </w:p>
        </w:tc>
      </w:tr>
      <w:tr w:rsidR="005D27E1" w:rsidRPr="009F5BCD" w:rsidTr="001E376B">
        <w:trPr>
          <w:trHeight w:val="326"/>
        </w:trPr>
        <w:tc>
          <w:tcPr>
            <w:tcW w:w="7747" w:type="dxa"/>
          </w:tcPr>
          <w:p w:rsidR="005D27E1" w:rsidRPr="009F5BCD" w:rsidRDefault="005D27E1" w:rsidP="001C2B7D">
            <w:pPr>
              <w:rPr>
                <w:color w:val="000000"/>
              </w:rPr>
            </w:pPr>
            <w:r w:rsidRPr="009F5BCD">
              <w:rPr>
                <w:color w:val="000000"/>
              </w:rPr>
              <w:t xml:space="preserve">Прочее (среднее значение) </w:t>
            </w:r>
          </w:p>
        </w:tc>
        <w:tc>
          <w:tcPr>
            <w:tcW w:w="1891" w:type="dxa"/>
          </w:tcPr>
          <w:p w:rsidR="005D27E1" w:rsidRPr="009F5BCD" w:rsidRDefault="005D27E1" w:rsidP="001C2B7D">
            <w:pPr>
              <w:ind w:left="58"/>
              <w:jc w:val="center"/>
              <w:rPr>
                <w:color w:val="000000"/>
              </w:rPr>
            </w:pPr>
            <w:r w:rsidRPr="009F5BCD">
              <w:rPr>
                <w:color w:val="000000"/>
              </w:rPr>
              <w:t xml:space="preserve">0,0904 </w:t>
            </w:r>
          </w:p>
        </w:tc>
      </w:tr>
    </w:tbl>
    <w:p w:rsidR="009F5BCD" w:rsidRDefault="005D27E1" w:rsidP="001C2B7D">
      <w:pPr>
        <w:spacing w:after="160"/>
        <w:ind w:left="720"/>
        <w:jc w:val="center"/>
        <w:rPr>
          <w:b/>
          <w:color w:val="000000"/>
          <w:szCs w:val="22"/>
        </w:rPr>
      </w:pPr>
      <w:r w:rsidRPr="009F5BCD">
        <w:rPr>
          <w:b/>
          <w:color w:val="000000"/>
          <w:szCs w:val="22"/>
        </w:rPr>
        <w:t xml:space="preserve"> </w:t>
      </w:r>
    </w:p>
    <w:p w:rsidR="009F5BCD" w:rsidRPr="009F5BCD" w:rsidRDefault="009F5BCD" w:rsidP="001C2B7D">
      <w:pPr>
        <w:spacing w:after="4457"/>
        <w:ind w:left="1499"/>
        <w:jc w:val="center"/>
        <w:rPr>
          <w:b/>
          <w:color w:val="000000"/>
          <w:szCs w:val="22"/>
        </w:rPr>
      </w:pPr>
    </w:p>
    <w:p w:rsidR="003A6C53" w:rsidRDefault="003A6C53" w:rsidP="0072342E">
      <w:pPr>
        <w:jc w:val="both"/>
        <w:rPr>
          <w:rFonts w:eastAsia="Calibri"/>
          <w:szCs w:val="24"/>
          <w:lang w:eastAsia="en-US"/>
        </w:rPr>
      </w:pPr>
    </w:p>
    <w:p w:rsidR="00AC6698" w:rsidRDefault="00AC6698" w:rsidP="0072342E">
      <w:pPr>
        <w:jc w:val="both"/>
        <w:rPr>
          <w:rFonts w:eastAsia="Calibri"/>
          <w:szCs w:val="24"/>
          <w:lang w:eastAsia="en-US"/>
        </w:rPr>
      </w:pPr>
    </w:p>
    <w:p w:rsidR="00AC6698" w:rsidRDefault="00AC6698" w:rsidP="0072342E">
      <w:pPr>
        <w:jc w:val="both"/>
        <w:rPr>
          <w:rFonts w:eastAsia="Calibri"/>
          <w:szCs w:val="24"/>
          <w:lang w:eastAsia="en-US"/>
        </w:rPr>
      </w:pPr>
    </w:p>
    <w:p w:rsidR="00AC6698" w:rsidRDefault="00AC6698" w:rsidP="0072342E">
      <w:pPr>
        <w:jc w:val="both"/>
        <w:rPr>
          <w:rFonts w:eastAsia="Calibri"/>
          <w:szCs w:val="24"/>
          <w:lang w:eastAsia="en-US"/>
        </w:rPr>
        <w:sectPr w:rsidR="00AC6698" w:rsidSect="00207827">
          <w:footerReference w:type="default" r:id="rId117"/>
          <w:pgSz w:w="11906" w:h="16838"/>
          <w:pgMar w:top="1134" w:right="851" w:bottom="851" w:left="1758" w:header="709" w:footer="709" w:gutter="0"/>
          <w:cols w:space="708"/>
          <w:docGrid w:linePitch="360"/>
        </w:sectPr>
      </w:pPr>
    </w:p>
    <w:p w:rsidR="00AC6698" w:rsidRPr="00AC6698" w:rsidRDefault="005D27E1" w:rsidP="0072342E">
      <w:pPr>
        <w:pStyle w:val="affb"/>
        <w:jc w:val="left"/>
        <w:rPr>
          <w:rFonts w:eastAsia="Calibri"/>
          <w:lang w:eastAsia="en-US"/>
        </w:rPr>
      </w:pPr>
      <w:r>
        <w:t xml:space="preserve">                                                                                                                                                                                                         </w:t>
      </w:r>
      <w:bookmarkStart w:id="49" w:name="_Toc74043328"/>
      <w:r w:rsidR="00AC6698" w:rsidRPr="00207827">
        <w:t xml:space="preserve">Приложение </w:t>
      </w:r>
      <w:r w:rsidR="00AC6698">
        <w:t>7</w:t>
      </w:r>
      <w:r>
        <w:t xml:space="preserve"> </w:t>
      </w:r>
      <w:r w:rsidR="00AC6698" w:rsidRPr="00AC6698">
        <w:rPr>
          <w:rFonts w:eastAsia="Calibri"/>
          <w:lang w:eastAsia="en-US"/>
        </w:rPr>
        <w:t>Классификация и порядок оценки операционной дебиторской задолженности</w:t>
      </w:r>
      <w:bookmarkEnd w:id="49"/>
      <w:r w:rsidR="00AC6698" w:rsidRPr="00AC6698">
        <w:rPr>
          <w:rFonts w:eastAsia="Calibri"/>
          <w:lang w:eastAsia="en-US"/>
        </w:rPr>
        <w:t xml:space="preserve">  </w:t>
      </w:r>
    </w:p>
    <w:p w:rsidR="00AC6698" w:rsidRDefault="00AC6698" w:rsidP="0072342E">
      <w:pPr>
        <w:jc w:val="both"/>
        <w:rPr>
          <w:rFonts w:eastAsia="Calibri"/>
          <w:szCs w:val="24"/>
          <w:lang w:eastAsia="en-US"/>
        </w:rPr>
      </w:pPr>
    </w:p>
    <w:p w:rsidR="00AC6698" w:rsidRPr="00AC6698" w:rsidRDefault="00AC6698" w:rsidP="001C2B7D">
      <w:pPr>
        <w:spacing w:after="148"/>
        <w:ind w:right="45" w:firstLine="708"/>
        <w:jc w:val="both"/>
        <w:rPr>
          <w:color w:val="000000"/>
          <w:szCs w:val="22"/>
        </w:rPr>
      </w:pPr>
      <w:r w:rsidRPr="00AC6698">
        <w:rPr>
          <w:b/>
          <w:color w:val="000000"/>
          <w:szCs w:val="22"/>
        </w:rPr>
        <w:t>Операционная дебиторская задолженность</w:t>
      </w:r>
      <w:r w:rsidRPr="00AC6698">
        <w:rPr>
          <w:color w:val="000000"/>
          <w:szCs w:val="22"/>
        </w:rPr>
        <w:t xml:space="preserve"> – дебиторская задолженность контрагента, возникающая в ходе нормального операционного цикла, которая будет погашена в течение срока, установленного </w:t>
      </w:r>
      <w:r w:rsidR="005634F7">
        <w:rPr>
          <w:color w:val="000000"/>
          <w:szCs w:val="22"/>
        </w:rPr>
        <w:t>ниже</w:t>
      </w:r>
      <w:r w:rsidRPr="00AC6698">
        <w:rPr>
          <w:color w:val="000000"/>
          <w:szCs w:val="22"/>
        </w:rPr>
        <w:t>.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Операционная дебиторская задолженность оценивается по номиналу в случае отсутствия иных факторов обесценения</w:t>
      </w:r>
      <w:r w:rsidR="002A1EEE">
        <w:rPr>
          <w:color w:val="000000"/>
          <w:szCs w:val="22"/>
        </w:rPr>
        <w:t xml:space="preserve"> и выполнения условий признания задолженности операционной</w:t>
      </w:r>
      <w:r w:rsidRPr="00AC6698">
        <w:rPr>
          <w:color w:val="000000"/>
          <w:szCs w:val="22"/>
        </w:rPr>
        <w:t xml:space="preserve">. </w:t>
      </w:r>
    </w:p>
    <w:p w:rsidR="00AC6698" w:rsidRPr="00AC6698" w:rsidRDefault="00AC6698" w:rsidP="001C2B7D">
      <w:pPr>
        <w:spacing w:after="76"/>
        <w:ind w:right="45" w:firstLine="708"/>
        <w:jc w:val="both"/>
        <w:rPr>
          <w:color w:val="000000"/>
          <w:szCs w:val="22"/>
        </w:rPr>
      </w:pPr>
      <w:r w:rsidRPr="00AC6698">
        <w:rPr>
          <w:color w:val="000000"/>
          <w:szCs w:val="22"/>
        </w:rPr>
        <w:t xml:space="preserve">Дебиторская задолженность, по которой выявлен один или несколько признаков обесценения, указанных в Приложении </w:t>
      </w:r>
      <w:r w:rsidR="005634F7">
        <w:rPr>
          <w:color w:val="000000"/>
          <w:szCs w:val="22"/>
        </w:rPr>
        <w:t>3</w:t>
      </w:r>
      <w:r w:rsidRPr="00AC6698">
        <w:rPr>
          <w:color w:val="000000"/>
          <w:szCs w:val="22"/>
        </w:rPr>
        <w:t xml:space="preserve"> </w:t>
      </w:r>
      <w:r w:rsidR="005634F7">
        <w:rPr>
          <w:color w:val="000000"/>
          <w:szCs w:val="22"/>
        </w:rPr>
        <w:t>(</w:t>
      </w:r>
      <w:r w:rsidR="005634F7" w:rsidRPr="005634F7">
        <w:rPr>
          <w:color w:val="000000"/>
          <w:szCs w:val="22"/>
        </w:rPr>
        <w:t>Методика определения справедливой стоимости обесцененных и корректируемых активов</w:t>
      </w:r>
      <w:r w:rsidR="005634F7">
        <w:rPr>
          <w:color w:val="000000"/>
          <w:szCs w:val="22"/>
        </w:rPr>
        <w:t>)</w:t>
      </w:r>
      <w:r w:rsidRPr="00AC6698">
        <w:rPr>
          <w:color w:val="000000"/>
          <w:szCs w:val="22"/>
        </w:rPr>
        <w:t xml:space="preserve">, кроме допустимой просрочки обязательств в рамках операционного цикла, не может быть признана операционной. </w:t>
      </w:r>
    </w:p>
    <w:p w:rsidR="00AC6698" w:rsidRPr="00AC6698" w:rsidRDefault="00AC6698" w:rsidP="001C2B7D">
      <w:pPr>
        <w:spacing w:after="118"/>
        <w:ind w:right="45" w:firstLine="708"/>
        <w:jc w:val="both"/>
        <w:rPr>
          <w:color w:val="000000"/>
          <w:szCs w:val="22"/>
        </w:rPr>
      </w:pPr>
      <w:r w:rsidRPr="00AC6698">
        <w:rPr>
          <w:color w:val="000000"/>
          <w:szCs w:val="22"/>
        </w:rPr>
        <w:t xml:space="preserve">Дебиторская задолженность с повышенным уровнем риска невозврата не может быть признана операционной (например, если у контрагента отсутствуют источники погашения такой задолженности). </w:t>
      </w:r>
    </w:p>
    <w:p w:rsidR="00AC6698" w:rsidRPr="00AC6698" w:rsidRDefault="005634F7" w:rsidP="001C2B7D">
      <w:pPr>
        <w:spacing w:after="117"/>
        <w:ind w:right="45" w:firstLine="708"/>
        <w:jc w:val="both"/>
        <w:rPr>
          <w:color w:val="000000"/>
          <w:szCs w:val="22"/>
        </w:rPr>
      </w:pPr>
      <w:r>
        <w:rPr>
          <w:color w:val="000000"/>
          <w:szCs w:val="22"/>
        </w:rPr>
        <w:t>Необходимо</w:t>
      </w:r>
      <w:r w:rsidR="00AC6698" w:rsidRPr="00AC6698">
        <w:rPr>
          <w:color w:val="000000"/>
          <w:szCs w:val="22"/>
        </w:rPr>
        <w:t xml:space="preserve"> проводить анализ уровня  риска по дебиторской задолженности, которая ранее была квалифицирована операционной, и по иной дебиторской задолженности, признание которой осуществляется.  </w:t>
      </w:r>
    </w:p>
    <w:p w:rsidR="00AC6698" w:rsidRPr="00AC6698" w:rsidRDefault="00AC6698" w:rsidP="001C2B7D">
      <w:pPr>
        <w:spacing w:after="302"/>
        <w:ind w:left="355" w:right="45" w:hanging="10"/>
        <w:jc w:val="both"/>
        <w:rPr>
          <w:color w:val="000000"/>
          <w:szCs w:val="22"/>
        </w:rPr>
      </w:pPr>
      <w:r w:rsidRPr="00AC6698">
        <w:rPr>
          <w:color w:val="000000"/>
          <w:szCs w:val="22"/>
        </w:rPr>
        <w:t xml:space="preserve">Анализ уровня риска проводится:  </w:t>
      </w:r>
    </w:p>
    <w:p w:rsidR="00AC6698" w:rsidRPr="00AC6698" w:rsidRDefault="00AC6698" w:rsidP="001C2B7D">
      <w:pPr>
        <w:numPr>
          <w:ilvl w:val="0"/>
          <w:numId w:val="151"/>
        </w:numPr>
        <w:spacing w:after="136"/>
        <w:ind w:right="45" w:hanging="360"/>
        <w:jc w:val="both"/>
        <w:rPr>
          <w:color w:val="000000"/>
          <w:szCs w:val="22"/>
        </w:rPr>
      </w:pPr>
      <w:r w:rsidRPr="00AC6698">
        <w:rPr>
          <w:color w:val="000000"/>
          <w:szCs w:val="22"/>
        </w:rPr>
        <w:t xml:space="preserve">на каждую отчетную дату, установленную Правилами определения СЧА ПИФ; </w:t>
      </w:r>
    </w:p>
    <w:p w:rsidR="00AC6698" w:rsidRPr="00AC6698" w:rsidRDefault="00AC6698" w:rsidP="001C2B7D">
      <w:pPr>
        <w:numPr>
          <w:ilvl w:val="0"/>
          <w:numId w:val="151"/>
        </w:numPr>
        <w:spacing w:after="138"/>
        <w:ind w:right="45" w:hanging="360"/>
        <w:jc w:val="both"/>
        <w:rPr>
          <w:color w:val="000000"/>
          <w:szCs w:val="22"/>
        </w:rPr>
      </w:pPr>
      <w:r w:rsidRPr="00AC6698">
        <w:rPr>
          <w:color w:val="000000"/>
          <w:szCs w:val="22"/>
        </w:rPr>
        <w:t xml:space="preserve">при первоначальном признании дебиторской задолженности; </w:t>
      </w:r>
    </w:p>
    <w:p w:rsidR="00AC6698" w:rsidRPr="00AC6698" w:rsidRDefault="00AC6698" w:rsidP="001C2B7D">
      <w:pPr>
        <w:numPr>
          <w:ilvl w:val="0"/>
          <w:numId w:val="151"/>
        </w:numPr>
        <w:spacing w:after="191"/>
        <w:ind w:right="45" w:hanging="360"/>
        <w:jc w:val="both"/>
        <w:rPr>
          <w:color w:val="000000"/>
          <w:szCs w:val="22"/>
        </w:rPr>
      </w:pPr>
      <w:r w:rsidRPr="00AC6698">
        <w:rPr>
          <w:color w:val="000000"/>
          <w:szCs w:val="22"/>
        </w:rPr>
        <w:t xml:space="preserve">на момент перехода дебиторской задолженности из статуса «операционной» в статус «просроченной». </w:t>
      </w:r>
    </w:p>
    <w:p w:rsidR="00AC6698" w:rsidRPr="00AC6698" w:rsidRDefault="00AC6698" w:rsidP="001C2B7D">
      <w:pPr>
        <w:spacing w:after="76"/>
        <w:ind w:right="45" w:firstLine="360"/>
        <w:jc w:val="both"/>
        <w:rPr>
          <w:color w:val="000000"/>
          <w:szCs w:val="22"/>
        </w:rPr>
      </w:pPr>
      <w:r w:rsidRPr="00AC6698">
        <w:rPr>
          <w:color w:val="000000"/>
          <w:szCs w:val="22"/>
        </w:rPr>
        <w:t xml:space="preserve">Для целей проведения анализа, </w:t>
      </w:r>
      <w:r w:rsidR="005634F7">
        <w:rPr>
          <w:color w:val="000000"/>
          <w:szCs w:val="22"/>
        </w:rPr>
        <w:t>необходимо</w:t>
      </w:r>
      <w:r w:rsidRPr="00AC6698">
        <w:rPr>
          <w:color w:val="000000"/>
          <w:szCs w:val="22"/>
        </w:rPr>
        <w:t xml:space="preserve"> использовать обоснованную и подтверждаемую информацию, доступную без чрезмерных затрат и усилий. </w:t>
      </w:r>
    </w:p>
    <w:p w:rsidR="00AC6698" w:rsidRPr="00AC6698" w:rsidRDefault="00AC6698" w:rsidP="001C2B7D">
      <w:pPr>
        <w:spacing w:after="299"/>
        <w:ind w:left="355" w:right="45" w:hanging="10"/>
        <w:jc w:val="both"/>
        <w:rPr>
          <w:color w:val="000000"/>
          <w:szCs w:val="22"/>
        </w:rPr>
      </w:pPr>
      <w:r w:rsidRPr="00AC6698">
        <w:rPr>
          <w:color w:val="000000"/>
          <w:szCs w:val="22"/>
        </w:rPr>
        <w:t>В процессе анализа определяет</w:t>
      </w:r>
      <w:r w:rsidR="005634F7">
        <w:rPr>
          <w:color w:val="000000"/>
          <w:szCs w:val="22"/>
        </w:rPr>
        <w:t>ся</w:t>
      </w:r>
      <w:r w:rsidRPr="00AC6698">
        <w:rPr>
          <w:color w:val="000000"/>
          <w:szCs w:val="22"/>
        </w:rPr>
        <w:t xml:space="preserve">: </w:t>
      </w:r>
    </w:p>
    <w:p w:rsidR="00AC6698" w:rsidRPr="00AC6698" w:rsidRDefault="00AC6698" w:rsidP="001C2B7D">
      <w:pPr>
        <w:numPr>
          <w:ilvl w:val="0"/>
          <w:numId w:val="151"/>
        </w:numPr>
        <w:spacing w:after="138"/>
        <w:ind w:right="45" w:hanging="360"/>
        <w:jc w:val="both"/>
        <w:rPr>
          <w:color w:val="000000"/>
          <w:szCs w:val="22"/>
        </w:rPr>
      </w:pPr>
      <w:r w:rsidRPr="00AC6698">
        <w:rPr>
          <w:color w:val="000000"/>
          <w:szCs w:val="22"/>
        </w:rPr>
        <w:t xml:space="preserve">возможность квалификации дебиторской задолженности в качестве операционной, признание которой осуществляется  впервые;  </w:t>
      </w:r>
    </w:p>
    <w:p w:rsidR="00AC6698" w:rsidRPr="00AC6698" w:rsidRDefault="00AC6698" w:rsidP="001C2B7D">
      <w:pPr>
        <w:numPr>
          <w:ilvl w:val="0"/>
          <w:numId w:val="151"/>
        </w:numPr>
        <w:spacing w:after="76"/>
        <w:ind w:right="45" w:hanging="360"/>
        <w:jc w:val="both"/>
        <w:rPr>
          <w:color w:val="000000"/>
          <w:szCs w:val="22"/>
        </w:rPr>
      </w:pPr>
      <w:r w:rsidRPr="00AC6698">
        <w:rPr>
          <w:color w:val="000000"/>
          <w:szCs w:val="22"/>
        </w:rPr>
        <w:t xml:space="preserve">необходимость изменения подхода к учету дебиторской задолженности, ранее признанной операционной. </w:t>
      </w:r>
    </w:p>
    <w:p w:rsidR="00AC6698" w:rsidRPr="00AC6698" w:rsidRDefault="00AC6698" w:rsidP="001C2B7D">
      <w:pPr>
        <w:spacing w:after="168"/>
        <w:ind w:left="720"/>
        <w:rPr>
          <w:color w:val="000000"/>
          <w:szCs w:val="22"/>
        </w:rPr>
      </w:pPr>
      <w:r w:rsidRPr="00AC6698">
        <w:rPr>
          <w:color w:val="000000"/>
          <w:szCs w:val="22"/>
        </w:rPr>
        <w:t xml:space="preserve"> </w:t>
      </w:r>
    </w:p>
    <w:p w:rsidR="00AC6698" w:rsidRPr="00AC6698" w:rsidRDefault="00AC6698" w:rsidP="001C2B7D">
      <w:pPr>
        <w:ind w:left="3416"/>
        <w:rPr>
          <w:color w:val="000000"/>
          <w:szCs w:val="22"/>
        </w:rPr>
      </w:pPr>
      <w:r w:rsidRPr="00AC6698">
        <w:rPr>
          <w:b/>
          <w:color w:val="000000"/>
          <w:szCs w:val="22"/>
        </w:rPr>
        <w:t xml:space="preserve">Виды, условия и сроки признания операционной дебиторской задолженности </w:t>
      </w:r>
    </w:p>
    <w:tbl>
      <w:tblPr>
        <w:tblStyle w:val="TableGrid2"/>
        <w:tblW w:w="14789" w:type="dxa"/>
        <w:tblInd w:w="-108" w:type="dxa"/>
        <w:tblCellMar>
          <w:top w:w="53" w:type="dxa"/>
          <w:left w:w="108" w:type="dxa"/>
          <w:right w:w="54" w:type="dxa"/>
        </w:tblCellMar>
        <w:tblLook w:val="04A0" w:firstRow="1" w:lastRow="0" w:firstColumn="1" w:lastColumn="0" w:noHBand="0" w:noVBand="1"/>
      </w:tblPr>
      <w:tblGrid>
        <w:gridCol w:w="4929"/>
        <w:gridCol w:w="5105"/>
        <w:gridCol w:w="4755"/>
      </w:tblGrid>
      <w:tr w:rsidR="00AC6698" w:rsidRPr="00AC6698" w:rsidTr="001C2B7D">
        <w:trPr>
          <w:trHeight w:val="1870"/>
        </w:trPr>
        <w:tc>
          <w:tcPr>
            <w:tcW w:w="4929"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72342E">
            <w:pPr>
              <w:ind w:right="58"/>
              <w:jc w:val="center"/>
              <w:rPr>
                <w:color w:val="000000"/>
              </w:rPr>
            </w:pPr>
            <w:r w:rsidRPr="00AC6698">
              <w:rPr>
                <w:b/>
                <w:color w:val="000000"/>
              </w:rPr>
              <w:t xml:space="preserve">Вид дебиторской задолженности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72342E">
            <w:pPr>
              <w:jc w:val="center"/>
              <w:rPr>
                <w:color w:val="000000"/>
              </w:rPr>
            </w:pPr>
            <w:r w:rsidRPr="00AC6698">
              <w:rPr>
                <w:b/>
                <w:color w:val="000000"/>
              </w:rPr>
              <w:t xml:space="preserve">Условия для признания дебиторской задолженности операционной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1C2B7D">
            <w:pPr>
              <w:spacing w:after="51"/>
              <w:jc w:val="center"/>
              <w:rPr>
                <w:color w:val="000000"/>
              </w:rPr>
            </w:pPr>
            <w:r w:rsidRPr="00AC6698">
              <w:rPr>
                <w:b/>
                <w:color w:val="000000"/>
              </w:rPr>
              <w:t xml:space="preserve">Срок операционного цикла, являющийся нормальной практикой исполнения </w:t>
            </w:r>
          </w:p>
          <w:p w:rsidR="00AC6698" w:rsidRPr="00AC6698" w:rsidRDefault="00AC6698" w:rsidP="0072342E">
            <w:pPr>
              <w:spacing w:after="25"/>
              <w:ind w:left="17"/>
              <w:rPr>
                <w:color w:val="000000"/>
              </w:rPr>
            </w:pPr>
            <w:r w:rsidRPr="00AC6698">
              <w:rPr>
                <w:b/>
                <w:color w:val="000000"/>
              </w:rPr>
              <w:t xml:space="preserve">обязательств контрагентом (допустимый </w:t>
            </w:r>
          </w:p>
          <w:p w:rsidR="00AC6698" w:rsidRPr="00AC6698" w:rsidRDefault="00AC6698" w:rsidP="0072342E">
            <w:pPr>
              <w:jc w:val="center"/>
              <w:rPr>
                <w:color w:val="000000"/>
              </w:rPr>
            </w:pPr>
            <w:r w:rsidRPr="00AC6698">
              <w:rPr>
                <w:b/>
                <w:color w:val="000000"/>
              </w:rPr>
              <w:t xml:space="preserve">срок нарушения условий исполнения обязательств контрагентом) </w:t>
            </w:r>
          </w:p>
        </w:tc>
      </w:tr>
      <w:tr w:rsidR="00AC6698" w:rsidRPr="00AC6698" w:rsidTr="001C2B7D">
        <w:trPr>
          <w:trHeight w:val="674"/>
        </w:trPr>
        <w:tc>
          <w:tcPr>
            <w:tcW w:w="4929" w:type="dxa"/>
            <w:tcBorders>
              <w:top w:val="single" w:sz="4" w:space="0" w:color="000000"/>
              <w:left w:val="single" w:sz="4" w:space="0" w:color="000000"/>
              <w:bottom w:val="single" w:sz="4" w:space="0" w:color="000000"/>
              <w:right w:val="single" w:sz="4" w:space="0" w:color="000000"/>
            </w:tcBorders>
          </w:tcPr>
          <w:p w:rsidR="00AC6698" w:rsidRPr="00AC6698" w:rsidRDefault="00AC6698" w:rsidP="0072342E">
            <w:pPr>
              <w:rPr>
                <w:color w:val="000000"/>
              </w:rPr>
            </w:pPr>
            <w:r w:rsidRPr="00AC6698">
              <w:rPr>
                <w:color w:val="000000"/>
              </w:rPr>
              <w:t xml:space="preserve">Дебиторская задолженность по выплате НКД по облигациям российских эмитентов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72342E">
            <w:pPr>
              <w:ind w:right="57"/>
              <w:jc w:val="center"/>
              <w:rPr>
                <w:color w:val="000000"/>
              </w:rPr>
            </w:pPr>
            <w:r w:rsidRPr="00AC6698">
              <w:rPr>
                <w:color w:val="00000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tcPr>
          <w:p w:rsidR="00AC6698" w:rsidRPr="00AC6698" w:rsidRDefault="00AC6698" w:rsidP="0072342E">
            <w:pPr>
              <w:jc w:val="center"/>
              <w:rPr>
                <w:color w:val="000000"/>
              </w:rPr>
            </w:pPr>
            <w:r w:rsidRPr="00AC6698">
              <w:rPr>
                <w:color w:val="000000"/>
              </w:rPr>
              <w:t xml:space="preserve">7 рабочих дней с даты признания дебиторской задолженности </w:t>
            </w:r>
          </w:p>
        </w:tc>
      </w:tr>
      <w:tr w:rsidR="00AC6698" w:rsidRPr="00AC6698" w:rsidTr="001C2B7D">
        <w:trPr>
          <w:trHeight w:val="838"/>
        </w:trPr>
        <w:tc>
          <w:tcPr>
            <w:tcW w:w="4929" w:type="dxa"/>
            <w:tcBorders>
              <w:top w:val="single" w:sz="4" w:space="0" w:color="000000"/>
              <w:left w:val="single" w:sz="4" w:space="0" w:color="000000"/>
              <w:bottom w:val="single" w:sz="4" w:space="0" w:color="000000"/>
              <w:right w:val="single" w:sz="4" w:space="0" w:color="000000"/>
            </w:tcBorders>
          </w:tcPr>
          <w:p w:rsidR="00AC6698" w:rsidRPr="00AC6698" w:rsidRDefault="00AC6698" w:rsidP="0072342E">
            <w:pPr>
              <w:ind w:right="50"/>
              <w:rPr>
                <w:color w:val="000000"/>
              </w:rPr>
            </w:pPr>
            <w:r w:rsidRPr="00AC6698">
              <w:rPr>
                <w:color w:val="000000"/>
              </w:rPr>
              <w:t xml:space="preserve">Дебиторская задолженность по выплате номинала облигации (полного/частичного) по облигациям российских эмитентов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72342E">
            <w:pPr>
              <w:ind w:right="57"/>
              <w:jc w:val="center"/>
              <w:rPr>
                <w:color w:val="000000"/>
              </w:rPr>
            </w:pPr>
            <w:r w:rsidRPr="00AC6698">
              <w:rPr>
                <w:color w:val="00000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72342E">
            <w:pPr>
              <w:jc w:val="center"/>
              <w:rPr>
                <w:color w:val="000000"/>
              </w:rPr>
            </w:pPr>
            <w:r w:rsidRPr="00AC6698">
              <w:rPr>
                <w:color w:val="000000"/>
              </w:rPr>
              <w:t xml:space="preserve">7 рабочих дней с даты признания дебиторской задолженности </w:t>
            </w:r>
          </w:p>
        </w:tc>
      </w:tr>
      <w:tr w:rsidR="00AC6698" w:rsidRPr="00AC6698" w:rsidTr="001C2B7D">
        <w:trPr>
          <w:trHeight w:val="579"/>
        </w:trPr>
        <w:tc>
          <w:tcPr>
            <w:tcW w:w="4929" w:type="dxa"/>
            <w:tcBorders>
              <w:top w:val="single" w:sz="4" w:space="0" w:color="000000"/>
              <w:left w:val="single" w:sz="4" w:space="0" w:color="000000"/>
              <w:bottom w:val="single" w:sz="4" w:space="0" w:color="000000"/>
              <w:right w:val="single" w:sz="4" w:space="0" w:color="000000"/>
            </w:tcBorders>
          </w:tcPr>
          <w:p w:rsidR="00AC6698" w:rsidRPr="00AC6698" w:rsidRDefault="00AC6698" w:rsidP="0072342E">
            <w:pPr>
              <w:rPr>
                <w:color w:val="000000"/>
              </w:rPr>
            </w:pPr>
            <w:r w:rsidRPr="00AC6698">
              <w:rPr>
                <w:color w:val="000000"/>
              </w:rPr>
              <w:t xml:space="preserve">Дебиторская задолженность по выплате НКД по облигациям иностранных эмитентов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72342E">
            <w:pPr>
              <w:ind w:right="57"/>
              <w:jc w:val="center"/>
              <w:rPr>
                <w:color w:val="000000"/>
              </w:rPr>
            </w:pPr>
            <w:r w:rsidRPr="00AC6698">
              <w:rPr>
                <w:color w:val="00000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tcPr>
          <w:p w:rsidR="00AC6698" w:rsidRPr="00AC6698" w:rsidRDefault="00AC6698" w:rsidP="0072342E">
            <w:pPr>
              <w:jc w:val="center"/>
              <w:rPr>
                <w:color w:val="000000"/>
              </w:rPr>
            </w:pPr>
            <w:r w:rsidRPr="00AC6698">
              <w:rPr>
                <w:color w:val="000000"/>
              </w:rPr>
              <w:t xml:space="preserve">10 рабочих дней с даты признания дебиторской задолженности </w:t>
            </w:r>
          </w:p>
        </w:tc>
      </w:tr>
      <w:tr w:rsidR="00AC6698" w:rsidRPr="00AC6698" w:rsidTr="001C2B7D">
        <w:trPr>
          <w:trHeight w:val="845"/>
        </w:trPr>
        <w:tc>
          <w:tcPr>
            <w:tcW w:w="4929" w:type="dxa"/>
            <w:tcBorders>
              <w:top w:val="single" w:sz="4" w:space="0" w:color="000000"/>
              <w:left w:val="single" w:sz="4" w:space="0" w:color="000000"/>
              <w:bottom w:val="single" w:sz="4" w:space="0" w:color="000000"/>
              <w:right w:val="single" w:sz="4" w:space="0" w:color="000000"/>
            </w:tcBorders>
          </w:tcPr>
          <w:p w:rsidR="00AC6698" w:rsidRPr="00AC6698" w:rsidRDefault="00AC6698" w:rsidP="0072342E">
            <w:pPr>
              <w:ind w:right="50"/>
              <w:rPr>
                <w:color w:val="000000"/>
              </w:rPr>
            </w:pPr>
            <w:r w:rsidRPr="00AC6698">
              <w:rPr>
                <w:color w:val="000000"/>
              </w:rPr>
              <w:t xml:space="preserve">Дебиторская задолженность по выплате номинала облигации (полного/частичного) по облигациям иностранных эмитентов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72342E">
            <w:pPr>
              <w:ind w:right="56"/>
              <w:jc w:val="center"/>
              <w:rPr>
                <w:color w:val="000000"/>
              </w:rPr>
            </w:pPr>
            <w:r w:rsidRPr="00AC6698">
              <w:rPr>
                <w:color w:val="00000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72342E">
            <w:pPr>
              <w:jc w:val="center"/>
              <w:rPr>
                <w:color w:val="000000"/>
              </w:rPr>
            </w:pPr>
            <w:r w:rsidRPr="00AC6698">
              <w:rPr>
                <w:color w:val="000000"/>
              </w:rPr>
              <w:t xml:space="preserve">10 рабочих дней с даты признания дебиторской задолженности </w:t>
            </w:r>
          </w:p>
        </w:tc>
      </w:tr>
      <w:tr w:rsidR="00AC6698" w:rsidRPr="00AC6698" w:rsidTr="001C2B7D">
        <w:trPr>
          <w:trHeight w:val="838"/>
        </w:trPr>
        <w:tc>
          <w:tcPr>
            <w:tcW w:w="4929" w:type="dxa"/>
            <w:tcBorders>
              <w:top w:val="single" w:sz="4" w:space="0" w:color="000000"/>
              <w:left w:val="single" w:sz="4" w:space="0" w:color="000000"/>
              <w:bottom w:val="single" w:sz="4" w:space="0" w:color="000000"/>
              <w:right w:val="single" w:sz="4" w:space="0" w:color="000000"/>
            </w:tcBorders>
          </w:tcPr>
          <w:p w:rsidR="00AC6698" w:rsidRPr="00AC6698" w:rsidRDefault="00AC6698" w:rsidP="0072342E">
            <w:pPr>
              <w:rPr>
                <w:color w:val="000000"/>
              </w:rPr>
            </w:pPr>
            <w:r w:rsidRPr="00AC6698">
              <w:rPr>
                <w:color w:val="000000"/>
              </w:rPr>
              <w:t>Дебиторская задолженность по выплате дивидендов по акциям, депозитарным распискам российских эмитентов</w:t>
            </w:r>
            <w:r w:rsidR="0056746E">
              <w:rPr>
                <w:color w:val="000000"/>
              </w:rPr>
              <w:t>, доходам по паям паевых инвестиционных фондов</w:t>
            </w:r>
            <w:r w:rsidRPr="00AC6698">
              <w:rPr>
                <w:color w:val="000000"/>
              </w:rPr>
              <w:t xml:space="preserve">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72342E">
            <w:pPr>
              <w:ind w:right="57"/>
              <w:jc w:val="center"/>
              <w:rPr>
                <w:color w:val="000000"/>
              </w:rPr>
            </w:pPr>
            <w:r w:rsidRPr="00AC6698">
              <w:rPr>
                <w:color w:val="00000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72342E">
            <w:pPr>
              <w:jc w:val="center"/>
              <w:rPr>
                <w:color w:val="000000"/>
              </w:rPr>
            </w:pPr>
            <w:r w:rsidRPr="00AC6698">
              <w:rPr>
                <w:color w:val="000000"/>
              </w:rPr>
              <w:t>25 рабочих дней с даты признания дебиторской задолженности</w:t>
            </w:r>
            <w:r w:rsidRPr="00AC6698">
              <w:rPr>
                <w:i/>
                <w:color w:val="000000"/>
              </w:rPr>
              <w:t xml:space="preserve"> </w:t>
            </w:r>
          </w:p>
        </w:tc>
      </w:tr>
      <w:tr w:rsidR="00AC6698" w:rsidRPr="00AC6698" w:rsidTr="001C2B7D">
        <w:trPr>
          <w:trHeight w:val="1114"/>
        </w:trPr>
        <w:tc>
          <w:tcPr>
            <w:tcW w:w="4929"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72342E">
            <w:pPr>
              <w:rPr>
                <w:color w:val="000000"/>
              </w:rPr>
            </w:pPr>
            <w:r w:rsidRPr="00AC6698">
              <w:rPr>
                <w:color w:val="000000"/>
              </w:rPr>
              <w:t xml:space="preserve">Дебиторская задолженность по выплате дивидендов по акциям, депозитарным распискам иностранных эмитентов, ETF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72342E">
            <w:pPr>
              <w:ind w:right="57"/>
              <w:jc w:val="center"/>
              <w:rPr>
                <w:color w:val="000000"/>
              </w:rPr>
            </w:pPr>
            <w:r w:rsidRPr="00AC6698">
              <w:rPr>
                <w:color w:val="00000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tcPr>
          <w:p w:rsidR="00AC6698" w:rsidRPr="00AC6698" w:rsidRDefault="00AC6698" w:rsidP="001C2B7D">
            <w:pPr>
              <w:jc w:val="center"/>
              <w:rPr>
                <w:color w:val="000000"/>
              </w:rPr>
            </w:pPr>
            <w:r w:rsidRPr="00AC6698">
              <w:rPr>
                <w:color w:val="000000"/>
              </w:rPr>
              <w:t xml:space="preserve">стандартно - 25 рабочих дней с даты признания дебиторской задолженности* </w:t>
            </w:r>
          </w:p>
          <w:p w:rsidR="00AC6698" w:rsidRPr="00AC6698" w:rsidRDefault="00AC6698" w:rsidP="0072342E">
            <w:pPr>
              <w:spacing w:after="22"/>
              <w:ind w:left="4"/>
              <w:jc w:val="center"/>
              <w:rPr>
                <w:color w:val="000000"/>
              </w:rPr>
            </w:pPr>
            <w:r w:rsidRPr="00AC6698">
              <w:rPr>
                <w:color w:val="000000"/>
              </w:rPr>
              <w:t xml:space="preserve"> </w:t>
            </w:r>
          </w:p>
          <w:p w:rsidR="00AC6698" w:rsidRPr="00AC6698" w:rsidRDefault="00AC6698" w:rsidP="0072342E">
            <w:pPr>
              <w:ind w:left="60"/>
              <w:rPr>
                <w:color w:val="000000"/>
              </w:rPr>
            </w:pPr>
            <w:r w:rsidRPr="00AC6698">
              <w:rPr>
                <w:i/>
                <w:color w:val="000000"/>
              </w:rPr>
              <w:t xml:space="preserve">*опционально: срок может быть увеличен </w:t>
            </w:r>
          </w:p>
        </w:tc>
      </w:tr>
      <w:tr w:rsidR="00AC6698" w:rsidRPr="00AC6698" w:rsidTr="00605ED3">
        <w:tblPrEx>
          <w:tblCellMar>
            <w:top w:w="7" w:type="dxa"/>
            <w:right w:w="43" w:type="dxa"/>
          </w:tblCellMar>
        </w:tblPrEx>
        <w:trPr>
          <w:trHeight w:val="1114"/>
        </w:trPr>
        <w:tc>
          <w:tcPr>
            <w:tcW w:w="4928" w:type="dxa"/>
            <w:tcBorders>
              <w:top w:val="single" w:sz="4" w:space="0" w:color="000000"/>
              <w:left w:val="single" w:sz="4" w:space="0" w:color="000000"/>
              <w:bottom w:val="single" w:sz="4" w:space="0" w:color="000000"/>
              <w:right w:val="single" w:sz="4" w:space="0" w:color="000000"/>
            </w:tcBorders>
          </w:tcPr>
          <w:p w:rsidR="00AC6698" w:rsidRPr="00AC6698" w:rsidRDefault="00AC6698" w:rsidP="0072342E">
            <w:pPr>
              <w:spacing w:after="160"/>
              <w:rPr>
                <w:color w:val="000000"/>
              </w:rPr>
            </w:pPr>
          </w:p>
        </w:tc>
        <w:tc>
          <w:tcPr>
            <w:tcW w:w="5105" w:type="dxa"/>
            <w:tcBorders>
              <w:top w:val="single" w:sz="4" w:space="0" w:color="000000"/>
              <w:left w:val="single" w:sz="4" w:space="0" w:color="000000"/>
              <w:bottom w:val="single" w:sz="4" w:space="0" w:color="000000"/>
              <w:right w:val="single" w:sz="4" w:space="0" w:color="000000"/>
            </w:tcBorders>
          </w:tcPr>
          <w:p w:rsidR="00AC6698" w:rsidRPr="00AC6698" w:rsidRDefault="00AC6698" w:rsidP="0072342E">
            <w:pPr>
              <w:spacing w:after="160"/>
              <w:rPr>
                <w:color w:val="000000"/>
              </w:rPr>
            </w:pPr>
          </w:p>
        </w:tc>
        <w:tc>
          <w:tcPr>
            <w:tcW w:w="4755" w:type="dxa"/>
            <w:tcBorders>
              <w:top w:val="single" w:sz="4" w:space="0" w:color="000000"/>
              <w:left w:val="single" w:sz="4" w:space="0" w:color="000000"/>
              <w:bottom w:val="single" w:sz="4" w:space="0" w:color="000000"/>
              <w:right w:val="single" w:sz="4" w:space="0" w:color="000000"/>
            </w:tcBorders>
          </w:tcPr>
          <w:p w:rsidR="00AC6698" w:rsidRPr="00AC6698" w:rsidRDefault="00AC6698" w:rsidP="0072342E">
            <w:pPr>
              <w:ind w:right="67"/>
              <w:jc w:val="center"/>
              <w:rPr>
                <w:color w:val="000000"/>
              </w:rPr>
            </w:pPr>
            <w:r w:rsidRPr="00AC6698">
              <w:rPr>
                <w:i/>
                <w:color w:val="000000"/>
              </w:rPr>
              <w:t xml:space="preserve">для дебиторской задолженности по </w:t>
            </w:r>
          </w:p>
          <w:p w:rsidR="00AC6698" w:rsidRPr="00AC6698" w:rsidRDefault="00AC6698" w:rsidP="0072342E">
            <w:pPr>
              <w:ind w:left="103"/>
              <w:rPr>
                <w:color w:val="000000"/>
              </w:rPr>
            </w:pPr>
            <w:r w:rsidRPr="00AC6698">
              <w:rPr>
                <w:i/>
                <w:color w:val="000000"/>
              </w:rPr>
              <w:t xml:space="preserve">иностранным долевым активам, в случае, </w:t>
            </w:r>
          </w:p>
          <w:p w:rsidR="00AC6698" w:rsidRPr="00AC6698" w:rsidRDefault="00AC6698" w:rsidP="0072342E">
            <w:pPr>
              <w:jc w:val="center"/>
              <w:rPr>
                <w:color w:val="000000"/>
              </w:rPr>
            </w:pPr>
            <w:r w:rsidRPr="00AC6698">
              <w:rPr>
                <w:i/>
                <w:color w:val="000000"/>
              </w:rPr>
              <w:t xml:space="preserve">если есть подтверждения необходимости увеличения такого срока статистикой УК. </w:t>
            </w:r>
          </w:p>
        </w:tc>
      </w:tr>
      <w:tr w:rsidR="00AC6698" w:rsidRPr="00AC6698" w:rsidTr="00605ED3">
        <w:tblPrEx>
          <w:tblCellMar>
            <w:top w:w="7" w:type="dxa"/>
            <w:right w:w="43" w:type="dxa"/>
          </w:tblCellMar>
        </w:tblPrEx>
        <w:trPr>
          <w:trHeight w:val="1114"/>
        </w:trPr>
        <w:tc>
          <w:tcPr>
            <w:tcW w:w="4928" w:type="dxa"/>
            <w:tcBorders>
              <w:top w:val="single" w:sz="4" w:space="0" w:color="000000"/>
              <w:left w:val="single" w:sz="4" w:space="0" w:color="000000"/>
              <w:bottom w:val="single" w:sz="4" w:space="0" w:color="000000"/>
              <w:right w:val="single" w:sz="4" w:space="0" w:color="000000"/>
            </w:tcBorders>
          </w:tcPr>
          <w:p w:rsidR="00AC6698" w:rsidRPr="00AC6698" w:rsidRDefault="00AC6698" w:rsidP="0072342E">
            <w:pPr>
              <w:rPr>
                <w:color w:val="000000"/>
              </w:rPr>
            </w:pPr>
            <w:r w:rsidRPr="00AC6698">
              <w:rPr>
                <w:color w:val="000000"/>
              </w:rPr>
              <w:t xml:space="preserve">Дебиторская задолженность по выплате дохода от участия в уставном капитале (доли ООО или права участия в иностранных компаниях) </w:t>
            </w:r>
          </w:p>
        </w:tc>
        <w:tc>
          <w:tcPr>
            <w:tcW w:w="5105" w:type="dxa"/>
            <w:tcBorders>
              <w:top w:val="single" w:sz="4" w:space="0" w:color="000000"/>
              <w:left w:val="single" w:sz="4" w:space="0" w:color="000000"/>
              <w:bottom w:val="single" w:sz="4" w:space="0" w:color="000000"/>
              <w:right w:val="single" w:sz="4" w:space="0" w:color="000000"/>
            </w:tcBorders>
          </w:tcPr>
          <w:p w:rsidR="00AC6698" w:rsidRPr="00AC6698" w:rsidRDefault="00AC6698" w:rsidP="0072342E">
            <w:pPr>
              <w:ind w:right="68"/>
              <w:jc w:val="center"/>
              <w:rPr>
                <w:color w:val="000000"/>
              </w:rPr>
            </w:pPr>
            <w:r w:rsidRPr="00AC6698">
              <w:rPr>
                <w:color w:val="000000"/>
              </w:rPr>
              <w:t xml:space="preserve">Отсутствие признаков обесценения </w:t>
            </w:r>
          </w:p>
          <w:p w:rsidR="00AC6698" w:rsidRPr="00AC6698" w:rsidRDefault="00AC6698" w:rsidP="0072342E">
            <w:pPr>
              <w:ind w:right="3"/>
              <w:jc w:val="center"/>
              <w:rPr>
                <w:color w:val="000000"/>
              </w:rPr>
            </w:pPr>
            <w:r w:rsidRPr="00AC6698">
              <w:rPr>
                <w:color w:val="000000"/>
              </w:rPr>
              <w:t xml:space="preserve"> </w:t>
            </w:r>
          </w:p>
          <w:p w:rsidR="00AC6698" w:rsidRPr="00AC6698" w:rsidRDefault="00AC6698" w:rsidP="0072342E">
            <w:pPr>
              <w:jc w:val="center"/>
              <w:rPr>
                <w:color w:val="000000"/>
              </w:rPr>
            </w:pPr>
            <w:r w:rsidRPr="00AC6698">
              <w:rPr>
                <w:color w:val="000000"/>
              </w:rPr>
              <w:t xml:space="preserve">Срок выплаты дохода, согласно решению Общества не превышает 25 рабочих дней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72342E">
            <w:pPr>
              <w:ind w:right="7"/>
              <w:jc w:val="center"/>
              <w:rPr>
                <w:color w:val="000000"/>
              </w:rPr>
            </w:pPr>
            <w:r w:rsidRPr="00AC6698">
              <w:rPr>
                <w:color w:val="000000"/>
              </w:rPr>
              <w:t xml:space="preserve"> </w:t>
            </w:r>
          </w:p>
          <w:p w:rsidR="00AC6698" w:rsidRPr="00AC6698" w:rsidRDefault="00AC6698" w:rsidP="0072342E">
            <w:pPr>
              <w:jc w:val="center"/>
              <w:rPr>
                <w:color w:val="000000"/>
              </w:rPr>
            </w:pPr>
            <w:r w:rsidRPr="00AC6698">
              <w:rPr>
                <w:color w:val="000000"/>
              </w:rPr>
              <w:t xml:space="preserve">обесценение производится с первого дня просрочки обязательств обществом </w:t>
            </w:r>
          </w:p>
        </w:tc>
      </w:tr>
      <w:tr w:rsidR="00AC6698" w:rsidRPr="00AC6698" w:rsidTr="00605ED3">
        <w:tblPrEx>
          <w:tblCellMar>
            <w:top w:w="7" w:type="dxa"/>
            <w:right w:w="43" w:type="dxa"/>
          </w:tblCellMar>
        </w:tblPrEx>
        <w:trPr>
          <w:trHeight w:val="562"/>
        </w:trPr>
        <w:tc>
          <w:tcPr>
            <w:tcW w:w="4928" w:type="dxa"/>
            <w:tcBorders>
              <w:top w:val="single" w:sz="4" w:space="0" w:color="000000"/>
              <w:left w:val="single" w:sz="4" w:space="0" w:color="000000"/>
              <w:bottom w:val="single" w:sz="4" w:space="0" w:color="000000"/>
              <w:right w:val="single" w:sz="4" w:space="0" w:color="000000"/>
            </w:tcBorders>
          </w:tcPr>
          <w:p w:rsidR="00AC6698" w:rsidRPr="00AC6698" w:rsidRDefault="00AC6698" w:rsidP="0072342E">
            <w:pPr>
              <w:rPr>
                <w:color w:val="000000"/>
              </w:rPr>
            </w:pPr>
            <w:r w:rsidRPr="00AC6698">
              <w:rPr>
                <w:color w:val="000000"/>
              </w:rPr>
              <w:t xml:space="preserve">Дебиторская задолженность по возврату  средств со счета брокера /со счета в НКЦ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72342E">
            <w:pPr>
              <w:ind w:right="68"/>
              <w:jc w:val="center"/>
              <w:rPr>
                <w:color w:val="000000"/>
              </w:rPr>
            </w:pPr>
            <w:r w:rsidRPr="00AC6698">
              <w:rPr>
                <w:color w:val="00000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72342E">
            <w:pPr>
              <w:ind w:right="65"/>
              <w:jc w:val="center"/>
              <w:rPr>
                <w:color w:val="000000"/>
              </w:rPr>
            </w:pPr>
            <w:r w:rsidRPr="00AC6698">
              <w:rPr>
                <w:color w:val="000000"/>
              </w:rPr>
              <w:t xml:space="preserve">3 рабочих дня </w:t>
            </w:r>
          </w:p>
        </w:tc>
      </w:tr>
      <w:tr w:rsidR="00AC6698" w:rsidRPr="00AC6698" w:rsidTr="00605ED3">
        <w:tblPrEx>
          <w:tblCellMar>
            <w:top w:w="7" w:type="dxa"/>
            <w:right w:w="43" w:type="dxa"/>
          </w:tblCellMar>
        </w:tblPrEx>
        <w:trPr>
          <w:trHeight w:val="838"/>
        </w:trPr>
        <w:tc>
          <w:tcPr>
            <w:tcW w:w="4928" w:type="dxa"/>
            <w:tcBorders>
              <w:top w:val="single" w:sz="4" w:space="0" w:color="000000"/>
              <w:left w:val="single" w:sz="4" w:space="0" w:color="000000"/>
              <w:bottom w:val="single" w:sz="4" w:space="0" w:color="000000"/>
              <w:right w:val="single" w:sz="4" w:space="0" w:color="000000"/>
            </w:tcBorders>
          </w:tcPr>
          <w:p w:rsidR="00AC6698" w:rsidRPr="00AC6698" w:rsidRDefault="00AC6698" w:rsidP="0072342E">
            <w:pPr>
              <w:rPr>
                <w:color w:val="000000"/>
              </w:rPr>
            </w:pPr>
            <w:r w:rsidRPr="00AC6698">
              <w:rPr>
                <w:color w:val="000000"/>
              </w:rPr>
              <w:t xml:space="preserve">Дебиторская задолженность, возникшая в результате перевода денежных средств (деньги в пути)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72342E">
            <w:pPr>
              <w:ind w:right="68"/>
              <w:jc w:val="center"/>
              <w:rPr>
                <w:color w:val="000000"/>
              </w:rPr>
            </w:pPr>
            <w:r w:rsidRPr="00AC6698">
              <w:rPr>
                <w:color w:val="00000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72342E">
            <w:pPr>
              <w:ind w:right="65"/>
              <w:jc w:val="center"/>
              <w:rPr>
                <w:color w:val="000000"/>
              </w:rPr>
            </w:pPr>
            <w:r w:rsidRPr="00AC6698">
              <w:rPr>
                <w:color w:val="000000"/>
              </w:rPr>
              <w:t xml:space="preserve">3 рабочих дня </w:t>
            </w:r>
          </w:p>
        </w:tc>
      </w:tr>
      <w:tr w:rsidR="00AC6698" w:rsidRPr="00AC6698" w:rsidTr="00605ED3">
        <w:tblPrEx>
          <w:tblCellMar>
            <w:top w:w="7" w:type="dxa"/>
            <w:right w:w="43" w:type="dxa"/>
          </w:tblCellMar>
        </w:tblPrEx>
        <w:trPr>
          <w:trHeight w:val="2151"/>
        </w:trPr>
        <w:tc>
          <w:tcPr>
            <w:tcW w:w="4928"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72342E">
            <w:pPr>
              <w:rPr>
                <w:color w:val="000000"/>
              </w:rPr>
            </w:pPr>
            <w:r w:rsidRPr="00AC6698">
              <w:rPr>
                <w:color w:val="000000"/>
              </w:rPr>
              <w:t xml:space="preserve">Дебиторская задолженность по аренде </w:t>
            </w:r>
          </w:p>
        </w:tc>
        <w:tc>
          <w:tcPr>
            <w:tcW w:w="5105" w:type="dxa"/>
            <w:tcBorders>
              <w:top w:val="single" w:sz="4" w:space="0" w:color="000000"/>
              <w:left w:val="single" w:sz="4" w:space="0" w:color="000000"/>
              <w:bottom w:val="single" w:sz="4" w:space="0" w:color="000000"/>
              <w:right w:val="single" w:sz="4" w:space="0" w:color="000000"/>
            </w:tcBorders>
          </w:tcPr>
          <w:p w:rsidR="00AC6698" w:rsidRPr="00AC6698" w:rsidRDefault="00AC6698" w:rsidP="0072342E">
            <w:pPr>
              <w:ind w:right="3"/>
              <w:jc w:val="center"/>
              <w:rPr>
                <w:color w:val="000000"/>
              </w:rPr>
            </w:pPr>
            <w:r w:rsidRPr="00AC6698">
              <w:rPr>
                <w:color w:val="000000"/>
              </w:rPr>
              <w:t xml:space="preserve"> </w:t>
            </w:r>
          </w:p>
          <w:p w:rsidR="00AC6698" w:rsidRPr="00AC6698" w:rsidRDefault="00AC6698" w:rsidP="0072342E">
            <w:pPr>
              <w:ind w:left="2" w:right="119" w:firstLine="48"/>
              <w:rPr>
                <w:color w:val="000000"/>
              </w:rPr>
            </w:pPr>
            <w:r w:rsidRPr="00AC6698">
              <w:rPr>
                <w:color w:val="000000"/>
              </w:rPr>
              <w:t xml:space="preserve">Срок погашения задолженности не превышает 10 рабочих дней с даты окончания арендного периода* </w:t>
            </w:r>
            <w:r w:rsidRPr="00AC6698">
              <w:rPr>
                <w:i/>
                <w:color w:val="000000"/>
              </w:rPr>
              <w:t>*опционально: срок может быть увеличен до 25 рабочих дней в случае, если есть подтверждения необходимости увеличения такого срока статистикой УК</w:t>
            </w:r>
            <w:r w:rsidRPr="00AC6698">
              <w:rPr>
                <w:color w:val="000000"/>
              </w:rPr>
              <w:t xml:space="preserve">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1C2B7D">
            <w:pPr>
              <w:spacing w:after="45"/>
              <w:jc w:val="center"/>
              <w:rPr>
                <w:color w:val="000000"/>
              </w:rPr>
            </w:pPr>
            <w:r w:rsidRPr="00AC6698">
              <w:rPr>
                <w:color w:val="000000"/>
              </w:rPr>
              <w:t xml:space="preserve">10 рабочих дней с даты наступления срока исполнения обязательств, согласно условий </w:t>
            </w:r>
          </w:p>
          <w:p w:rsidR="00AC6698" w:rsidRPr="00AC6698" w:rsidRDefault="00AC6698" w:rsidP="0072342E">
            <w:pPr>
              <w:ind w:right="68"/>
              <w:jc w:val="center"/>
              <w:rPr>
                <w:color w:val="000000"/>
              </w:rPr>
            </w:pPr>
            <w:r w:rsidRPr="00AC6698">
              <w:rPr>
                <w:color w:val="000000"/>
              </w:rPr>
              <w:t xml:space="preserve">договора </w:t>
            </w:r>
          </w:p>
        </w:tc>
      </w:tr>
      <w:tr w:rsidR="00AC6698" w:rsidRPr="00AC6698" w:rsidTr="00605ED3">
        <w:tblPrEx>
          <w:tblCellMar>
            <w:top w:w="7" w:type="dxa"/>
            <w:right w:w="43" w:type="dxa"/>
          </w:tblCellMar>
        </w:tblPrEx>
        <w:trPr>
          <w:trHeight w:val="1184"/>
        </w:trPr>
        <w:tc>
          <w:tcPr>
            <w:tcW w:w="4928"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72342E">
            <w:pPr>
              <w:rPr>
                <w:color w:val="000000"/>
              </w:rPr>
            </w:pPr>
            <w:r w:rsidRPr="00AC6698">
              <w:rPr>
                <w:color w:val="000000"/>
              </w:rPr>
              <w:t xml:space="preserve">Дебиторская задолженность по начисленным  процентам на остаток денежных средств на  расчетном счете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72342E">
            <w:pPr>
              <w:ind w:right="68"/>
              <w:jc w:val="center"/>
              <w:rPr>
                <w:color w:val="000000"/>
              </w:rPr>
            </w:pPr>
            <w:r w:rsidRPr="00AC6698">
              <w:rPr>
                <w:color w:val="00000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72342E">
            <w:pPr>
              <w:jc w:val="center"/>
              <w:rPr>
                <w:color w:val="000000"/>
              </w:rPr>
            </w:pPr>
            <w:r w:rsidRPr="00AC6698">
              <w:rPr>
                <w:color w:val="000000"/>
              </w:rPr>
              <w:t xml:space="preserve">обесценение производится с первого дня просрочки обязательств банком </w:t>
            </w:r>
          </w:p>
        </w:tc>
      </w:tr>
      <w:tr w:rsidR="00AC6698" w:rsidRPr="00AC6698" w:rsidTr="00605ED3">
        <w:tblPrEx>
          <w:tblCellMar>
            <w:top w:w="7" w:type="dxa"/>
            <w:right w:w="43" w:type="dxa"/>
          </w:tblCellMar>
        </w:tblPrEx>
        <w:trPr>
          <w:trHeight w:val="1390"/>
        </w:trPr>
        <w:tc>
          <w:tcPr>
            <w:tcW w:w="4928"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72342E">
            <w:pPr>
              <w:rPr>
                <w:color w:val="000000"/>
              </w:rPr>
            </w:pPr>
            <w:r w:rsidRPr="00AC6698">
              <w:rPr>
                <w:color w:val="000000"/>
              </w:rPr>
              <w:t xml:space="preserve">Дебиторская задолженность по сделкам (по которым наступила наиболее ранняя дата расчетов) </w:t>
            </w:r>
          </w:p>
        </w:tc>
        <w:tc>
          <w:tcPr>
            <w:tcW w:w="5105" w:type="dxa"/>
            <w:tcBorders>
              <w:top w:val="single" w:sz="4" w:space="0" w:color="000000"/>
              <w:left w:val="single" w:sz="4" w:space="0" w:color="000000"/>
              <w:bottom w:val="single" w:sz="4" w:space="0" w:color="000000"/>
              <w:right w:val="single" w:sz="4" w:space="0" w:color="000000"/>
            </w:tcBorders>
          </w:tcPr>
          <w:p w:rsidR="00AC6698" w:rsidRPr="00AC6698" w:rsidRDefault="00AC6698" w:rsidP="0072342E">
            <w:pPr>
              <w:ind w:left="2"/>
              <w:rPr>
                <w:color w:val="000000"/>
              </w:rPr>
            </w:pPr>
            <w:r w:rsidRPr="00AC6698">
              <w:rPr>
                <w:color w:val="000000"/>
              </w:rPr>
              <w:t xml:space="preserve">Отсутствие признаков обесценения; </w:t>
            </w:r>
          </w:p>
          <w:p w:rsidR="00AC6698" w:rsidRPr="00AC6698" w:rsidRDefault="00AC6698" w:rsidP="0072342E">
            <w:pPr>
              <w:ind w:left="2"/>
              <w:rPr>
                <w:color w:val="000000"/>
              </w:rPr>
            </w:pPr>
            <w:r w:rsidRPr="00AC6698">
              <w:rPr>
                <w:color w:val="000000"/>
              </w:rPr>
              <w:t xml:space="preserve">Срок погашения дебиторской задолженности не более 15 рабочих дней с даты ее возникновения (с учетом срока пролонгации и перезаключений договоров).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72342E">
            <w:pPr>
              <w:ind w:right="65"/>
              <w:jc w:val="center"/>
              <w:rPr>
                <w:color w:val="000000"/>
              </w:rPr>
            </w:pPr>
            <w:r w:rsidRPr="00AC6698">
              <w:rPr>
                <w:color w:val="000000"/>
              </w:rPr>
              <w:t xml:space="preserve">3 рабочих дня </w:t>
            </w:r>
          </w:p>
        </w:tc>
      </w:tr>
      <w:tr w:rsidR="00AC6698" w:rsidRPr="00AC6698" w:rsidTr="00605ED3">
        <w:tblPrEx>
          <w:tblCellMar>
            <w:top w:w="7" w:type="dxa"/>
            <w:right w:w="43" w:type="dxa"/>
          </w:tblCellMar>
        </w:tblPrEx>
        <w:trPr>
          <w:trHeight w:val="838"/>
        </w:trPr>
        <w:tc>
          <w:tcPr>
            <w:tcW w:w="4928"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72342E">
            <w:pPr>
              <w:rPr>
                <w:color w:val="000000"/>
              </w:rPr>
            </w:pPr>
            <w:r w:rsidRPr="00AC6698">
              <w:rPr>
                <w:color w:val="000000"/>
                <w:u w:val="single" w:color="000000"/>
              </w:rPr>
              <w:t>Авансы, выданные по сделкам за счет</w:t>
            </w:r>
            <w:r w:rsidRPr="00AC6698">
              <w:rPr>
                <w:color w:val="000000"/>
              </w:rPr>
              <w:t xml:space="preserve"> </w:t>
            </w:r>
            <w:r w:rsidRPr="00AC6698">
              <w:rPr>
                <w:color w:val="000000"/>
                <w:u w:val="single" w:color="000000"/>
              </w:rPr>
              <w:t>имущества Фонда</w:t>
            </w:r>
            <w:r w:rsidRPr="00AC6698">
              <w:rPr>
                <w:color w:val="000000"/>
              </w:rPr>
              <w:t xml:space="preserve"> </w:t>
            </w:r>
          </w:p>
        </w:tc>
        <w:tc>
          <w:tcPr>
            <w:tcW w:w="5105" w:type="dxa"/>
            <w:tcBorders>
              <w:top w:val="single" w:sz="4" w:space="0" w:color="000000"/>
              <w:left w:val="single" w:sz="4" w:space="0" w:color="000000"/>
              <w:bottom w:val="single" w:sz="4" w:space="0" w:color="000000"/>
              <w:right w:val="single" w:sz="4" w:space="0" w:color="000000"/>
            </w:tcBorders>
          </w:tcPr>
          <w:p w:rsidR="00AC6698" w:rsidRPr="00AC6698" w:rsidRDefault="00AC6698" w:rsidP="0072342E">
            <w:pPr>
              <w:ind w:left="2"/>
              <w:rPr>
                <w:color w:val="000000"/>
              </w:rPr>
            </w:pPr>
            <w:r w:rsidRPr="00AC6698">
              <w:rPr>
                <w:color w:val="000000"/>
              </w:rPr>
              <w:t xml:space="preserve">Отсутствие признаков обесценения; </w:t>
            </w:r>
          </w:p>
          <w:p w:rsidR="00AC6698" w:rsidRPr="00AC6698" w:rsidRDefault="00AC6698" w:rsidP="0072342E">
            <w:pPr>
              <w:ind w:left="2"/>
              <w:rPr>
                <w:color w:val="000000"/>
              </w:rPr>
            </w:pPr>
            <w:r w:rsidRPr="00AC6698">
              <w:rPr>
                <w:color w:val="000000"/>
              </w:rPr>
              <w:t xml:space="preserve">Срок погашения дебиторской задолженности не более 15 рабочих дней с даты ее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72342E">
            <w:pPr>
              <w:ind w:right="65"/>
              <w:jc w:val="center"/>
              <w:rPr>
                <w:color w:val="000000"/>
              </w:rPr>
            </w:pPr>
            <w:r w:rsidRPr="00AC6698">
              <w:rPr>
                <w:color w:val="000000"/>
              </w:rPr>
              <w:t xml:space="preserve">3 рабочих дня </w:t>
            </w:r>
          </w:p>
        </w:tc>
      </w:tr>
      <w:tr w:rsidR="00AC6698" w:rsidRPr="00AC6698" w:rsidTr="00605ED3">
        <w:tblPrEx>
          <w:tblCellMar>
            <w:top w:w="7" w:type="dxa"/>
            <w:right w:w="43" w:type="dxa"/>
          </w:tblCellMar>
        </w:tblPrEx>
        <w:trPr>
          <w:trHeight w:val="562"/>
        </w:trPr>
        <w:tc>
          <w:tcPr>
            <w:tcW w:w="4928" w:type="dxa"/>
            <w:tcBorders>
              <w:top w:val="single" w:sz="4" w:space="0" w:color="000000"/>
              <w:left w:val="single" w:sz="4" w:space="0" w:color="000000"/>
              <w:bottom w:val="single" w:sz="4" w:space="0" w:color="000000"/>
              <w:right w:val="single" w:sz="4" w:space="0" w:color="000000"/>
            </w:tcBorders>
          </w:tcPr>
          <w:p w:rsidR="00AC6698" w:rsidRPr="00AC6698" w:rsidRDefault="00AC6698" w:rsidP="0072342E">
            <w:pPr>
              <w:spacing w:after="160"/>
              <w:rPr>
                <w:color w:val="000000"/>
              </w:rPr>
            </w:pPr>
          </w:p>
        </w:tc>
        <w:tc>
          <w:tcPr>
            <w:tcW w:w="5105" w:type="dxa"/>
            <w:tcBorders>
              <w:top w:val="single" w:sz="4" w:space="0" w:color="000000"/>
              <w:left w:val="single" w:sz="4" w:space="0" w:color="000000"/>
              <w:bottom w:val="single" w:sz="4" w:space="0" w:color="000000"/>
              <w:right w:val="single" w:sz="4" w:space="0" w:color="000000"/>
            </w:tcBorders>
          </w:tcPr>
          <w:p w:rsidR="00AC6698" w:rsidRPr="00AC6698" w:rsidRDefault="00AC6698" w:rsidP="0072342E">
            <w:pPr>
              <w:rPr>
                <w:color w:val="000000"/>
              </w:rPr>
            </w:pPr>
            <w:r w:rsidRPr="00AC6698">
              <w:rPr>
                <w:color w:val="000000"/>
              </w:rPr>
              <w:t xml:space="preserve">возникновения (с учетом срока пролонгации и перезаключений договоров). </w:t>
            </w:r>
          </w:p>
        </w:tc>
        <w:tc>
          <w:tcPr>
            <w:tcW w:w="4755" w:type="dxa"/>
            <w:tcBorders>
              <w:top w:val="single" w:sz="4" w:space="0" w:color="000000"/>
              <w:left w:val="single" w:sz="4" w:space="0" w:color="000000"/>
              <w:bottom w:val="single" w:sz="4" w:space="0" w:color="000000"/>
              <w:right w:val="single" w:sz="4" w:space="0" w:color="000000"/>
            </w:tcBorders>
          </w:tcPr>
          <w:p w:rsidR="00AC6698" w:rsidRPr="00AC6698" w:rsidRDefault="00AC6698" w:rsidP="0072342E">
            <w:pPr>
              <w:spacing w:after="160"/>
              <w:rPr>
                <w:color w:val="000000"/>
              </w:rPr>
            </w:pPr>
          </w:p>
        </w:tc>
      </w:tr>
    </w:tbl>
    <w:p w:rsidR="00AC6698" w:rsidRPr="00AC6698" w:rsidRDefault="00AC6698" w:rsidP="001C2B7D">
      <w:pPr>
        <w:spacing w:after="76"/>
        <w:ind w:left="701" w:right="45" w:hanging="356"/>
        <w:jc w:val="both"/>
        <w:rPr>
          <w:color w:val="000000"/>
          <w:szCs w:val="22"/>
        </w:rPr>
      </w:pPr>
      <w:r w:rsidRPr="00AC6698">
        <w:rPr>
          <w:color w:val="000000"/>
          <w:szCs w:val="22"/>
        </w:rPr>
        <w:t>1.</w:t>
      </w:r>
      <w:r w:rsidRPr="00AC6698">
        <w:rPr>
          <w:rFonts w:ascii="Arial" w:eastAsia="Arial" w:hAnsi="Arial" w:cs="Arial"/>
          <w:color w:val="000000"/>
          <w:szCs w:val="22"/>
        </w:rPr>
        <w:t xml:space="preserve"> </w:t>
      </w:r>
      <w:r w:rsidRPr="00AC6698">
        <w:rPr>
          <w:color w:val="000000"/>
          <w:szCs w:val="22"/>
        </w:rPr>
        <w:t xml:space="preserve">Особые условия, применяемые для обесценения дебиторской задолженности, не указанной в таблице «Виды, условия и сроки признания операционной дебиторской задолженности: </w:t>
      </w:r>
    </w:p>
    <w:p w:rsidR="00AC6698" w:rsidRPr="00AC6698" w:rsidRDefault="00AC6698" w:rsidP="001C2B7D">
      <w:pPr>
        <w:numPr>
          <w:ilvl w:val="0"/>
          <w:numId w:val="152"/>
        </w:numPr>
        <w:spacing w:after="76"/>
        <w:ind w:right="45" w:hanging="10"/>
        <w:jc w:val="both"/>
        <w:rPr>
          <w:color w:val="000000"/>
          <w:szCs w:val="22"/>
        </w:rPr>
      </w:pPr>
      <w:r w:rsidRPr="00AC6698">
        <w:rPr>
          <w:color w:val="000000"/>
          <w:szCs w:val="22"/>
        </w:rPr>
        <w:t xml:space="preserve">дебиторская задолженность по авансам, выданным на оплату услуг специализированного депозитария, аудиторской организации, оценщику, бирже и лицу, осуществляющему ведение реестра владельцев инвестиционных паев ПИФ  и на оплату расходов, связанных с доверительным управлением, оценивается по номиналу и обесценивается по истечении 25 рабочих дней с даты окончания срока оказания услуг, установленной условиями договора; </w:t>
      </w:r>
    </w:p>
    <w:p w:rsidR="00AC6698" w:rsidRPr="00AC6698" w:rsidRDefault="00AC6698" w:rsidP="001C2B7D">
      <w:pPr>
        <w:numPr>
          <w:ilvl w:val="0"/>
          <w:numId w:val="152"/>
        </w:numPr>
        <w:spacing w:after="19"/>
        <w:ind w:right="45" w:hanging="10"/>
        <w:jc w:val="both"/>
        <w:rPr>
          <w:color w:val="000000"/>
          <w:szCs w:val="22"/>
        </w:rPr>
      </w:pPr>
      <w:r w:rsidRPr="00AC6698">
        <w:rPr>
          <w:color w:val="000000"/>
          <w:szCs w:val="22"/>
        </w:rPr>
        <w:t xml:space="preserve">дебиторская задолженность Управляющей компании ПИФ, возникшая в результате нарушения прав владельцев инвестиционных </w:t>
      </w:r>
    </w:p>
    <w:p w:rsidR="00AC6698" w:rsidRPr="00AC6698" w:rsidRDefault="00AC6698" w:rsidP="001C2B7D">
      <w:pPr>
        <w:spacing w:after="16"/>
        <w:ind w:left="730" w:right="45" w:hanging="10"/>
        <w:jc w:val="both"/>
        <w:rPr>
          <w:color w:val="000000"/>
          <w:szCs w:val="22"/>
        </w:rPr>
      </w:pPr>
      <w:r w:rsidRPr="00AC6698">
        <w:rPr>
          <w:color w:val="000000"/>
          <w:szCs w:val="22"/>
        </w:rPr>
        <w:t xml:space="preserve">паев, оценивается по номиналу и обесценивается по истечении 25 рабочих дней с даты ее возникновения. </w:t>
      </w:r>
    </w:p>
    <w:p w:rsidR="00AC6698" w:rsidRPr="00AC6698" w:rsidRDefault="00AC6698" w:rsidP="001C2B7D">
      <w:pPr>
        <w:spacing w:after="68"/>
        <w:ind w:left="720"/>
        <w:rPr>
          <w:color w:val="000000"/>
          <w:szCs w:val="22"/>
        </w:rPr>
      </w:pPr>
      <w:r w:rsidRPr="00AC6698">
        <w:rPr>
          <w:color w:val="000000"/>
          <w:szCs w:val="22"/>
        </w:rPr>
        <w:t xml:space="preserve"> </w:t>
      </w:r>
    </w:p>
    <w:p w:rsidR="00AC6698" w:rsidRPr="00AC6698" w:rsidRDefault="00AC6698" w:rsidP="001C2B7D">
      <w:pPr>
        <w:spacing w:after="76"/>
        <w:ind w:left="355" w:right="45" w:hanging="10"/>
        <w:jc w:val="both"/>
        <w:rPr>
          <w:color w:val="000000"/>
          <w:szCs w:val="22"/>
        </w:rPr>
      </w:pPr>
      <w:r w:rsidRPr="00AC6698">
        <w:rPr>
          <w:color w:val="000000"/>
          <w:szCs w:val="22"/>
        </w:rPr>
        <w:t>2.</w:t>
      </w:r>
      <w:r w:rsidRPr="00AC6698">
        <w:rPr>
          <w:rFonts w:ascii="Arial" w:eastAsia="Arial" w:hAnsi="Arial" w:cs="Arial"/>
          <w:color w:val="000000"/>
          <w:szCs w:val="22"/>
        </w:rPr>
        <w:t xml:space="preserve"> </w:t>
      </w:r>
      <w:r w:rsidRPr="00AC6698">
        <w:rPr>
          <w:color w:val="000000"/>
          <w:szCs w:val="22"/>
        </w:rPr>
        <w:t xml:space="preserve">Обесценение дебиторской задолженности, указанной в п.1 не производится при соблюдении следующих условий:  </w:t>
      </w:r>
    </w:p>
    <w:p w:rsidR="00AC6698" w:rsidRPr="00AC6698" w:rsidRDefault="00AC6698" w:rsidP="001C2B7D">
      <w:pPr>
        <w:numPr>
          <w:ilvl w:val="0"/>
          <w:numId w:val="153"/>
        </w:numPr>
        <w:spacing w:after="76"/>
        <w:ind w:right="448" w:hanging="10"/>
        <w:jc w:val="both"/>
        <w:rPr>
          <w:color w:val="000000"/>
          <w:szCs w:val="22"/>
        </w:rPr>
      </w:pPr>
      <w:r w:rsidRPr="00AC6698">
        <w:rPr>
          <w:color w:val="000000"/>
          <w:szCs w:val="22"/>
        </w:rPr>
        <w:t xml:space="preserve">наличие обоснованного экспертного (мотивированного) суждения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 </w:t>
      </w:r>
    </w:p>
    <w:p w:rsidR="00AC6698" w:rsidRPr="00AC6698" w:rsidRDefault="00AC6698" w:rsidP="001C2B7D">
      <w:pPr>
        <w:numPr>
          <w:ilvl w:val="0"/>
          <w:numId w:val="153"/>
        </w:numPr>
        <w:spacing w:after="219"/>
        <w:ind w:right="448" w:hanging="10"/>
        <w:jc w:val="both"/>
        <w:rPr>
          <w:color w:val="000000"/>
          <w:szCs w:val="22"/>
        </w:rPr>
      </w:pPr>
      <w:r w:rsidRPr="00AC6698">
        <w:rPr>
          <w:color w:val="000000"/>
          <w:szCs w:val="22"/>
        </w:rPr>
        <w:t xml:space="preserve">наличие документального подтверждения от контрагента  сроков погашения задолженности / оказания услуг ПИФ. </w:t>
      </w:r>
    </w:p>
    <w:p w:rsidR="00AC6698" w:rsidRDefault="00AC6698" w:rsidP="001C2B7D">
      <w:pPr>
        <w:spacing w:after="215"/>
        <w:ind w:left="-5" w:hanging="10"/>
        <w:rPr>
          <w:color w:val="000000"/>
          <w:szCs w:val="22"/>
        </w:rPr>
      </w:pPr>
      <w:r w:rsidRPr="00AC6698">
        <w:rPr>
          <w:color w:val="000000"/>
          <w:szCs w:val="22"/>
        </w:rPr>
        <w:t xml:space="preserve">Дебиторская задолженность по возмещению налогов из бюджета не обесценивается не зависимо от срочности ее погашения. В случае получения от налогового органа решения об отказе в осуществлении зачета (возврата) сумм излишне уплаченного налога, происходит прекращение признания в ПИФ дебиторской задолженности по возмещению суммы налога, в размере, указанном в таком решении. </w:t>
      </w:r>
    </w:p>
    <w:p w:rsidR="004A5053" w:rsidRDefault="004A5053" w:rsidP="001C2B7D">
      <w:pPr>
        <w:spacing w:after="215"/>
        <w:ind w:left="-5" w:hanging="10"/>
        <w:rPr>
          <w:color w:val="000000"/>
          <w:szCs w:val="22"/>
        </w:rPr>
      </w:pPr>
    </w:p>
    <w:p w:rsidR="004A5053" w:rsidRDefault="004A5053" w:rsidP="001C2B7D">
      <w:pPr>
        <w:spacing w:after="215"/>
        <w:ind w:left="-5" w:hanging="10"/>
        <w:rPr>
          <w:color w:val="000000"/>
          <w:szCs w:val="22"/>
        </w:rPr>
      </w:pPr>
    </w:p>
    <w:p w:rsidR="003113F2" w:rsidRDefault="004A5053" w:rsidP="0072342E">
      <w:pPr>
        <w:pStyle w:val="affb"/>
        <w:jc w:val="left"/>
        <w:rPr>
          <w:b w:val="0"/>
        </w:rPr>
        <w:sectPr w:rsidR="003113F2" w:rsidSect="00AC6698">
          <w:pgSz w:w="16838" w:h="11906" w:orient="landscape"/>
          <w:pgMar w:top="851" w:right="851" w:bottom="1758" w:left="1134" w:header="709" w:footer="709" w:gutter="0"/>
          <w:cols w:space="708"/>
          <w:docGrid w:linePitch="360"/>
        </w:sectPr>
      </w:pPr>
      <w:bookmarkStart w:id="50" w:name="приложение_5"/>
      <w:r>
        <w:rPr>
          <w:b w:val="0"/>
        </w:rPr>
        <w:t xml:space="preserve">  </w:t>
      </w:r>
      <w:r w:rsidR="000A0776">
        <w:rPr>
          <w:b w:val="0"/>
        </w:rPr>
        <w:t xml:space="preserve">                               </w:t>
      </w:r>
    </w:p>
    <w:p w:rsidR="004A5053" w:rsidRPr="004A5053" w:rsidRDefault="00544A99" w:rsidP="0072342E">
      <w:pPr>
        <w:pStyle w:val="affb"/>
        <w:jc w:val="left"/>
      </w:pPr>
      <w:r>
        <w:rPr>
          <w:b w:val="0"/>
        </w:rPr>
        <w:t xml:space="preserve">    </w:t>
      </w:r>
      <w:r>
        <w:rPr>
          <w:b w:val="0"/>
        </w:rPr>
        <w:tab/>
      </w:r>
      <w:r w:rsidR="004A5053">
        <w:rPr>
          <w:b w:val="0"/>
        </w:rPr>
        <w:t xml:space="preserve">                              </w:t>
      </w:r>
      <w:r w:rsidR="004A5053">
        <w:rPr>
          <w:b w:val="0"/>
        </w:rPr>
        <w:tab/>
      </w:r>
      <w:r w:rsidR="004A5053">
        <w:rPr>
          <w:b w:val="0"/>
        </w:rPr>
        <w:tab/>
      </w:r>
      <w:r w:rsidR="004A5053">
        <w:rPr>
          <w:b w:val="0"/>
        </w:rPr>
        <w:tab/>
      </w:r>
      <w:r w:rsidR="004A5053">
        <w:rPr>
          <w:b w:val="0"/>
        </w:rPr>
        <w:tab/>
      </w:r>
      <w:r w:rsidR="004A5053">
        <w:rPr>
          <w:b w:val="0"/>
        </w:rPr>
        <w:tab/>
      </w:r>
      <w:r w:rsidR="004A5053">
        <w:rPr>
          <w:b w:val="0"/>
        </w:rPr>
        <w:tab/>
      </w:r>
      <w:r w:rsidR="004A5053">
        <w:rPr>
          <w:b w:val="0"/>
        </w:rPr>
        <w:tab/>
      </w:r>
      <w:r w:rsidR="004A5053">
        <w:rPr>
          <w:b w:val="0"/>
        </w:rPr>
        <w:tab/>
      </w:r>
      <w:bookmarkStart w:id="51" w:name="_Toc74043329"/>
      <w:r w:rsidR="004A5053" w:rsidRPr="004A5053">
        <w:t>Приложение 8</w:t>
      </w:r>
      <w:r w:rsidR="004A5053">
        <w:t xml:space="preserve"> </w:t>
      </w:r>
      <w:r w:rsidR="004A5053" w:rsidRPr="004A5053">
        <w:t>Метод приведенной стоимости будущих денежных потоков</w:t>
      </w:r>
      <w:bookmarkEnd w:id="51"/>
    </w:p>
    <w:p w:rsidR="004A5053" w:rsidRPr="004A5053" w:rsidRDefault="004A5053" w:rsidP="001C2B7D">
      <w:pPr>
        <w:jc w:val="right"/>
        <w:rPr>
          <w:rFonts w:eastAsia="Calibri"/>
          <w:b/>
          <w:szCs w:val="24"/>
          <w:lang w:eastAsia="en-US"/>
        </w:rPr>
      </w:pPr>
    </w:p>
    <w:p w:rsidR="004A5053" w:rsidRPr="004A5053" w:rsidRDefault="004A5053" w:rsidP="001C2B7D">
      <w:pPr>
        <w:numPr>
          <w:ilvl w:val="0"/>
          <w:numId w:val="86"/>
        </w:numPr>
        <w:tabs>
          <w:tab w:val="left" w:pos="993"/>
        </w:tabs>
        <w:spacing w:before="120" w:after="200"/>
        <w:ind w:left="284"/>
        <w:jc w:val="both"/>
        <w:rPr>
          <w:rFonts w:eastAsia="Batang"/>
          <w:color w:val="000000"/>
          <w:szCs w:val="24"/>
        </w:rPr>
      </w:pPr>
      <w:r w:rsidRPr="004A5053">
        <w:rPr>
          <w:rFonts w:eastAsia="Batang"/>
          <w:b/>
          <w:color w:val="000000"/>
          <w:szCs w:val="24"/>
        </w:rPr>
        <w:t>Приведенная стоимость будущих денежных потоков</w:t>
      </w:r>
      <w:r w:rsidRPr="004A5053">
        <w:rPr>
          <w:rFonts w:eastAsia="Batang"/>
          <w:color w:val="000000"/>
          <w:szCs w:val="24"/>
        </w:rPr>
        <w:t xml:space="preserve"> рассчитывается по формуле:</w:t>
      </w:r>
    </w:p>
    <w:p w:rsidR="004A5053" w:rsidRPr="004A5053" w:rsidRDefault="004A5053" w:rsidP="001C2B7D">
      <w:pPr>
        <w:tabs>
          <w:tab w:val="left" w:pos="993"/>
        </w:tabs>
        <w:spacing w:before="120"/>
        <w:ind w:firstLine="567"/>
        <w:jc w:val="both"/>
        <w:rPr>
          <w:rFonts w:eastAsia="Batang"/>
          <w:color w:val="000000"/>
          <w:szCs w:val="24"/>
        </w:rPr>
      </w:pPr>
      <w:r w:rsidRPr="004A5053">
        <w:rPr>
          <w:rFonts w:eastAsia="Batang" w:hint="eastAsia"/>
          <w:color w:val="000000"/>
          <w:szCs w:val="24"/>
        </w:rPr>
        <w:br/>
      </w:r>
      <m:oMathPara>
        <m:oMath>
          <m:r>
            <w:rPr>
              <w:rFonts w:ascii="Cambria Math" w:eastAsia="Batang" w:hAnsi="Cambria Math"/>
              <w:color w:val="000000"/>
              <w:szCs w:val="24"/>
            </w:rPr>
            <m:t>PV</m:t>
          </m:r>
          <m:r>
            <w:rPr>
              <w:rFonts w:ascii="Cambria Math" w:eastAsia="Batang" w:hint="eastAsia"/>
              <w:color w:val="000000"/>
              <w:szCs w:val="24"/>
            </w:rPr>
            <m:t>=</m:t>
          </m:r>
          <m:nary>
            <m:naryPr>
              <m:chr m:val="∑"/>
              <m:limLoc m:val="undOvr"/>
              <m:ctrlPr>
                <w:rPr>
                  <w:rFonts w:ascii="Cambria Math" w:eastAsia="Batang" w:hAnsi="Cambria Math"/>
                  <w:i/>
                  <w:color w:val="000000"/>
                  <w:szCs w:val="24"/>
                </w:rPr>
              </m:ctrlPr>
            </m:naryPr>
            <m:sub>
              <m:r>
                <w:rPr>
                  <w:rFonts w:ascii="Cambria Math" w:eastAsia="Batang" w:hAnsi="Cambria Math"/>
                  <w:color w:val="000000"/>
                  <w:szCs w:val="24"/>
                </w:rPr>
                <m:t>n</m:t>
              </m:r>
              <m:r>
                <w:rPr>
                  <w:rFonts w:ascii="Cambria Math" w:eastAsia="Batang" w:hint="eastAsia"/>
                  <w:color w:val="000000"/>
                  <w:szCs w:val="24"/>
                </w:rPr>
                <m:t>=1</m:t>
              </m:r>
            </m:sub>
            <m:sup>
              <m:r>
                <w:rPr>
                  <w:rFonts w:ascii="Cambria Math" w:eastAsia="Batang" w:hAnsi="Cambria Math"/>
                  <w:color w:val="000000"/>
                  <w:szCs w:val="24"/>
                </w:rPr>
                <m:t>N</m:t>
              </m:r>
            </m:sup>
            <m:e>
              <m:f>
                <m:fPr>
                  <m:ctrlPr>
                    <w:rPr>
                      <w:rFonts w:ascii="Cambria Math" w:eastAsia="Batang" w:hAnsi="Cambria Math"/>
                      <w:i/>
                      <w:color w:val="000000"/>
                      <w:szCs w:val="24"/>
                    </w:rPr>
                  </m:ctrlPr>
                </m:fPr>
                <m:num>
                  <m:sSub>
                    <m:sSubPr>
                      <m:ctrlPr>
                        <w:rPr>
                          <w:rFonts w:ascii="Cambria Math" w:eastAsia="Batang" w:hAnsi="Cambria Math"/>
                          <w:i/>
                          <w:color w:val="000000"/>
                          <w:szCs w:val="24"/>
                        </w:rPr>
                      </m:ctrlPr>
                    </m:sSubPr>
                    <m:e>
                      <m:r>
                        <w:rPr>
                          <w:rFonts w:ascii="Cambria Math" w:eastAsia="Batang" w:hAnsi="Cambria Math"/>
                          <w:color w:val="000000"/>
                          <w:szCs w:val="24"/>
                        </w:rPr>
                        <m:t>P</m:t>
                      </m:r>
                    </m:e>
                    <m:sub>
                      <m:r>
                        <w:rPr>
                          <w:rFonts w:ascii="Cambria Math" w:eastAsia="Batang" w:hAnsi="Cambria Math"/>
                          <w:color w:val="000000"/>
                          <w:szCs w:val="24"/>
                        </w:rPr>
                        <m:t>n</m:t>
                      </m:r>
                    </m:sub>
                  </m:sSub>
                </m:num>
                <m:den>
                  <m:sSup>
                    <m:sSupPr>
                      <m:ctrlPr>
                        <w:rPr>
                          <w:rFonts w:ascii="Cambria Math" w:eastAsia="Batang" w:hAnsi="Cambria Math"/>
                          <w:i/>
                          <w:color w:val="000000"/>
                          <w:szCs w:val="24"/>
                        </w:rPr>
                      </m:ctrlPr>
                    </m:sSupPr>
                    <m:e>
                      <m:r>
                        <w:rPr>
                          <w:rFonts w:ascii="Cambria Math" w:eastAsia="Batang" w:hint="eastAsia"/>
                          <w:color w:val="000000"/>
                          <w:szCs w:val="24"/>
                        </w:rPr>
                        <m:t>(1+</m:t>
                      </m:r>
                      <m:r>
                        <w:rPr>
                          <w:rFonts w:ascii="Cambria Math" w:eastAsia="Batang" w:hAnsi="Cambria Math"/>
                          <w:color w:val="000000"/>
                          <w:szCs w:val="24"/>
                        </w:rPr>
                        <m:t>r</m:t>
                      </m:r>
                      <m:r>
                        <w:rPr>
                          <w:rFonts w:ascii="Cambria Math" w:eastAsia="Batang" w:hint="eastAsia"/>
                          <w:color w:val="000000"/>
                          <w:szCs w:val="24"/>
                        </w:rPr>
                        <m:t>)</m:t>
                      </m:r>
                    </m:e>
                    <m:sup>
                      <m:f>
                        <m:fPr>
                          <m:type m:val="lin"/>
                          <m:ctrlPr>
                            <w:rPr>
                              <w:rFonts w:ascii="Cambria Math" w:eastAsia="Batang" w:hAnsi="Cambria Math"/>
                              <w:i/>
                              <w:color w:val="000000"/>
                              <w:szCs w:val="24"/>
                            </w:rPr>
                          </m:ctrlPr>
                        </m:fPr>
                        <m:num>
                          <m:sSub>
                            <m:sSubPr>
                              <m:ctrlPr>
                                <w:rPr>
                                  <w:rFonts w:ascii="Cambria Math" w:eastAsia="Batang" w:hAnsi="Cambria Math"/>
                                  <w:i/>
                                  <w:color w:val="000000"/>
                                  <w:szCs w:val="24"/>
                                </w:rPr>
                              </m:ctrlPr>
                            </m:sSubPr>
                            <m:e>
                              <m:r>
                                <w:rPr>
                                  <w:rFonts w:ascii="Cambria Math" w:eastAsia="Batang" w:hAnsi="Cambria Math"/>
                                  <w:color w:val="000000"/>
                                  <w:szCs w:val="24"/>
                                </w:rPr>
                                <m:t>D</m:t>
                              </m:r>
                            </m:e>
                            <m:sub>
                              <m:r>
                                <w:rPr>
                                  <w:rFonts w:ascii="Cambria Math" w:eastAsia="Batang" w:hAnsi="Cambria Math"/>
                                  <w:color w:val="000000"/>
                                  <w:szCs w:val="24"/>
                                </w:rPr>
                                <m:t>n</m:t>
                              </m:r>
                            </m:sub>
                          </m:sSub>
                        </m:num>
                        <m:den>
                          <m:r>
                            <w:rPr>
                              <w:rFonts w:ascii="Cambria Math" w:eastAsia="Batang" w:hint="eastAsia"/>
                              <w:color w:val="000000"/>
                              <w:szCs w:val="24"/>
                            </w:rPr>
                            <m:t>365</m:t>
                          </m:r>
                        </m:den>
                      </m:f>
                    </m:sup>
                  </m:sSup>
                </m:den>
              </m:f>
              <m:r>
                <w:rPr>
                  <w:rFonts w:ascii="Cambria Math" w:eastAsia="Batang" w:hint="eastAsia"/>
                  <w:color w:val="000000"/>
                  <w:szCs w:val="24"/>
                </w:rPr>
                <m:t xml:space="preserve">                    (1)</m:t>
              </m:r>
            </m:e>
          </m:nary>
        </m:oMath>
      </m:oMathPara>
    </w:p>
    <w:p w:rsidR="004A5053" w:rsidRPr="004A5053" w:rsidRDefault="004A5053" w:rsidP="0072342E">
      <w:pPr>
        <w:tabs>
          <w:tab w:val="left" w:pos="993"/>
        </w:tabs>
        <w:spacing w:before="120"/>
        <w:jc w:val="both"/>
        <w:rPr>
          <w:rFonts w:eastAsia="Batang"/>
          <w:color w:val="000000"/>
          <w:szCs w:val="24"/>
        </w:rPr>
      </w:pPr>
      <w:r w:rsidRPr="004A5053">
        <w:rPr>
          <w:rFonts w:eastAsia="Batang"/>
          <w:color w:val="000000"/>
          <w:szCs w:val="24"/>
        </w:rPr>
        <w:t>PV – справедливая стоимость актива (обязательства);</w:t>
      </w:r>
    </w:p>
    <w:p w:rsidR="004A5053" w:rsidRPr="004A5053" w:rsidRDefault="004A5053" w:rsidP="0072342E">
      <w:pPr>
        <w:tabs>
          <w:tab w:val="left" w:pos="993"/>
        </w:tabs>
        <w:spacing w:before="120"/>
        <w:jc w:val="both"/>
        <w:rPr>
          <w:rFonts w:eastAsia="Batang"/>
          <w:color w:val="000000"/>
          <w:szCs w:val="24"/>
        </w:rPr>
      </w:pPr>
      <w:r w:rsidRPr="004A5053">
        <w:rPr>
          <w:rFonts w:eastAsia="Batang"/>
          <w:color w:val="000000"/>
          <w:szCs w:val="24"/>
        </w:rPr>
        <w:t>N - количество денежных потоков до даты погашения актива (обязательства), начиная с даты определения СЧА;</w:t>
      </w:r>
    </w:p>
    <w:p w:rsidR="004A5053" w:rsidRPr="004A5053" w:rsidRDefault="004A5053" w:rsidP="0072342E">
      <w:pPr>
        <w:tabs>
          <w:tab w:val="left" w:pos="993"/>
        </w:tabs>
        <w:spacing w:before="120"/>
        <w:jc w:val="both"/>
        <w:rPr>
          <w:rFonts w:eastAsia="Batang"/>
          <w:color w:val="000000"/>
          <w:szCs w:val="24"/>
        </w:rPr>
      </w:pPr>
      <w:r w:rsidRPr="004A5053">
        <w:rPr>
          <w:rFonts w:eastAsia="Batang"/>
          <w:color w:val="000000"/>
          <w:szCs w:val="24"/>
        </w:rPr>
        <w:object w:dxaOrig="279" w:dyaOrig="360" w14:anchorId="5235A0A8">
          <v:shape id="_x0000_i1074" type="#_x0000_t75" style="width:12pt;height:19.5pt" o:ole="">
            <v:imagedata r:id="rId118" o:title=""/>
          </v:shape>
          <o:OLEObject Type="Embed" ProgID="Equation.3" ShapeID="_x0000_i1074" DrawAspect="Content" ObjectID="_1711544164" r:id="rId119"/>
        </w:object>
      </w:r>
      <w:r w:rsidRPr="004A5053">
        <w:rPr>
          <w:rFonts w:eastAsia="Batang"/>
          <w:color w:val="000000"/>
          <w:szCs w:val="24"/>
        </w:rPr>
        <w:t xml:space="preserve">  - сумма n-ого денежного потока (проценты и основная сумма); </w:t>
      </w:r>
    </w:p>
    <w:p w:rsidR="004A5053" w:rsidRPr="004A5053" w:rsidRDefault="004A5053" w:rsidP="0072342E">
      <w:pPr>
        <w:tabs>
          <w:tab w:val="left" w:pos="993"/>
        </w:tabs>
        <w:spacing w:before="120"/>
        <w:jc w:val="both"/>
        <w:rPr>
          <w:rFonts w:eastAsia="Batang"/>
          <w:color w:val="000000"/>
          <w:szCs w:val="24"/>
        </w:rPr>
      </w:pPr>
      <w:r w:rsidRPr="004A5053">
        <w:rPr>
          <w:rFonts w:eastAsia="Batang"/>
          <w:color w:val="000000"/>
          <w:szCs w:val="24"/>
        </w:rPr>
        <w:t>n - порядковый номер денежного потока, начиная с даты определения СЧА;</w:t>
      </w:r>
    </w:p>
    <w:p w:rsidR="004A5053" w:rsidRPr="004A5053" w:rsidRDefault="004A5053" w:rsidP="0072342E">
      <w:pPr>
        <w:tabs>
          <w:tab w:val="left" w:pos="993"/>
        </w:tabs>
        <w:spacing w:before="120"/>
        <w:jc w:val="both"/>
        <w:rPr>
          <w:rFonts w:eastAsia="Batang"/>
          <w:color w:val="000000"/>
          <w:szCs w:val="24"/>
        </w:rPr>
      </w:pPr>
      <w:r w:rsidRPr="004A5053">
        <w:rPr>
          <w:rFonts w:eastAsia="Batang"/>
          <w:color w:val="000000"/>
          <w:szCs w:val="24"/>
        </w:rPr>
        <w:object w:dxaOrig="340" w:dyaOrig="360" w14:anchorId="6E6128BE">
          <v:shape id="_x0000_i1075" type="#_x0000_t75" style="width:16.5pt;height:19.5pt" o:ole="">
            <v:imagedata r:id="rId120" o:title=""/>
          </v:shape>
          <o:OLEObject Type="Embed" ProgID="Equation.3" ShapeID="_x0000_i1075" DrawAspect="Content" ObjectID="_1711544165" r:id="rId121"/>
        </w:object>
      </w:r>
      <w:r w:rsidRPr="004A5053">
        <w:rPr>
          <w:rFonts w:eastAsia="Batang"/>
          <w:color w:val="000000"/>
          <w:szCs w:val="24"/>
        </w:rPr>
        <w:t xml:space="preserve">  - количество дней от даты определения СЧА до даты n-ого денежного потока;</w:t>
      </w:r>
    </w:p>
    <w:p w:rsidR="004A5053" w:rsidRPr="004A5053" w:rsidRDefault="004A5053" w:rsidP="0072342E">
      <w:pPr>
        <w:tabs>
          <w:tab w:val="left" w:pos="993"/>
        </w:tabs>
        <w:spacing w:before="120"/>
        <w:jc w:val="both"/>
        <w:rPr>
          <w:rFonts w:eastAsia="Batang"/>
          <w:color w:val="000000"/>
          <w:szCs w:val="24"/>
        </w:rPr>
      </w:pPr>
      <w:r w:rsidRPr="004A5053">
        <w:rPr>
          <w:rFonts w:eastAsia="Batang"/>
          <w:color w:val="000000"/>
          <w:szCs w:val="24"/>
        </w:rPr>
        <w:t>r  - ставка        дисконтирования    в   процентах   годовых, определенная в соответствии с настоящими Правилами.</w:t>
      </w:r>
    </w:p>
    <w:p w:rsidR="00513389" w:rsidRDefault="00513389" w:rsidP="001C2B7D">
      <w:pPr>
        <w:tabs>
          <w:tab w:val="left" w:pos="0"/>
        </w:tabs>
        <w:spacing w:before="120"/>
        <w:jc w:val="both"/>
        <w:rPr>
          <w:rFonts w:eastAsia="Batang"/>
          <w:color w:val="000000"/>
          <w:szCs w:val="24"/>
        </w:rPr>
      </w:pPr>
    </w:p>
    <w:p w:rsidR="004A5053" w:rsidRDefault="004A5053" w:rsidP="001C2B7D">
      <w:pPr>
        <w:tabs>
          <w:tab w:val="left" w:pos="993"/>
        </w:tabs>
        <w:spacing w:before="120"/>
        <w:ind w:firstLine="567"/>
        <w:jc w:val="both"/>
        <w:rPr>
          <w:rFonts w:eastAsia="Batang"/>
          <w:color w:val="000000"/>
          <w:szCs w:val="24"/>
        </w:rPr>
      </w:pPr>
      <w:r w:rsidRPr="004A5053">
        <w:rPr>
          <w:rFonts w:eastAsia="Batang"/>
          <w:color w:val="000000"/>
          <w:szCs w:val="24"/>
        </w:rPr>
        <w:t>Для учета в справедливой стоимости обесценения происходит корректировка величины ожидаемых денежных потоков (</w:t>
      </w:r>
      <m:oMath>
        <m:sSub>
          <m:sSubPr>
            <m:ctrlPr>
              <w:rPr>
                <w:rFonts w:ascii="Cambria Math" w:eastAsia="Batang" w:hAnsi="Cambria Math"/>
                <w:i/>
                <w:color w:val="000000"/>
                <w:szCs w:val="24"/>
              </w:rPr>
            </m:ctrlPr>
          </m:sSubPr>
          <m:e>
            <m:r>
              <w:rPr>
                <w:rFonts w:ascii="Cambria Math" w:eastAsia="Batang" w:hAnsi="Cambria Math"/>
                <w:color w:val="000000"/>
                <w:szCs w:val="24"/>
              </w:rPr>
              <m:t>P</m:t>
            </m:r>
          </m:e>
          <m:sub>
            <m:r>
              <w:rPr>
                <w:rFonts w:ascii="Cambria Math" w:eastAsia="Batang" w:hAnsi="Cambria Math"/>
                <w:color w:val="000000"/>
                <w:szCs w:val="24"/>
              </w:rPr>
              <m:t>n</m:t>
            </m:r>
          </m:sub>
        </m:sSub>
      </m:oMath>
      <w:r w:rsidRPr="004A5053">
        <w:rPr>
          <w:rFonts w:eastAsia="Batang"/>
          <w:color w:val="000000"/>
          <w:szCs w:val="24"/>
        </w:rPr>
        <w:t xml:space="preserve">) в соответствии с Приложением </w:t>
      </w:r>
      <w:r>
        <w:rPr>
          <w:rFonts w:eastAsia="Batang"/>
          <w:color w:val="000000"/>
          <w:szCs w:val="24"/>
        </w:rPr>
        <w:t>3</w:t>
      </w:r>
      <w:r w:rsidRPr="004A5053">
        <w:rPr>
          <w:rFonts w:eastAsia="Batang"/>
          <w:color w:val="000000"/>
          <w:szCs w:val="24"/>
        </w:rPr>
        <w:t xml:space="preserve"> к настоящ</w:t>
      </w:r>
      <w:r>
        <w:rPr>
          <w:rFonts w:eastAsia="Batang"/>
          <w:color w:val="000000"/>
          <w:szCs w:val="24"/>
        </w:rPr>
        <w:t>и</w:t>
      </w:r>
      <w:r w:rsidRPr="004A5053">
        <w:rPr>
          <w:rFonts w:eastAsia="Batang"/>
          <w:color w:val="000000"/>
          <w:szCs w:val="24"/>
        </w:rPr>
        <w:t xml:space="preserve">м </w:t>
      </w:r>
      <w:r>
        <w:rPr>
          <w:rFonts w:eastAsia="Batang"/>
          <w:color w:val="000000"/>
          <w:szCs w:val="24"/>
        </w:rPr>
        <w:t>Правилами определения СЧА.</w:t>
      </w:r>
      <w:bookmarkEnd w:id="50"/>
    </w:p>
    <w:p w:rsidR="00513389" w:rsidRDefault="00513389" w:rsidP="001C2B7D">
      <w:pPr>
        <w:numPr>
          <w:ilvl w:val="0"/>
          <w:numId w:val="86"/>
        </w:numPr>
        <w:tabs>
          <w:tab w:val="left" w:pos="993"/>
        </w:tabs>
        <w:spacing w:before="120" w:after="200"/>
        <w:jc w:val="both"/>
        <w:rPr>
          <w:rFonts w:eastAsia="Batang"/>
          <w:color w:val="000000"/>
          <w:szCs w:val="24"/>
        </w:rPr>
      </w:pPr>
      <w:r>
        <w:rPr>
          <w:rFonts w:eastAsia="Batang"/>
          <w:color w:val="000000"/>
          <w:szCs w:val="24"/>
        </w:rPr>
        <w:t xml:space="preserve">Порядок </w:t>
      </w:r>
      <w:r w:rsidRPr="00513389">
        <w:rPr>
          <w:rFonts w:eastAsia="Batang"/>
          <w:color w:val="000000"/>
          <w:szCs w:val="24"/>
        </w:rPr>
        <w:t>определения и корректировки потоков денежных средств</w:t>
      </w:r>
    </w:p>
    <w:p w:rsid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Денежные потоки, включая процентный доход, рассчитываются в соответствии с условиями договора, датой денежного потока считается ожидаемая дата, в которую планируется поступление денежных средств, соответствующая дате окончания n-ого периода (за исключением случаев досрочного погашения основного долга).</w:t>
      </w:r>
    </w:p>
    <w:p w:rsidR="00513389" w:rsidRP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Суммы денежных потоков рассчитываются с учетом капитализации процентных доходов, если это предусмотрено условиями договора.</w:t>
      </w:r>
    </w:p>
    <w:p w:rsidR="00513389" w:rsidRPr="004A5053" w:rsidRDefault="00513389" w:rsidP="001C2B7D">
      <w:pPr>
        <w:tabs>
          <w:tab w:val="left" w:pos="0"/>
        </w:tabs>
        <w:spacing w:before="120"/>
        <w:jc w:val="both"/>
        <w:rPr>
          <w:rFonts w:eastAsia="Batang"/>
          <w:sz w:val="20"/>
        </w:rPr>
      </w:pPr>
      <w:r w:rsidRPr="004A5053">
        <w:rPr>
          <w:rFonts w:eastAsia="Batang"/>
          <w:color w:val="000000"/>
          <w:szCs w:val="24"/>
        </w:rPr>
        <w:t xml:space="preserve">График денежных потоков корректируется в случае: </w:t>
      </w:r>
    </w:p>
    <w:p w:rsidR="00513389" w:rsidRPr="004A5053" w:rsidRDefault="00513389" w:rsidP="001C2B7D">
      <w:pPr>
        <w:numPr>
          <w:ilvl w:val="0"/>
          <w:numId w:val="122"/>
        </w:numPr>
        <w:tabs>
          <w:tab w:val="left" w:pos="993"/>
        </w:tabs>
        <w:spacing w:before="120" w:after="200"/>
        <w:ind w:left="284"/>
        <w:jc w:val="both"/>
        <w:rPr>
          <w:rFonts w:eastAsia="Batang"/>
          <w:color w:val="000000"/>
          <w:szCs w:val="24"/>
        </w:rPr>
      </w:pPr>
      <w:r w:rsidRPr="004A5053">
        <w:rPr>
          <w:rFonts w:eastAsia="Batang"/>
          <w:color w:val="000000"/>
          <w:szCs w:val="24"/>
        </w:rPr>
        <w:t>внесения изменений в договор (в т.ч. в части изменения ставки по договору, срока действия договора, периодичности или сроков выплаты процентных доходов);</w:t>
      </w:r>
    </w:p>
    <w:p w:rsidR="00513389" w:rsidRPr="004A5053" w:rsidRDefault="00513389" w:rsidP="001C2B7D">
      <w:pPr>
        <w:numPr>
          <w:ilvl w:val="0"/>
          <w:numId w:val="122"/>
        </w:numPr>
        <w:tabs>
          <w:tab w:val="left" w:pos="993"/>
        </w:tabs>
        <w:spacing w:before="120" w:after="200"/>
        <w:ind w:left="284"/>
        <w:jc w:val="both"/>
        <w:rPr>
          <w:rFonts w:eastAsia="Batang"/>
          <w:color w:val="000000"/>
          <w:szCs w:val="24"/>
        </w:rPr>
      </w:pPr>
      <w:r w:rsidRPr="004A5053">
        <w:rPr>
          <w:rFonts w:eastAsia="Batang"/>
          <w:color w:val="000000"/>
          <w:szCs w:val="24"/>
        </w:rPr>
        <w:t>изменения суммы основного долга (пополнения, частичного погашения, если оно не было учтено графиком).</w:t>
      </w:r>
    </w:p>
    <w:p w:rsid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 xml:space="preserve">Для учета в справедливой стоимости обесценения по депозиту (вкладу) производится корректировка величины ожидаемых денежных потоков ( ) в соответствии с Приложением </w:t>
      </w:r>
      <w:r>
        <w:rPr>
          <w:rFonts w:eastAsia="Batang"/>
          <w:color w:val="000000"/>
          <w:szCs w:val="24"/>
        </w:rPr>
        <w:t>3</w:t>
      </w:r>
      <w:r w:rsidRPr="00513389">
        <w:rPr>
          <w:rFonts w:eastAsia="Batang"/>
          <w:color w:val="000000"/>
          <w:szCs w:val="24"/>
        </w:rPr>
        <w:t>.</w:t>
      </w:r>
    </w:p>
    <w:p w:rsidR="00513389" w:rsidRDefault="00513389" w:rsidP="001C2B7D">
      <w:pPr>
        <w:tabs>
          <w:tab w:val="left" w:pos="993"/>
        </w:tabs>
        <w:spacing w:before="120"/>
        <w:ind w:firstLine="567"/>
        <w:jc w:val="both"/>
        <w:rPr>
          <w:rFonts w:eastAsia="Batang"/>
          <w:color w:val="000000"/>
          <w:szCs w:val="24"/>
        </w:rPr>
      </w:pPr>
    </w:p>
    <w:p w:rsidR="00513389" w:rsidRPr="00513389" w:rsidRDefault="00513389" w:rsidP="001C2B7D">
      <w:pPr>
        <w:numPr>
          <w:ilvl w:val="0"/>
          <w:numId w:val="86"/>
        </w:numPr>
        <w:tabs>
          <w:tab w:val="left" w:pos="993"/>
        </w:tabs>
        <w:spacing w:before="120" w:after="200"/>
        <w:jc w:val="both"/>
        <w:rPr>
          <w:rFonts w:eastAsia="Batang"/>
          <w:color w:val="000000"/>
          <w:szCs w:val="24"/>
        </w:rPr>
      </w:pPr>
      <w:r w:rsidRPr="00513389">
        <w:rPr>
          <w:rFonts w:eastAsia="Batang"/>
          <w:color w:val="000000"/>
          <w:szCs w:val="24"/>
        </w:rPr>
        <w:t>Периодичность определения ставки дисконтирования</w:t>
      </w:r>
    </w:p>
    <w:p w:rsidR="00513389" w:rsidRP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Ставка дисконтирования определяется по состоянию на каждую дату определения справедливой стоимости, включая:</w:t>
      </w:r>
    </w:p>
    <w:p w:rsidR="00513389" w:rsidRP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w:t>
      </w:r>
      <w:r w:rsidRPr="00513389">
        <w:rPr>
          <w:rFonts w:eastAsia="Batang"/>
          <w:color w:val="000000"/>
          <w:szCs w:val="24"/>
        </w:rPr>
        <w:tab/>
        <w:t>дату первоначального признания актива (обязательства);</w:t>
      </w:r>
    </w:p>
    <w:p w:rsidR="00513389" w:rsidRP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w:t>
      </w:r>
      <w:r w:rsidRPr="00513389">
        <w:rPr>
          <w:rFonts w:eastAsia="Batang"/>
          <w:color w:val="000000"/>
          <w:szCs w:val="24"/>
        </w:rPr>
        <w:tab/>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 (обязательства);</w:t>
      </w:r>
    </w:p>
    <w:p w:rsid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w:t>
      </w:r>
      <w:r w:rsidRPr="00513389">
        <w:rPr>
          <w:rFonts w:eastAsia="Batang"/>
          <w:color w:val="000000"/>
          <w:szCs w:val="24"/>
        </w:rPr>
        <w:tab/>
        <w:t>дату изменения ключевой ставки Банка России, после первоначального признания актива (обязательства).</w:t>
      </w:r>
    </w:p>
    <w:p w:rsidR="00513389" w:rsidRPr="00513389" w:rsidRDefault="00513389" w:rsidP="001C2B7D">
      <w:pPr>
        <w:numPr>
          <w:ilvl w:val="0"/>
          <w:numId w:val="86"/>
        </w:numPr>
        <w:tabs>
          <w:tab w:val="left" w:pos="993"/>
        </w:tabs>
        <w:spacing w:before="120" w:after="200"/>
        <w:jc w:val="both"/>
        <w:rPr>
          <w:rFonts w:eastAsia="Batang"/>
          <w:color w:val="000000"/>
          <w:szCs w:val="24"/>
        </w:rPr>
      </w:pPr>
      <w:r w:rsidRPr="00513389">
        <w:rPr>
          <w:rFonts w:eastAsia="Batang"/>
          <w:color w:val="000000"/>
          <w:szCs w:val="24"/>
        </w:rPr>
        <w:t>Порядок</w:t>
      </w:r>
      <w:r w:rsidR="00B059D5">
        <w:rPr>
          <w:rFonts w:eastAsia="Batang"/>
          <w:color w:val="000000"/>
          <w:szCs w:val="24"/>
        </w:rPr>
        <w:t xml:space="preserve"> проверки рыночности</w:t>
      </w:r>
      <w:r w:rsidRPr="00513389">
        <w:rPr>
          <w:rFonts w:eastAsia="Batang"/>
          <w:color w:val="000000"/>
          <w:szCs w:val="24"/>
        </w:rPr>
        <w:t xml:space="preserve"> </w:t>
      </w:r>
      <w:r w:rsidR="00B059D5">
        <w:rPr>
          <w:rFonts w:eastAsia="Batang"/>
          <w:color w:val="000000"/>
          <w:szCs w:val="24"/>
        </w:rPr>
        <w:t>ставки дисконтирования и корректировки при отклонении.</w:t>
      </w:r>
    </w:p>
    <w:p w:rsidR="00513389" w:rsidRP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Ставка дисконтирования равна:</w:t>
      </w:r>
    </w:p>
    <w:p w:rsid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1)</w:t>
      </w:r>
      <w:r w:rsidRPr="00513389">
        <w:rPr>
          <w:rFonts w:eastAsia="Batang"/>
          <w:color w:val="000000"/>
          <w:szCs w:val="24"/>
        </w:rPr>
        <w:tab/>
        <w:t>ставке, предусмотренной договором в течение максимального срока, если ее  значение находится в пределах диапазона колебаний рыночной ставки на горизонте 3 месяцев с учетом последней раскрытой ставки.</w:t>
      </w:r>
    </w:p>
    <w:p w:rsidR="00C67501" w:rsidRPr="00C67501" w:rsidRDefault="00C67501" w:rsidP="001C2B7D">
      <w:pPr>
        <w:tabs>
          <w:tab w:val="left" w:pos="993"/>
        </w:tabs>
        <w:spacing w:before="120"/>
        <w:ind w:firstLine="567"/>
        <w:jc w:val="both"/>
        <w:rPr>
          <w:rFonts w:eastAsia="Batang"/>
          <w:color w:val="000000"/>
          <w:szCs w:val="24"/>
        </w:rPr>
      </w:pPr>
      <w:r w:rsidRPr="00C67501">
        <w:rPr>
          <w:rFonts w:eastAsia="Batang"/>
          <w:color w:val="000000"/>
          <w:szCs w:val="24"/>
        </w:rPr>
        <w:t>Диапазон рыночных ставок определяется в пределах (включительно):</w:t>
      </w:r>
    </w:p>
    <w:p w:rsidR="00C67501" w:rsidRPr="00C67501" w:rsidRDefault="00C67501" w:rsidP="001C2B7D">
      <w:pPr>
        <w:tabs>
          <w:tab w:val="left" w:pos="993"/>
        </w:tabs>
        <w:spacing w:before="120"/>
        <w:ind w:firstLine="567"/>
        <w:jc w:val="both"/>
        <w:rPr>
          <w:rFonts w:eastAsia="Batang"/>
          <w:color w:val="000000"/>
          <w:szCs w:val="24"/>
        </w:rPr>
      </w:pPr>
      <w:r w:rsidRPr="00C67501">
        <w:rPr>
          <w:rFonts w:eastAsia="Batang"/>
          <w:color w:val="000000"/>
          <w:szCs w:val="24"/>
        </w:rPr>
        <w:t>от минимальной рыночной ставки, равной значению рыночной ставки на горизонте 3 месяцев с учетом последней раскрытой ставки, уменьшенному на величину спреда (</w:t>
      </w: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rPr>
              <m:t>рын.мин</m:t>
            </m:r>
          </m:sub>
        </m:sSub>
      </m:oMath>
      <w:r w:rsidRPr="00C67501">
        <w:rPr>
          <w:rFonts w:eastAsia="Batang"/>
          <w:color w:val="000000"/>
          <w:szCs w:val="24"/>
        </w:rPr>
        <w:t>),</w:t>
      </w:r>
    </w:p>
    <w:p w:rsidR="00C67501" w:rsidRPr="00C67501" w:rsidRDefault="00C67501" w:rsidP="001C2B7D">
      <w:pPr>
        <w:tabs>
          <w:tab w:val="left" w:pos="993"/>
        </w:tabs>
        <w:spacing w:before="120"/>
        <w:ind w:firstLine="567"/>
        <w:jc w:val="both"/>
        <w:rPr>
          <w:rFonts w:eastAsia="Batang"/>
          <w:color w:val="000000"/>
          <w:szCs w:val="24"/>
        </w:rPr>
      </w:pPr>
      <w:r w:rsidRPr="00C67501">
        <w:rPr>
          <w:rFonts w:eastAsia="Batang"/>
          <w:color w:val="000000"/>
          <w:szCs w:val="24"/>
        </w:rPr>
        <w:t>до максимальной рыночной ставки, равной значению рыночной ставки на горизонте 3 месяцев с учетом последней раскрытой ставки, увеличенному на величину спреда (</w:t>
      </w:r>
      <m:oMath>
        <m:sSub>
          <m:sSubPr>
            <m:ctrlPr>
              <w:rPr>
                <w:rFonts w:ascii="Cambria Math" w:eastAsia="Batang" w:hAnsi="Cambria Math"/>
                <w:color w:val="000000"/>
                <w:szCs w:val="24"/>
              </w:rPr>
            </m:ctrlPr>
          </m:sSubPr>
          <m:e>
            <m:r>
              <w:rPr>
                <w:rFonts w:ascii="Cambria Math" w:eastAsia="Batang" w:hAnsi="Cambria Math"/>
                <w:color w:val="000000"/>
                <w:szCs w:val="24"/>
              </w:rPr>
              <m:t>r</m:t>
            </m:r>
          </m:e>
          <m:sub>
            <m:r>
              <m:rPr>
                <m:sty m:val="p"/>
              </m:rPr>
              <w:rPr>
                <w:rFonts w:ascii="Cambria Math" w:eastAsia="Batang" w:hAnsi="Cambria Math"/>
                <w:color w:val="000000"/>
                <w:szCs w:val="24"/>
              </w:rPr>
              <m:t>рын.макс</m:t>
            </m:r>
          </m:sub>
        </m:sSub>
      </m:oMath>
      <w:r w:rsidRPr="00C67501">
        <w:rPr>
          <w:rFonts w:eastAsia="Batang"/>
          <w:color w:val="000000"/>
          <w:szCs w:val="24"/>
        </w:rPr>
        <w:t>).</w:t>
      </w:r>
    </w:p>
    <w:p w:rsidR="00C67501" w:rsidRPr="00C67501" w:rsidRDefault="00C67501" w:rsidP="001C2B7D">
      <w:pPr>
        <w:tabs>
          <w:tab w:val="left" w:pos="993"/>
        </w:tabs>
        <w:ind w:left="1434"/>
        <w:jc w:val="both"/>
        <w:rPr>
          <w:rFonts w:ascii="Verdana" w:eastAsia="Batang" w:hAnsi="Verdana"/>
          <w:sz w:val="22"/>
        </w:rPr>
      </w:pPr>
    </w:p>
    <w:p w:rsidR="00C67501" w:rsidRPr="00C67501" w:rsidRDefault="00C67501" w:rsidP="001C2B7D">
      <w:pPr>
        <w:tabs>
          <w:tab w:val="left" w:pos="993"/>
        </w:tabs>
        <w:ind w:left="709"/>
        <w:jc w:val="both"/>
        <w:rPr>
          <w:rFonts w:ascii="Verdana" w:eastAsia="Batang" w:hAnsi="Verdana"/>
        </w:rPr>
      </w:pPr>
      <w:r w:rsidRPr="00C67501">
        <w:rPr>
          <w:rFonts w:eastAsia="Batang"/>
          <w:color w:val="000000"/>
          <w:szCs w:val="24"/>
        </w:rPr>
        <w:t>Спред (допустимое отклонение в процентах от значения рыночной ставки) устанавливается в размере стандартного отклонение (</w:t>
      </w:r>
      <m:oMath>
        <m:r>
          <m:rPr>
            <m:sty m:val="p"/>
          </m:rPr>
          <w:rPr>
            <w:rFonts w:ascii="Cambria Math" w:eastAsia="Batang" w:hAnsi="Cambria Math"/>
            <w:color w:val="000000"/>
            <w:szCs w:val="24"/>
          </w:rPr>
          <m:t>σ</m:t>
        </m:r>
      </m:oMath>
      <w:r w:rsidRPr="00C67501">
        <w:rPr>
          <w:rFonts w:eastAsia="Batang"/>
          <w:color w:val="000000"/>
          <w:szCs w:val="24"/>
        </w:rPr>
        <w:t>) рыночных ставок на горизонте 3 месяцев с учетом последней раскрытой рыночной ставки и определяется по формуле</w:t>
      </w:r>
      <w:r w:rsidRPr="00C67501">
        <w:rPr>
          <w:rFonts w:eastAsia="Batang"/>
          <w:sz w:val="22"/>
          <w:vertAlign w:val="superscript"/>
        </w:rPr>
        <w:footnoteReference w:id="20"/>
      </w:r>
      <w:r w:rsidRPr="00C67501">
        <w:rPr>
          <w:rFonts w:eastAsia="Batang"/>
          <w:color w:val="000000"/>
          <w:szCs w:val="24"/>
        </w:rPr>
        <w:t>:</w:t>
      </w:r>
    </w:p>
    <w:p w:rsidR="00C67501" w:rsidRPr="00C67501" w:rsidRDefault="00C67501" w:rsidP="001C2B7D">
      <w:pPr>
        <w:tabs>
          <w:tab w:val="left" w:pos="567"/>
        </w:tabs>
        <w:ind w:left="567"/>
        <w:contextualSpacing/>
        <w:jc w:val="both"/>
        <w:rPr>
          <w:rFonts w:ascii="Verdana" w:eastAsia="Calibri" w:hAnsi="Verdana"/>
          <w:sz w:val="22"/>
          <w:szCs w:val="22"/>
          <w:highlight w:val="yellow"/>
          <w:lang w:eastAsia="en-US"/>
        </w:rPr>
      </w:pPr>
    </w:p>
    <w:p w:rsidR="00C67501" w:rsidRPr="00C67501" w:rsidRDefault="00C67501" w:rsidP="001C2B7D">
      <w:pPr>
        <w:tabs>
          <w:tab w:val="left" w:pos="567"/>
        </w:tabs>
        <w:ind w:left="567"/>
        <w:contextualSpacing/>
        <w:jc w:val="both"/>
        <w:rPr>
          <w:rFonts w:ascii="Verdana" w:eastAsia="Calibri" w:hAnsi="Verdana"/>
          <w:i/>
          <w:color w:val="000000"/>
          <w:szCs w:val="24"/>
        </w:rPr>
      </w:pPr>
      <m:oMathPara>
        <m:oMath>
          <m:r>
            <m:rPr>
              <m:sty m:val="p"/>
            </m:rPr>
            <w:rPr>
              <w:rFonts w:ascii="Cambria Math" w:hAnsi="Cambria Math" w:hint="eastAsia"/>
              <w:color w:val="000000"/>
              <w:szCs w:val="24"/>
            </w:rPr>
            <m:t>σ</m:t>
          </m:r>
          <m:r>
            <m:rPr>
              <m:sty m:val="p"/>
            </m:rPr>
            <w:rPr>
              <w:rFonts w:ascii="Cambria Math" w:hAnsi="Cambria Math"/>
              <w:color w:val="000000"/>
              <w:szCs w:val="24"/>
            </w:rPr>
            <m:t>=</m:t>
          </m:r>
          <m:r>
            <m:rPr>
              <m:sty m:val="p"/>
            </m:rPr>
            <w:rPr>
              <w:rFonts w:ascii="Cambria Math" w:hAnsi="Cambria Math"/>
              <w:color w:val="000000"/>
              <w:sz w:val="22"/>
              <w:szCs w:val="24"/>
            </w:rPr>
            <m:t>ОКРУГЛ</m:t>
          </m:r>
          <m:r>
            <m:rPr>
              <m:sty m:val="p"/>
            </m:rPr>
            <w:rPr>
              <w:rFonts w:ascii="Cambria Math" w:hAnsi="Cambria Math"/>
              <w:color w:val="000000"/>
              <w:szCs w:val="24"/>
            </w:rPr>
            <m:t>(</m:t>
          </m:r>
          <m:rad>
            <m:radPr>
              <m:degHide m:val="1"/>
              <m:ctrlPr>
                <w:rPr>
                  <w:rFonts w:ascii="Cambria Math" w:hAnsi="Cambria Math"/>
                  <w:color w:val="000000"/>
                  <w:szCs w:val="24"/>
                </w:rPr>
              </m:ctrlPr>
            </m:radPr>
            <m:deg/>
            <m:e>
              <m:f>
                <m:fPr>
                  <m:ctrlPr>
                    <w:rPr>
                      <w:rFonts w:ascii="Cambria Math" w:hAnsi="Cambria Math"/>
                      <w:i/>
                      <w:color w:val="000000"/>
                      <w:szCs w:val="24"/>
                    </w:rPr>
                  </m:ctrlPr>
                </m:fPr>
                <m:num>
                  <m:sSup>
                    <m:sSupPr>
                      <m:ctrlPr>
                        <w:rPr>
                          <w:rFonts w:ascii="Cambria Math" w:hAnsi="Cambria Math"/>
                          <w:i/>
                          <w:color w:val="000000"/>
                          <w:szCs w:val="24"/>
                        </w:rPr>
                      </m:ctrlPr>
                    </m:sSupPr>
                    <m:e>
                      <m:nary>
                        <m:naryPr>
                          <m:chr m:val="∑"/>
                          <m:limLoc m:val="undOvr"/>
                          <m:ctrlPr>
                            <w:rPr>
                              <w:rFonts w:ascii="Cambria Math" w:hAnsi="Cambria Math"/>
                              <w:color w:val="000000"/>
                              <w:szCs w:val="24"/>
                            </w:rPr>
                          </m:ctrlPr>
                        </m:naryPr>
                        <m:sub>
                          <m:r>
                            <w:rPr>
                              <w:rFonts w:ascii="Cambria Math" w:hAnsi="Cambria Math"/>
                              <w:color w:val="000000"/>
                              <w:szCs w:val="24"/>
                              <w:lang w:val="en-US"/>
                            </w:rPr>
                            <m:t>i=</m:t>
                          </m:r>
                          <m:r>
                            <w:rPr>
                              <w:rFonts w:ascii="Cambria Math" w:hAnsi="Cambria Math"/>
                              <w:color w:val="000000"/>
                              <w:szCs w:val="24"/>
                            </w:rPr>
                            <m:t>1</m:t>
                          </m:r>
                        </m:sub>
                        <m:sup>
                          <m:r>
                            <m:rPr>
                              <m:sty m:val="p"/>
                            </m:rPr>
                            <w:rPr>
                              <w:rFonts w:ascii="Cambria Math" w:hAnsi="Cambria Math"/>
                              <w:color w:val="000000"/>
                              <w:szCs w:val="24"/>
                            </w:rPr>
                            <m:t>3</m:t>
                          </m:r>
                        </m:sup>
                        <m:e>
                          <m:r>
                            <w:rPr>
                              <w:rFonts w:ascii="Cambria Math" w:hAnsi="Cambria Math"/>
                              <w:color w:val="000000"/>
                              <w:szCs w:val="24"/>
                            </w:rPr>
                            <m:t>(</m:t>
                          </m:r>
                          <m:sSub>
                            <m:sSubPr>
                              <m:ctrlPr>
                                <w:rPr>
                                  <w:rFonts w:ascii="Cambria Math" w:hAnsi="Cambria Math"/>
                                  <w:i/>
                                  <w:color w:val="000000"/>
                                  <w:szCs w:val="24"/>
                                </w:rPr>
                              </m:ctrlPr>
                            </m:sSubPr>
                            <m:e>
                              <m:r>
                                <w:rPr>
                                  <w:rFonts w:ascii="Cambria Math" w:hAnsi="Cambria Math"/>
                                  <w:color w:val="000000"/>
                                  <w:szCs w:val="24"/>
                                  <w:lang w:val="en-US"/>
                                </w:rPr>
                                <m:t>r</m:t>
                              </m:r>
                            </m:e>
                            <m:sub>
                              <m:sSub>
                                <m:sSubPr>
                                  <m:ctrlPr>
                                    <w:rPr>
                                      <w:rFonts w:ascii="Cambria Math" w:hAnsi="Cambria Math"/>
                                      <w:i/>
                                      <w:color w:val="000000"/>
                                      <w:szCs w:val="24"/>
                                    </w:rPr>
                                  </m:ctrlPr>
                                </m:sSubPr>
                                <m:e>
                                  <m:r>
                                    <w:rPr>
                                      <w:rFonts w:ascii="Cambria Math" w:hAnsi="Cambria Math" w:hint="eastAsia"/>
                                      <w:color w:val="000000"/>
                                      <w:szCs w:val="24"/>
                                    </w:rPr>
                                    <m:t>рын</m:t>
                                  </m:r>
                                </m:e>
                                <m:sub>
                                  <m:r>
                                    <w:rPr>
                                      <w:rFonts w:ascii="Cambria Math" w:hAnsi="Cambria Math"/>
                                      <w:color w:val="000000"/>
                                      <w:szCs w:val="24"/>
                                      <w:lang w:val="en-US"/>
                                    </w:rPr>
                                    <m:t>i</m:t>
                                  </m:r>
                                </m:sub>
                              </m:sSub>
                            </m:sub>
                          </m:sSub>
                        </m:e>
                      </m:nary>
                      <m:r>
                        <w:rPr>
                          <w:rFonts w:ascii="Cambria Math" w:hAnsi="Cambria Math"/>
                          <w:color w:val="000000"/>
                          <w:szCs w:val="24"/>
                        </w:rPr>
                        <m:t>-</m:t>
                      </m:r>
                      <m:bar>
                        <m:barPr>
                          <m:pos m:val="top"/>
                          <m:ctrlPr>
                            <w:rPr>
                              <w:rFonts w:ascii="Cambria Math" w:hAnsi="Cambria Math"/>
                              <w:i/>
                              <w:color w:val="000000"/>
                              <w:szCs w:val="24"/>
                              <w:lang w:val="en-US"/>
                            </w:rPr>
                          </m:ctrlPr>
                        </m:barPr>
                        <m:e>
                          <m:sSub>
                            <m:sSubPr>
                              <m:ctrlPr>
                                <w:rPr>
                                  <w:rFonts w:ascii="Cambria Math" w:hAnsi="Cambria Math"/>
                                  <w:i/>
                                  <w:color w:val="000000"/>
                                  <w:szCs w:val="24"/>
                                </w:rPr>
                              </m:ctrlPr>
                            </m:sSubPr>
                            <m:e>
                              <m:r>
                                <w:rPr>
                                  <w:rFonts w:ascii="Cambria Math" w:hAnsi="Cambria Math"/>
                                  <w:color w:val="000000"/>
                                  <w:szCs w:val="24"/>
                                  <w:lang w:val="en-US"/>
                                </w:rPr>
                                <m:t>r</m:t>
                              </m:r>
                            </m:e>
                            <m:sub>
                              <m:r>
                                <w:rPr>
                                  <w:rFonts w:ascii="Cambria Math" w:hAnsi="Cambria Math" w:hint="eastAsia"/>
                                  <w:color w:val="000000"/>
                                  <w:szCs w:val="24"/>
                                </w:rPr>
                                <m:t>рын</m:t>
                              </m:r>
                            </m:sub>
                          </m:sSub>
                        </m:e>
                      </m:bar>
                      <m:r>
                        <m:rPr>
                          <m:sty m:val="p"/>
                        </m:rPr>
                        <w:rPr>
                          <w:rFonts w:ascii="Cambria Math" w:eastAsia="Calibri" w:hAnsi="Cambria Math"/>
                          <w:color w:val="000000"/>
                          <w:szCs w:val="24"/>
                          <w:lang w:val="en-US"/>
                        </w:rPr>
                        <m:t>)</m:t>
                      </m:r>
                    </m:e>
                    <m:sup>
                      <m:r>
                        <w:rPr>
                          <w:rFonts w:ascii="Cambria Math" w:hAnsi="Cambria Math"/>
                          <w:color w:val="000000"/>
                          <w:szCs w:val="24"/>
                        </w:rPr>
                        <m:t>2</m:t>
                      </m:r>
                    </m:sup>
                  </m:sSup>
                </m:num>
                <m:den>
                  <m:r>
                    <w:rPr>
                      <w:rFonts w:ascii="Cambria Math" w:hAnsi="Cambria Math"/>
                      <w:color w:val="000000"/>
                      <w:szCs w:val="24"/>
                    </w:rPr>
                    <m:t>3</m:t>
                  </m:r>
                </m:den>
              </m:f>
              <m:r>
                <w:rPr>
                  <w:rFonts w:ascii="Cambria Math" w:hAnsi="Cambria Math"/>
                  <w:color w:val="000000"/>
                  <w:szCs w:val="24"/>
                </w:rPr>
                <m:t>;2)</m:t>
              </m:r>
            </m:e>
          </m:rad>
        </m:oMath>
      </m:oMathPara>
    </w:p>
    <w:p w:rsidR="00C67501" w:rsidRPr="00B14325" w:rsidRDefault="00C67501" w:rsidP="001C2B7D">
      <w:pPr>
        <w:tabs>
          <w:tab w:val="left" w:pos="993"/>
        </w:tabs>
        <w:ind w:left="709"/>
        <w:jc w:val="both"/>
        <w:rPr>
          <w:rFonts w:eastAsia="Batang"/>
          <w:color w:val="000000"/>
          <w:szCs w:val="24"/>
        </w:rPr>
      </w:pPr>
      <w:r w:rsidRPr="00B14325">
        <w:rPr>
          <w:rFonts w:eastAsia="Batang"/>
          <w:color w:val="000000"/>
          <w:szCs w:val="24"/>
        </w:rPr>
        <w:t>где:</w:t>
      </w:r>
      <w:r w:rsidRPr="00B14325">
        <w:rPr>
          <w:rFonts w:eastAsia="Batang"/>
          <w:color w:val="000000"/>
          <w:szCs w:val="24"/>
        </w:rPr>
        <w:tab/>
      </w:r>
    </w:p>
    <w:p w:rsidR="00C67501" w:rsidRPr="00B14325" w:rsidRDefault="00C67501" w:rsidP="001C2B7D">
      <w:pPr>
        <w:ind w:left="1134"/>
        <w:jc w:val="both"/>
        <w:rPr>
          <w:szCs w:val="22"/>
          <w:lang w:eastAsia="en-US"/>
        </w:rPr>
      </w:pPr>
      <m:oMath>
        <m:r>
          <m:rPr>
            <m:sty m:val="p"/>
          </m:rPr>
          <w:rPr>
            <w:rFonts w:ascii="Cambria Math" w:hAnsi="Cambria Math"/>
            <w:color w:val="000000"/>
            <w:sz w:val="32"/>
            <w:szCs w:val="24"/>
          </w:rPr>
          <m:t>σ</m:t>
        </m:r>
      </m:oMath>
      <w:r w:rsidRPr="00B14325">
        <w:rPr>
          <w:szCs w:val="22"/>
          <w:lang w:eastAsia="en-US"/>
        </w:rPr>
        <w:tab/>
      </w:r>
      <w:r w:rsidRPr="00B14325">
        <w:rPr>
          <w:szCs w:val="22"/>
          <w:lang w:eastAsia="en-US"/>
        </w:rPr>
        <w:tab/>
        <w:t xml:space="preserve"> </w:t>
      </w:r>
      <w:r w:rsidRPr="00B14325">
        <w:rPr>
          <w:sz w:val="22"/>
          <w:lang w:eastAsia="en-US"/>
        </w:rPr>
        <w:t xml:space="preserve">– </w:t>
      </w:r>
      <w:r w:rsidRPr="00B14325">
        <w:rPr>
          <w:sz w:val="22"/>
          <w:lang w:eastAsia="en-US"/>
        </w:rPr>
        <w:tab/>
        <w:t>стандартное отклонение рыночных ставок;</w:t>
      </w:r>
    </w:p>
    <w:p w:rsidR="00C67501" w:rsidRPr="00B14325" w:rsidRDefault="00A21C30" w:rsidP="001C2B7D">
      <w:pPr>
        <w:ind w:left="1134"/>
        <w:jc w:val="both"/>
        <w:rPr>
          <w:szCs w:val="22"/>
          <w:lang w:eastAsia="en-US"/>
        </w:rPr>
      </w:pPr>
      <m:oMath>
        <m:sSub>
          <m:sSubPr>
            <m:ctrlPr>
              <w:rPr>
                <w:rFonts w:ascii="Cambria Math" w:hAnsi="Cambria Math"/>
                <w:i/>
                <w:color w:val="000000"/>
                <w:sz w:val="32"/>
                <w:szCs w:val="24"/>
              </w:rPr>
            </m:ctrlPr>
          </m:sSubPr>
          <m:e>
            <m:r>
              <w:rPr>
                <w:rFonts w:ascii="Cambria Math" w:hAnsi="Cambria Math"/>
                <w:color w:val="000000"/>
                <w:sz w:val="32"/>
                <w:szCs w:val="24"/>
                <w:lang w:val="en-US"/>
              </w:rPr>
              <m:t>r</m:t>
            </m:r>
          </m:e>
          <m:sub>
            <m:sSub>
              <m:sSubPr>
                <m:ctrlPr>
                  <w:rPr>
                    <w:rFonts w:ascii="Cambria Math" w:hAnsi="Cambria Math"/>
                    <w:i/>
                    <w:color w:val="000000"/>
                    <w:sz w:val="32"/>
                    <w:szCs w:val="24"/>
                  </w:rPr>
                </m:ctrlPr>
              </m:sSubPr>
              <m:e>
                <m:r>
                  <w:rPr>
                    <w:rFonts w:ascii="Cambria Math" w:hAnsi="Cambria Math"/>
                    <w:color w:val="000000"/>
                    <w:sz w:val="32"/>
                    <w:szCs w:val="24"/>
                  </w:rPr>
                  <m:t>рын</m:t>
                </m:r>
              </m:e>
              <m:sub>
                <m:r>
                  <w:rPr>
                    <w:rFonts w:ascii="Cambria Math" w:hAnsi="Cambria Math"/>
                    <w:color w:val="000000"/>
                    <w:sz w:val="32"/>
                    <w:szCs w:val="24"/>
                    <w:lang w:val="en-US"/>
                  </w:rPr>
                  <m:t>i</m:t>
                </m:r>
              </m:sub>
            </m:sSub>
          </m:sub>
        </m:sSub>
      </m:oMath>
      <w:r w:rsidR="00C67501" w:rsidRPr="00B14325">
        <w:rPr>
          <w:color w:val="000000"/>
          <w:sz w:val="32"/>
          <w:szCs w:val="24"/>
        </w:rPr>
        <w:t xml:space="preserve"> </w:t>
      </w:r>
      <w:r w:rsidR="00C67501" w:rsidRPr="00B14325">
        <w:rPr>
          <w:color w:val="000000"/>
          <w:sz w:val="32"/>
          <w:szCs w:val="24"/>
        </w:rPr>
        <w:tab/>
      </w:r>
      <w:r w:rsidR="00C67501" w:rsidRPr="00B14325">
        <w:rPr>
          <w:sz w:val="22"/>
          <w:lang w:eastAsia="en-US"/>
        </w:rPr>
        <w:t xml:space="preserve">– </w:t>
      </w:r>
      <w:r w:rsidR="00C67501" w:rsidRPr="00B14325">
        <w:rPr>
          <w:sz w:val="22"/>
          <w:lang w:eastAsia="en-US"/>
        </w:rPr>
        <w:tab/>
        <w:t>значение рыночной ставки;</w:t>
      </w:r>
    </w:p>
    <w:p w:rsidR="00C67501" w:rsidRPr="00B14325" w:rsidRDefault="00A21C30" w:rsidP="001C2B7D">
      <w:pPr>
        <w:ind w:left="1134"/>
        <w:jc w:val="both"/>
        <w:rPr>
          <w:sz w:val="22"/>
          <w:szCs w:val="22"/>
          <w:lang w:eastAsia="en-US"/>
        </w:rPr>
      </w:pPr>
      <m:oMath>
        <m:bar>
          <m:barPr>
            <m:pos m:val="top"/>
            <m:ctrlPr>
              <w:rPr>
                <w:rFonts w:ascii="Cambria Math" w:hAnsi="Cambria Math"/>
                <w:i/>
                <w:color w:val="000000"/>
                <w:sz w:val="32"/>
                <w:szCs w:val="24"/>
                <w:lang w:val="en-US"/>
              </w:rPr>
            </m:ctrlPr>
          </m:barPr>
          <m:e>
            <m:sSub>
              <m:sSubPr>
                <m:ctrlPr>
                  <w:rPr>
                    <w:rFonts w:ascii="Cambria Math" w:hAnsi="Cambria Math"/>
                    <w:i/>
                    <w:color w:val="000000"/>
                    <w:sz w:val="32"/>
                    <w:szCs w:val="24"/>
                  </w:rPr>
                </m:ctrlPr>
              </m:sSubPr>
              <m:e>
                <m:r>
                  <w:rPr>
                    <w:rFonts w:ascii="Cambria Math" w:hAnsi="Cambria Math"/>
                    <w:color w:val="000000"/>
                    <w:sz w:val="32"/>
                    <w:szCs w:val="24"/>
                    <w:lang w:val="en-US"/>
                  </w:rPr>
                  <m:t>r</m:t>
                </m:r>
              </m:e>
              <m:sub>
                <m:r>
                  <w:rPr>
                    <w:rFonts w:ascii="Cambria Math" w:hAnsi="Cambria Math"/>
                    <w:color w:val="000000"/>
                    <w:sz w:val="32"/>
                    <w:szCs w:val="24"/>
                  </w:rPr>
                  <m:t>рын</m:t>
                </m:r>
              </m:sub>
            </m:sSub>
          </m:e>
        </m:bar>
      </m:oMath>
      <w:r w:rsidR="00C67501" w:rsidRPr="00B14325">
        <w:rPr>
          <w:color w:val="000000"/>
          <w:sz w:val="32"/>
          <w:szCs w:val="24"/>
        </w:rPr>
        <w:t xml:space="preserve"> </w:t>
      </w:r>
      <w:r w:rsidR="00C67501" w:rsidRPr="00B14325">
        <w:rPr>
          <w:color w:val="000000"/>
          <w:sz w:val="32"/>
          <w:szCs w:val="24"/>
        </w:rPr>
        <w:tab/>
      </w:r>
      <w:r w:rsidR="00C67501" w:rsidRPr="00B14325">
        <w:rPr>
          <w:sz w:val="22"/>
          <w:lang w:eastAsia="en-US"/>
        </w:rPr>
        <w:t>–</w:t>
      </w:r>
      <w:r w:rsidR="00C67501" w:rsidRPr="00B14325">
        <w:rPr>
          <w:sz w:val="22"/>
          <w:lang w:eastAsia="en-US"/>
        </w:rPr>
        <w:tab/>
      </w:r>
      <w:r w:rsidR="00C67501" w:rsidRPr="00B14325">
        <w:rPr>
          <w:szCs w:val="22"/>
          <w:lang w:eastAsia="en-US"/>
        </w:rPr>
        <w:t xml:space="preserve"> </w:t>
      </w:r>
      <w:r w:rsidR="00C67501" w:rsidRPr="00B14325">
        <w:rPr>
          <w:sz w:val="22"/>
          <w:lang w:eastAsia="en-US"/>
        </w:rPr>
        <w:t>среднее значение рыночной ставки из генеральной совокупности рыночных ставок за 3 месяца</w:t>
      </w:r>
      <w:r w:rsidR="00C67501" w:rsidRPr="00B14325">
        <w:rPr>
          <w:sz w:val="22"/>
          <w:szCs w:val="22"/>
          <w:lang w:eastAsia="en-US"/>
        </w:rPr>
        <w:t>.</w:t>
      </w:r>
    </w:p>
    <w:p w:rsidR="00C67501" w:rsidRPr="00B14325" w:rsidRDefault="00C67501" w:rsidP="001C2B7D">
      <w:pPr>
        <w:spacing w:before="120"/>
        <w:jc w:val="both"/>
        <w:rPr>
          <w:rFonts w:eastAsia="Calibri"/>
          <w:sz w:val="22"/>
          <w:szCs w:val="22"/>
          <w:lang w:eastAsia="en-US"/>
        </w:rPr>
      </w:pPr>
      <w:r w:rsidRPr="00B14325">
        <w:rPr>
          <w:rFonts w:eastAsia="Calibri"/>
          <w:sz w:val="22"/>
          <w:szCs w:val="22"/>
          <w:lang w:eastAsia="en-US"/>
        </w:rPr>
        <w:t xml:space="preserve">Значение </w:t>
      </w:r>
      <m:oMath>
        <m:r>
          <m:rPr>
            <m:sty m:val="p"/>
          </m:rPr>
          <w:rPr>
            <w:rFonts w:ascii="Cambria Math" w:eastAsia="Calibri" w:hAnsi="Cambria Math"/>
            <w:sz w:val="28"/>
            <w:szCs w:val="22"/>
            <w:lang w:eastAsia="en-US"/>
          </w:rPr>
          <m:t>σ</m:t>
        </m:r>
      </m:oMath>
      <w:r w:rsidRPr="00B14325">
        <w:rPr>
          <w:rFonts w:eastAsia="Calibri"/>
          <w:sz w:val="22"/>
          <w:szCs w:val="22"/>
          <w:lang w:eastAsia="en-US"/>
        </w:rPr>
        <w:t xml:space="preserve"> рассчитывается без промежуточных округлений и соответствует значению в процентах, округленному до 2 знаков после запятой.</w:t>
      </w:r>
    </w:p>
    <w:p w:rsidR="00C67501" w:rsidRPr="00B14325" w:rsidRDefault="00C67501" w:rsidP="001C2B7D">
      <w:pPr>
        <w:spacing w:before="120" w:after="120"/>
        <w:jc w:val="both"/>
        <w:rPr>
          <w:rFonts w:eastAsia="Calibri"/>
          <w:sz w:val="22"/>
          <w:szCs w:val="22"/>
          <w:lang w:eastAsia="en-US"/>
        </w:rPr>
      </w:pPr>
      <w:r w:rsidRPr="00B14325">
        <w:rPr>
          <w:rFonts w:eastAsia="Calibri"/>
          <w:sz w:val="22"/>
          <w:szCs w:val="22"/>
          <w:lang w:eastAsia="en-US"/>
        </w:rPr>
        <w:t>Ставка по договору (</w:t>
      </w:r>
      <m:oMath>
        <m:sSub>
          <m:sSubPr>
            <m:ctrlPr>
              <w:rPr>
                <w:rFonts w:ascii="Cambria Math" w:eastAsia="Calibri" w:hAnsi="Cambria Math"/>
                <w:sz w:val="22"/>
                <w:szCs w:val="22"/>
                <w:lang w:eastAsia="en-US"/>
              </w:rPr>
            </m:ctrlPr>
          </m:sSubPr>
          <m:e>
            <m:r>
              <m:rPr>
                <m:sty m:val="p"/>
              </m:rPr>
              <w:rPr>
                <w:rFonts w:ascii="Cambria Math" w:eastAsia="Calibri" w:hAnsi="Cambria Math"/>
                <w:sz w:val="22"/>
                <w:szCs w:val="22"/>
                <w:lang w:eastAsia="en-US"/>
              </w:rPr>
              <m:t>r</m:t>
            </m:r>
          </m:e>
          <m:sub>
            <m:r>
              <m:rPr>
                <m:sty m:val="p"/>
              </m:rPr>
              <w:rPr>
                <w:rFonts w:ascii="Cambria Math" w:eastAsia="Calibri" w:hAnsi="Cambria Math"/>
                <w:sz w:val="22"/>
                <w:szCs w:val="22"/>
                <w:lang w:eastAsia="en-US"/>
              </w:rPr>
              <m:t>дог</m:t>
            </m:r>
          </m:sub>
        </m:sSub>
        <m:r>
          <m:rPr>
            <m:sty m:val="p"/>
          </m:rPr>
          <w:rPr>
            <w:rFonts w:ascii="Cambria Math" w:eastAsia="Calibri" w:hAnsi="Cambria Math"/>
            <w:sz w:val="22"/>
            <w:szCs w:val="22"/>
            <w:lang w:eastAsia="en-US"/>
          </w:rPr>
          <m:t>)</m:t>
        </m:r>
      </m:oMath>
      <w:r w:rsidRPr="00B14325">
        <w:rPr>
          <w:rFonts w:eastAsia="Calibri"/>
          <w:sz w:val="22"/>
          <w:szCs w:val="22"/>
          <w:lang w:eastAsia="en-US"/>
        </w:rPr>
        <w:t xml:space="preserve"> применяется в качестве ставки дисконтирования, если соблюдается условие:</w:t>
      </w:r>
    </w:p>
    <w:p w:rsidR="00C67501" w:rsidRPr="00B14325" w:rsidRDefault="00C67501" w:rsidP="001C2B7D">
      <w:pPr>
        <w:tabs>
          <w:tab w:val="left" w:pos="567"/>
        </w:tabs>
        <w:jc w:val="center"/>
        <w:rPr>
          <w:rFonts w:eastAsia="Calibri"/>
          <w:color w:val="000000"/>
          <w:szCs w:val="24"/>
        </w:rPr>
      </w:pPr>
      <m:oMath>
        <m:r>
          <w:rPr>
            <w:rFonts w:ascii="Cambria Math" w:hAnsi="Cambria Math"/>
            <w:color w:val="000000"/>
            <w:szCs w:val="24"/>
          </w:rPr>
          <m:t>(</m:t>
        </m:r>
        <m:sSub>
          <m:sSubPr>
            <m:ctrlPr>
              <w:rPr>
                <w:rFonts w:ascii="Cambria Math" w:hAnsi="Cambria Math"/>
                <w:i/>
                <w:color w:val="000000"/>
                <w:szCs w:val="24"/>
              </w:rPr>
            </m:ctrlPr>
          </m:sSubPr>
          <m:e>
            <m:r>
              <w:rPr>
                <w:rFonts w:ascii="Cambria Math" w:hAnsi="Cambria Math"/>
                <w:color w:val="000000"/>
                <w:szCs w:val="24"/>
                <w:lang w:val="en-US"/>
              </w:rPr>
              <m:t>r</m:t>
            </m:r>
          </m:e>
          <m:sub>
            <m:r>
              <w:rPr>
                <w:rFonts w:ascii="Cambria Math" w:hAnsi="Cambria Math"/>
                <w:color w:val="000000"/>
                <w:szCs w:val="24"/>
              </w:rPr>
              <m:t>рын.мин</m:t>
            </m:r>
          </m:sub>
        </m:sSub>
        <m:r>
          <w:rPr>
            <w:rFonts w:ascii="Cambria Math" w:eastAsia="Calibri" w:hAnsi="Cambria Math"/>
            <w:sz w:val="22"/>
            <w:szCs w:val="22"/>
            <w:lang w:eastAsia="en-US"/>
          </w:rPr>
          <m:t>-</m:t>
        </m:r>
        <m:r>
          <m:rPr>
            <m:sty m:val="p"/>
          </m:rPr>
          <w:rPr>
            <w:rFonts w:ascii="Cambria Math" w:hAnsi="Cambria Math"/>
            <w:color w:val="000000"/>
            <w:szCs w:val="24"/>
          </w:rPr>
          <m:t>σ)</m:t>
        </m:r>
        <m:r>
          <w:rPr>
            <w:rFonts w:ascii="Cambria Math" w:eastAsia="Calibri" w:hAnsi="Cambria Math"/>
            <w:sz w:val="22"/>
            <w:szCs w:val="22"/>
            <w:lang w:eastAsia="en-US"/>
          </w:rPr>
          <m:t>≤</m:t>
        </m:r>
        <m:sSub>
          <m:sSubPr>
            <m:ctrlPr>
              <w:rPr>
                <w:rFonts w:ascii="Cambria Math" w:eastAsia="Calibri" w:hAnsi="Cambria Math"/>
                <w:sz w:val="22"/>
                <w:szCs w:val="22"/>
                <w:lang w:eastAsia="en-US"/>
              </w:rPr>
            </m:ctrlPr>
          </m:sSubPr>
          <m:e>
            <m:r>
              <w:rPr>
                <w:rFonts w:ascii="Cambria Math" w:eastAsia="Calibri" w:hAnsi="Cambria Math"/>
                <w:sz w:val="22"/>
                <w:szCs w:val="22"/>
                <w:lang w:eastAsia="en-US"/>
              </w:rPr>
              <m:t>r</m:t>
            </m:r>
          </m:e>
          <m:sub>
            <m:r>
              <m:rPr>
                <m:sty m:val="p"/>
              </m:rPr>
              <w:rPr>
                <w:rFonts w:ascii="Cambria Math" w:eastAsia="Calibri" w:hAnsi="Cambria Math"/>
                <w:sz w:val="22"/>
                <w:szCs w:val="22"/>
                <w:lang w:eastAsia="en-US"/>
              </w:rPr>
              <m:t>дог</m:t>
            </m:r>
          </m:sub>
        </m:sSub>
        <m:r>
          <w:rPr>
            <w:rFonts w:ascii="Cambria Math" w:eastAsia="Calibri" w:hAnsi="Cambria Math"/>
            <w:sz w:val="22"/>
            <w:szCs w:val="22"/>
            <w:lang w:eastAsia="en-US"/>
          </w:rPr>
          <m:t>≤</m:t>
        </m:r>
      </m:oMath>
      <w:r w:rsidRPr="00B14325">
        <w:rPr>
          <w:rFonts w:eastAsia="Calibri"/>
          <w:sz w:val="22"/>
          <w:szCs w:val="22"/>
          <w:lang w:eastAsia="en-US"/>
        </w:rPr>
        <w:t xml:space="preserve"> </w:t>
      </w:r>
      <m:oMath>
        <m:r>
          <w:rPr>
            <w:rFonts w:ascii="Cambria Math" w:hAnsi="Cambria Math"/>
            <w:color w:val="000000"/>
            <w:szCs w:val="24"/>
          </w:rPr>
          <m:t>(</m:t>
        </m:r>
        <m:sSub>
          <m:sSubPr>
            <m:ctrlPr>
              <w:rPr>
                <w:rFonts w:ascii="Cambria Math" w:hAnsi="Cambria Math"/>
                <w:i/>
                <w:color w:val="000000"/>
                <w:szCs w:val="24"/>
              </w:rPr>
            </m:ctrlPr>
          </m:sSubPr>
          <m:e>
            <m:r>
              <w:rPr>
                <w:rFonts w:ascii="Cambria Math" w:hAnsi="Cambria Math"/>
                <w:color w:val="000000"/>
                <w:szCs w:val="24"/>
                <w:lang w:val="en-US"/>
              </w:rPr>
              <m:t>r</m:t>
            </m:r>
          </m:e>
          <m:sub>
            <m:r>
              <w:rPr>
                <w:rFonts w:ascii="Cambria Math" w:hAnsi="Cambria Math"/>
                <w:color w:val="000000"/>
                <w:szCs w:val="24"/>
              </w:rPr>
              <m:t>рын.макс</m:t>
            </m:r>
          </m:sub>
        </m:sSub>
        <m:r>
          <m:rPr>
            <m:sty m:val="p"/>
          </m:rPr>
          <w:rPr>
            <w:rFonts w:ascii="Cambria Math" w:hAnsi="Cambria Math"/>
            <w:color w:val="000000"/>
            <w:szCs w:val="24"/>
          </w:rPr>
          <m:t>+σ)</m:t>
        </m:r>
      </m:oMath>
    </w:p>
    <w:p w:rsidR="00C67501" w:rsidRPr="00B14325" w:rsidRDefault="00C67501" w:rsidP="001C2B7D">
      <w:pPr>
        <w:tabs>
          <w:tab w:val="left" w:pos="426"/>
        </w:tabs>
        <w:contextualSpacing/>
        <w:jc w:val="both"/>
        <w:rPr>
          <w:rFonts w:eastAsia="Batang"/>
          <w:sz w:val="20"/>
        </w:rPr>
      </w:pPr>
    </w:p>
    <w:p w:rsidR="00C67501" w:rsidRPr="001C2B7D" w:rsidRDefault="00C67501" w:rsidP="001C2B7D">
      <w:pPr>
        <w:tabs>
          <w:tab w:val="left" w:pos="993"/>
        </w:tabs>
        <w:spacing w:before="120"/>
        <w:ind w:firstLine="567"/>
        <w:jc w:val="both"/>
        <w:rPr>
          <w:rFonts w:eastAsia="Batang"/>
          <w:color w:val="000000"/>
          <w:szCs w:val="24"/>
        </w:rPr>
      </w:pPr>
      <w:r w:rsidRPr="001C2B7D">
        <w:rPr>
          <w:rFonts w:eastAsia="Batang"/>
          <w:color w:val="000000"/>
          <w:szCs w:val="24"/>
        </w:rPr>
        <w:t xml:space="preserve">В качестве рыночных ставок для депозитов </w:t>
      </w:r>
      <w:r w:rsidR="003A60BF" w:rsidRPr="001C2B7D">
        <w:rPr>
          <w:rFonts w:eastAsia="Batang"/>
          <w:color w:val="000000"/>
          <w:szCs w:val="24"/>
        </w:rPr>
        <w:t xml:space="preserve">(для задолженности обратного РЕПО) </w:t>
      </w:r>
      <w:r w:rsidRPr="001C2B7D">
        <w:rPr>
          <w:rFonts w:eastAsia="Batang"/>
          <w:color w:val="000000"/>
          <w:szCs w:val="24"/>
        </w:rPr>
        <w:t xml:space="preserve">применяются значения средневзвешенных процентных ставок по привлеченным кредитными организациями </w:t>
      </w:r>
      <w:r w:rsidR="00F06529" w:rsidRPr="001C2B7D">
        <w:rPr>
          <w:rFonts w:eastAsia="Batang"/>
          <w:color w:val="000000"/>
          <w:szCs w:val="24"/>
        </w:rPr>
        <w:t xml:space="preserve"> (по 30-ти крупнейшим банкам) </w:t>
      </w:r>
      <w:r w:rsidRPr="001C2B7D">
        <w:rPr>
          <w:rFonts w:eastAsia="Batang"/>
          <w:color w:val="000000"/>
          <w:szCs w:val="24"/>
        </w:rPr>
        <w:t>вкладам (депозитам) нефинансовых организаций в рублях и иностранной валюте,  раскрываемые на официальном сайте Банка России</w:t>
      </w:r>
      <w:r w:rsidRPr="001C2B7D">
        <w:rPr>
          <w:rFonts w:eastAsia="Batang"/>
          <w:color w:val="000000"/>
          <w:szCs w:val="24"/>
        </w:rPr>
        <w:footnoteReference w:id="21"/>
      </w:r>
      <w:r w:rsidRPr="001C2B7D">
        <w:rPr>
          <w:rFonts w:eastAsia="Batang"/>
          <w:color w:val="000000"/>
          <w:szCs w:val="24"/>
        </w:rPr>
        <w:t xml:space="preserve">. </w:t>
      </w:r>
    </w:p>
    <w:p w:rsidR="003A60BF" w:rsidRPr="001C2B7D" w:rsidRDefault="003A60BF" w:rsidP="001C2B7D">
      <w:pPr>
        <w:tabs>
          <w:tab w:val="left" w:pos="993"/>
        </w:tabs>
        <w:spacing w:before="120"/>
        <w:ind w:firstLine="567"/>
        <w:jc w:val="both"/>
        <w:rPr>
          <w:rFonts w:eastAsia="Batang"/>
          <w:color w:val="000000"/>
          <w:szCs w:val="24"/>
        </w:rPr>
      </w:pPr>
      <w:r w:rsidRPr="001C2B7D">
        <w:rPr>
          <w:rFonts w:eastAsia="Batang"/>
          <w:color w:val="000000"/>
          <w:szCs w:val="24"/>
        </w:rPr>
        <w:t>В качестве рыночных ставок для задолженностям по сделкам прямого РЕПО применяются значения средневзвешенных процентных ставок по кредитам, предоставленным кредитными организациями (по 30-ти крупнейшим банкам),  раскрываемые на официальном сайте Банка России</w:t>
      </w:r>
    </w:p>
    <w:p w:rsidR="00B14325" w:rsidRPr="001C2B7D" w:rsidRDefault="00B14325" w:rsidP="001C2B7D">
      <w:pPr>
        <w:tabs>
          <w:tab w:val="left" w:pos="993"/>
        </w:tabs>
        <w:spacing w:before="120"/>
        <w:ind w:firstLine="567"/>
        <w:jc w:val="both"/>
        <w:rPr>
          <w:rFonts w:eastAsia="Batang"/>
          <w:color w:val="000000"/>
          <w:szCs w:val="24"/>
        </w:rPr>
      </w:pPr>
      <w:r w:rsidRPr="001C2B7D">
        <w:rPr>
          <w:rFonts w:eastAsia="Batang"/>
          <w:color w:val="000000"/>
          <w:szCs w:val="24"/>
        </w:rPr>
        <w:t xml:space="preserve">  </w:t>
      </w:r>
    </w:p>
    <w:p w:rsidR="00B14325" w:rsidRPr="001C2B7D" w:rsidRDefault="00B14325" w:rsidP="001C2B7D">
      <w:pPr>
        <w:tabs>
          <w:tab w:val="left" w:pos="993"/>
        </w:tabs>
        <w:spacing w:before="120"/>
        <w:ind w:firstLine="567"/>
        <w:jc w:val="both"/>
        <w:rPr>
          <w:rFonts w:eastAsia="Batang"/>
          <w:color w:val="000000"/>
          <w:szCs w:val="24"/>
        </w:rPr>
      </w:pPr>
      <w:r w:rsidRPr="001C2B7D">
        <w:rPr>
          <w:rFonts w:eastAsia="Batang"/>
          <w:color w:val="000000"/>
          <w:szCs w:val="24"/>
        </w:rPr>
        <w:t>Средневзвешенные ставки определяются с использованием шкалы (развернутой), включающей позиции:</w:t>
      </w:r>
    </w:p>
    <w:p w:rsidR="00B14325" w:rsidRPr="001C2B7D" w:rsidRDefault="00B14325" w:rsidP="001C2B7D">
      <w:pPr>
        <w:numPr>
          <w:ilvl w:val="0"/>
          <w:numId w:val="220"/>
        </w:numPr>
        <w:tabs>
          <w:tab w:val="left" w:pos="993"/>
        </w:tabs>
        <w:spacing w:before="120" w:after="200"/>
        <w:ind w:left="1418"/>
        <w:contextualSpacing/>
        <w:jc w:val="both"/>
        <w:rPr>
          <w:rFonts w:eastAsia="Batang"/>
          <w:szCs w:val="24"/>
        </w:rPr>
      </w:pPr>
      <w:r w:rsidRPr="001C2B7D">
        <w:rPr>
          <w:rFonts w:eastAsia="Batang"/>
          <w:szCs w:val="24"/>
        </w:rPr>
        <w:t>до 30 дней, кроме до востребования</w:t>
      </w:r>
    </w:p>
    <w:p w:rsidR="00B14325" w:rsidRPr="001C2B7D" w:rsidRDefault="00B14325" w:rsidP="001C2B7D">
      <w:pPr>
        <w:numPr>
          <w:ilvl w:val="0"/>
          <w:numId w:val="220"/>
        </w:numPr>
        <w:tabs>
          <w:tab w:val="left" w:pos="993"/>
        </w:tabs>
        <w:spacing w:before="120" w:after="200"/>
        <w:ind w:left="1418"/>
        <w:contextualSpacing/>
        <w:jc w:val="both"/>
        <w:rPr>
          <w:rFonts w:eastAsia="Batang"/>
          <w:szCs w:val="24"/>
        </w:rPr>
      </w:pPr>
      <w:r w:rsidRPr="001C2B7D">
        <w:rPr>
          <w:rFonts w:eastAsia="Batang"/>
          <w:szCs w:val="24"/>
        </w:rPr>
        <w:t>от 31 до 90 календарных дней;</w:t>
      </w:r>
    </w:p>
    <w:p w:rsidR="00B14325" w:rsidRPr="001C2B7D" w:rsidRDefault="00B14325" w:rsidP="001C2B7D">
      <w:pPr>
        <w:numPr>
          <w:ilvl w:val="0"/>
          <w:numId w:val="220"/>
        </w:numPr>
        <w:tabs>
          <w:tab w:val="left" w:pos="993"/>
        </w:tabs>
        <w:spacing w:before="120" w:after="200"/>
        <w:ind w:left="1418"/>
        <w:contextualSpacing/>
        <w:jc w:val="both"/>
        <w:rPr>
          <w:rFonts w:eastAsia="Batang"/>
          <w:szCs w:val="24"/>
        </w:rPr>
      </w:pPr>
      <w:r w:rsidRPr="001C2B7D">
        <w:rPr>
          <w:rFonts w:eastAsia="Batang"/>
          <w:szCs w:val="24"/>
        </w:rPr>
        <w:t>от 91 до 180 календарных дней;</w:t>
      </w:r>
    </w:p>
    <w:p w:rsidR="00B14325" w:rsidRPr="001C2B7D" w:rsidRDefault="00B14325" w:rsidP="001C2B7D">
      <w:pPr>
        <w:numPr>
          <w:ilvl w:val="0"/>
          <w:numId w:val="220"/>
        </w:numPr>
        <w:tabs>
          <w:tab w:val="left" w:pos="993"/>
        </w:tabs>
        <w:spacing w:before="120" w:after="200"/>
        <w:ind w:left="1418"/>
        <w:contextualSpacing/>
        <w:jc w:val="both"/>
        <w:rPr>
          <w:rFonts w:eastAsia="Batang"/>
          <w:szCs w:val="24"/>
        </w:rPr>
      </w:pPr>
      <w:r w:rsidRPr="001C2B7D">
        <w:rPr>
          <w:rFonts w:eastAsia="Batang"/>
          <w:szCs w:val="24"/>
        </w:rPr>
        <w:t>от 181 календарных дней до 1 года;</w:t>
      </w:r>
    </w:p>
    <w:p w:rsidR="00B14325" w:rsidRPr="001C2B7D" w:rsidRDefault="00B14325" w:rsidP="001C2B7D">
      <w:pPr>
        <w:numPr>
          <w:ilvl w:val="0"/>
          <w:numId w:val="220"/>
        </w:numPr>
        <w:tabs>
          <w:tab w:val="left" w:pos="993"/>
        </w:tabs>
        <w:spacing w:before="120" w:after="200"/>
        <w:ind w:left="1418"/>
        <w:contextualSpacing/>
        <w:jc w:val="both"/>
        <w:rPr>
          <w:rFonts w:eastAsia="Batang"/>
          <w:szCs w:val="24"/>
        </w:rPr>
      </w:pPr>
      <w:r w:rsidRPr="001C2B7D">
        <w:rPr>
          <w:rFonts w:eastAsia="Batang"/>
          <w:szCs w:val="24"/>
        </w:rPr>
        <w:t>от 1 года до 3 лет;</w:t>
      </w:r>
    </w:p>
    <w:p w:rsidR="00B14325" w:rsidRPr="001C2B7D" w:rsidRDefault="00B14325" w:rsidP="001C2B7D">
      <w:pPr>
        <w:numPr>
          <w:ilvl w:val="0"/>
          <w:numId w:val="220"/>
        </w:numPr>
        <w:tabs>
          <w:tab w:val="left" w:pos="993"/>
        </w:tabs>
        <w:spacing w:before="120" w:after="200"/>
        <w:ind w:left="1418"/>
        <w:contextualSpacing/>
        <w:jc w:val="both"/>
        <w:rPr>
          <w:rFonts w:eastAsia="Batang"/>
          <w:szCs w:val="24"/>
        </w:rPr>
      </w:pPr>
      <w:r w:rsidRPr="001C2B7D">
        <w:rPr>
          <w:rFonts w:eastAsia="Batang"/>
          <w:szCs w:val="24"/>
        </w:rPr>
        <w:t>свыше 3 лет</w:t>
      </w:r>
      <w:r w:rsidR="00FA740D">
        <w:rPr>
          <w:rFonts w:eastAsia="Batang"/>
          <w:szCs w:val="24"/>
        </w:rPr>
        <w:t>.</w:t>
      </w:r>
    </w:p>
    <w:p w:rsidR="00B14325" w:rsidRPr="008F3278" w:rsidRDefault="00B14325" w:rsidP="001C2B7D">
      <w:pPr>
        <w:tabs>
          <w:tab w:val="left" w:pos="993"/>
        </w:tabs>
        <w:spacing w:before="120"/>
        <w:ind w:left="1418"/>
        <w:contextualSpacing/>
        <w:jc w:val="both"/>
        <w:rPr>
          <w:rFonts w:eastAsia="Batang"/>
          <w:sz w:val="20"/>
        </w:rPr>
      </w:pPr>
    </w:p>
    <w:p w:rsidR="00C67501" w:rsidRPr="001C2B7D" w:rsidRDefault="00B14325" w:rsidP="001C2B7D">
      <w:pPr>
        <w:tabs>
          <w:tab w:val="left" w:pos="993"/>
        </w:tabs>
        <w:spacing w:before="120"/>
        <w:ind w:firstLine="567"/>
        <w:jc w:val="both"/>
        <w:rPr>
          <w:rFonts w:eastAsia="Batang"/>
          <w:color w:val="000000"/>
          <w:szCs w:val="24"/>
        </w:rPr>
      </w:pPr>
      <w:r w:rsidRPr="001C2B7D">
        <w:rPr>
          <w:rFonts w:eastAsia="Batang"/>
          <w:color w:val="000000"/>
          <w:szCs w:val="24"/>
        </w:rPr>
        <w:t>Рыночной ставкой в отношении депозита является значение средневзвешенной процентной ставки за месяц, наиболее близкий к дате определения справедливой стоимости, в валюте, соответствующей валюте депозита, на срок, сопоставимый с ожидаемым сроком размещения, рассчитанным от даты определения справедливой стоимости.</w:t>
      </w:r>
    </w:p>
    <w:p w:rsidR="00CA3D64" w:rsidRPr="001C2B7D" w:rsidRDefault="00CA3D64" w:rsidP="001C2B7D">
      <w:pPr>
        <w:tabs>
          <w:tab w:val="left" w:pos="993"/>
        </w:tabs>
        <w:spacing w:before="120"/>
        <w:ind w:firstLine="567"/>
        <w:jc w:val="both"/>
        <w:rPr>
          <w:rFonts w:eastAsia="Batang"/>
          <w:color w:val="000000"/>
          <w:szCs w:val="24"/>
        </w:rPr>
      </w:pPr>
    </w:p>
    <w:p w:rsidR="00EA72B7" w:rsidRPr="001C2B7D" w:rsidRDefault="00CA3D64" w:rsidP="001C2B7D">
      <w:pPr>
        <w:tabs>
          <w:tab w:val="left" w:pos="993"/>
        </w:tabs>
        <w:spacing w:before="120"/>
        <w:ind w:firstLine="567"/>
        <w:jc w:val="both"/>
        <w:rPr>
          <w:rFonts w:eastAsia="Batang"/>
          <w:color w:val="000000"/>
          <w:szCs w:val="24"/>
        </w:rPr>
      </w:pPr>
      <w:r w:rsidRPr="001C2B7D">
        <w:rPr>
          <w:rFonts w:eastAsia="Batang"/>
          <w:color w:val="000000"/>
          <w:szCs w:val="24"/>
        </w:rPr>
        <w:t>В случае если между последним днём месяца, по которому опубликованы последние по времени данные о средневзвешенных ставках, и датой определения рыночной ставки произошло изменение ключевой ставки Банка России, то для определения рыночной ставки последняя раскрытая средневзвешенная ставка изменяется пропорционально изменению Ключевой ставки Банка России с последнего числа месяца, за который рассчитана средневзвешенная ставка, до даты определения рыночной ставки. Рассчитанная таким образом рыночная ставка округляется до двух знаков после запятой. Промежуточные округления не производятся.</w:t>
      </w:r>
    </w:p>
    <w:p w:rsidR="00EA72B7" w:rsidRPr="008F3278" w:rsidRDefault="00EA72B7" w:rsidP="001C2B7D">
      <w:pPr>
        <w:tabs>
          <w:tab w:val="left" w:pos="993"/>
        </w:tabs>
        <w:jc w:val="both"/>
        <w:rPr>
          <w:rFonts w:eastAsia="Batang"/>
          <w:sz w:val="22"/>
        </w:rPr>
      </w:pPr>
    </w:p>
    <w:sectPr w:rsidR="00EA72B7" w:rsidRPr="008F3278" w:rsidSect="000A0776">
      <w:pgSz w:w="11906" w:h="16838"/>
      <w:pgMar w:top="851" w:right="1758"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66D" w:rsidRDefault="00CD166D" w:rsidP="003830AE">
      <w:r>
        <w:separator/>
      </w:r>
    </w:p>
  </w:endnote>
  <w:endnote w:type="continuationSeparator" w:id="0">
    <w:p w:rsidR="00CD166D" w:rsidRDefault="00CD166D" w:rsidP="00383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Demi Cond">
    <w:panose1 w:val="020B07060304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B7D" w:rsidRDefault="001C2B7D">
    <w:pPr>
      <w:pStyle w:val="af4"/>
      <w:jc w:val="right"/>
    </w:pPr>
    <w:r>
      <w:fldChar w:fldCharType="begin"/>
    </w:r>
    <w:r>
      <w:instrText>PAGE   \* MERGEFORMAT</w:instrText>
    </w:r>
    <w:r>
      <w:fldChar w:fldCharType="separate"/>
    </w:r>
    <w:r w:rsidR="00A21C30">
      <w:rPr>
        <w:noProof/>
      </w:rPr>
      <w:t>2</w:t>
    </w:r>
    <w:r>
      <w:fldChar w:fldCharType="end"/>
    </w:r>
  </w:p>
  <w:p w:rsidR="001C2B7D" w:rsidRDefault="001C2B7D">
    <w:pPr>
      <w:pStyle w:val="af4"/>
    </w:pPr>
  </w:p>
  <w:p w:rsidR="001C2B7D" w:rsidRDefault="001C2B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66D" w:rsidRDefault="00CD166D" w:rsidP="003830AE">
      <w:r>
        <w:separator/>
      </w:r>
    </w:p>
  </w:footnote>
  <w:footnote w:type="continuationSeparator" w:id="0">
    <w:p w:rsidR="00CD166D" w:rsidRDefault="00CD166D" w:rsidP="003830AE">
      <w:r>
        <w:continuationSeparator/>
      </w:r>
    </w:p>
  </w:footnote>
  <w:footnote w:id="1">
    <w:p w:rsidR="001C2B7D" w:rsidRDefault="001C2B7D" w:rsidP="00C906AE">
      <w:pPr>
        <w:pStyle w:val="ad"/>
      </w:pPr>
      <w:r w:rsidRPr="00C906AE">
        <w:rPr>
          <w:rStyle w:val="af"/>
          <w:rFonts w:ascii="Times New Roman" w:hAnsi="Times New Roman"/>
          <w:sz w:val="20"/>
        </w:rPr>
        <w:footnoteRef/>
      </w:r>
      <w:r>
        <w:rPr>
          <w:rStyle w:val="a7"/>
          <w:rFonts w:ascii="Times New Roman" w:hAnsi="Times New Roman"/>
          <w:sz w:val="20"/>
        </w:rPr>
        <w:t xml:space="preserve"> </w:t>
      </w:r>
      <w:r w:rsidRPr="00C906AE">
        <w:rPr>
          <w:rStyle w:val="a7"/>
          <w:rFonts w:ascii="Times New Roman" w:hAnsi="Times New Roman"/>
          <w:sz w:val="20"/>
        </w:rPr>
        <w:t>https://www.moex.com/a3642</w:t>
      </w:r>
    </w:p>
  </w:footnote>
  <w:footnote w:id="2">
    <w:p w:rsidR="001C2B7D" w:rsidRDefault="001C2B7D">
      <w:pPr>
        <w:pStyle w:val="ad"/>
      </w:pPr>
      <w:r w:rsidRPr="00C906AE">
        <w:rPr>
          <w:rStyle w:val="af"/>
          <w:rFonts w:ascii="Times New Roman" w:hAnsi="Times New Roman"/>
          <w:sz w:val="20"/>
        </w:rPr>
        <w:footnoteRef/>
      </w:r>
      <w:r>
        <w:rPr>
          <w:rStyle w:val="a7"/>
          <w:rFonts w:ascii="Times New Roman" w:hAnsi="Times New Roman"/>
          <w:sz w:val="20"/>
        </w:rPr>
        <w:t xml:space="preserve"> </w:t>
      </w:r>
      <w:r w:rsidRPr="00C906AE">
        <w:rPr>
          <w:rStyle w:val="a7"/>
          <w:rFonts w:ascii="Times New Roman" w:hAnsi="Times New Roman"/>
          <w:sz w:val="20"/>
        </w:rPr>
        <w:t>https://www.moex.com/a3642</w:t>
      </w:r>
    </w:p>
  </w:footnote>
  <w:footnote w:id="3">
    <w:p w:rsidR="001C2B7D" w:rsidRPr="00934212" w:rsidRDefault="001C2B7D" w:rsidP="00934212">
      <w:pPr>
        <w:pStyle w:val="ad"/>
        <w:rPr>
          <w:rFonts w:ascii="Times New Roman" w:hAnsi="Times New Roman"/>
          <w:sz w:val="20"/>
        </w:rPr>
      </w:pPr>
      <w:r w:rsidRPr="00934212">
        <w:rPr>
          <w:rStyle w:val="af"/>
          <w:rFonts w:ascii="Times New Roman" w:hAnsi="Times New Roman"/>
          <w:sz w:val="20"/>
        </w:rPr>
        <w:footnoteRef/>
      </w:r>
      <w:r w:rsidRPr="00934212">
        <w:rPr>
          <w:rFonts w:ascii="Times New Roman" w:hAnsi="Times New Roman"/>
          <w:sz w:val="20"/>
        </w:rPr>
        <w:t xml:space="preserve"> </w:t>
      </w:r>
      <w:hyperlink r:id="rId1" w:history="1">
        <w:r w:rsidRPr="00934212">
          <w:rPr>
            <w:rStyle w:val="a7"/>
            <w:rFonts w:ascii="Times New Roman" w:hAnsi="Times New Roman"/>
            <w:sz w:val="20"/>
          </w:rPr>
          <w:t>https://www.treasury.gov/resource-center/data-chart-center/interest-rates/pages/TextView.aspx?data=yield</w:t>
        </w:r>
      </w:hyperlink>
    </w:p>
  </w:footnote>
  <w:footnote w:id="4">
    <w:p w:rsidR="001C2B7D" w:rsidRDefault="001C2B7D" w:rsidP="00934212">
      <w:pPr>
        <w:pStyle w:val="ad"/>
      </w:pPr>
      <w:r w:rsidRPr="00934212">
        <w:rPr>
          <w:rStyle w:val="af"/>
          <w:rFonts w:ascii="Times New Roman" w:hAnsi="Times New Roman"/>
          <w:sz w:val="20"/>
        </w:rPr>
        <w:footnoteRef/>
      </w:r>
      <w:r w:rsidRPr="00934212">
        <w:rPr>
          <w:rFonts w:ascii="Times New Roman" w:hAnsi="Times New Roman"/>
          <w:sz w:val="20"/>
        </w:rPr>
        <w:t xml:space="preserve"> </w:t>
      </w:r>
      <w:hyperlink r:id="rId2" w:history="1">
        <w:r w:rsidRPr="00934212">
          <w:rPr>
            <w:rStyle w:val="a7"/>
            <w:rFonts w:ascii="Times New Roman" w:hAnsi="Times New Roman"/>
            <w:sz w:val="20"/>
          </w:rPr>
          <w:t>https://www.sofrrate.com/</w:t>
        </w:r>
      </w:hyperlink>
      <w:r>
        <w:t xml:space="preserve"> </w:t>
      </w:r>
    </w:p>
  </w:footnote>
  <w:footnote w:id="5">
    <w:p w:rsidR="001C2B7D" w:rsidRPr="00934212" w:rsidRDefault="001C2B7D" w:rsidP="00934212">
      <w:pPr>
        <w:pStyle w:val="ad"/>
        <w:rPr>
          <w:rFonts w:ascii="Times New Roman" w:hAnsi="Times New Roman"/>
          <w:sz w:val="20"/>
        </w:rPr>
      </w:pPr>
      <w:r w:rsidRPr="00934212">
        <w:rPr>
          <w:rStyle w:val="af"/>
          <w:rFonts w:ascii="Times New Roman" w:hAnsi="Times New Roman"/>
          <w:sz w:val="20"/>
        </w:rPr>
        <w:footnoteRef/>
      </w:r>
      <w:r w:rsidRPr="00934212">
        <w:rPr>
          <w:rFonts w:ascii="Times New Roman" w:hAnsi="Times New Roman"/>
          <w:sz w:val="20"/>
        </w:rPr>
        <w:t xml:space="preserve"> </w:t>
      </w:r>
      <w:hyperlink r:id="rId3" w:history="1">
        <w:r w:rsidRPr="00934212">
          <w:rPr>
            <w:rStyle w:val="a7"/>
            <w:rFonts w:ascii="Times New Roman" w:hAnsi="Times New Roman"/>
            <w:sz w:val="20"/>
          </w:rPr>
          <w:t>https://www.ecb.europa.eu/stats/financial_markets_and_interest_rates/euro_area_yield_curves/html/index.en.html</w:t>
        </w:r>
      </w:hyperlink>
    </w:p>
  </w:footnote>
  <w:footnote w:id="6">
    <w:p w:rsidR="001C2B7D" w:rsidRDefault="001C2B7D" w:rsidP="00934212">
      <w:pPr>
        <w:pStyle w:val="ad"/>
      </w:pPr>
      <w:r w:rsidRPr="00934212">
        <w:rPr>
          <w:rStyle w:val="af"/>
          <w:rFonts w:ascii="Times New Roman" w:hAnsi="Times New Roman"/>
          <w:sz w:val="20"/>
        </w:rPr>
        <w:footnoteRef/>
      </w:r>
      <w:r w:rsidRPr="00934212">
        <w:rPr>
          <w:rFonts w:ascii="Times New Roman" w:hAnsi="Times New Roman"/>
          <w:sz w:val="20"/>
        </w:rPr>
        <w:t xml:space="preserve"> </w:t>
      </w:r>
      <w:hyperlink r:id="rId4" w:history="1">
        <w:r w:rsidRPr="00934212">
          <w:rPr>
            <w:rStyle w:val="a7"/>
            <w:rFonts w:ascii="Times New Roman" w:hAnsi="Times New Roman"/>
            <w:sz w:val="20"/>
          </w:rPr>
          <w:t>https://www.ecb.europa.eu/stats/financial_markets_and_interest_rates/euro_short-term_rate/html/index.en.html</w:t>
        </w:r>
      </w:hyperlink>
      <w:r>
        <w:t xml:space="preserve"> </w:t>
      </w:r>
    </w:p>
  </w:footnote>
  <w:footnote w:id="7">
    <w:p w:rsidR="001C2B7D" w:rsidRPr="00BE449B" w:rsidRDefault="001C2B7D" w:rsidP="00FD5AE3">
      <w:pPr>
        <w:pStyle w:val="ad"/>
        <w:rPr>
          <w:rFonts w:ascii="Times New Roman" w:hAnsi="Times New Roman"/>
          <w:sz w:val="20"/>
        </w:rPr>
      </w:pPr>
      <w:r w:rsidRPr="00BE449B">
        <w:rPr>
          <w:rStyle w:val="af"/>
          <w:rFonts w:ascii="Times New Roman" w:hAnsi="Times New Roman"/>
          <w:sz w:val="20"/>
        </w:rPr>
        <w:footnoteRef/>
      </w:r>
      <w:r w:rsidRPr="00BE449B">
        <w:rPr>
          <w:rFonts w:ascii="Times New Roman" w:hAnsi="Times New Roman"/>
          <w:sz w:val="20"/>
        </w:rPr>
        <w:t xml:space="preserve"> В том числе соответствии со ст. 3. ФЗ №127 «О несостоятельности (банкротстве)», рассмотрение судом по существу заявлений о банкротстве и т.д. Факт подачи заявления о банкротстве может не рассматриваться как признак банкротства.</w:t>
      </w:r>
    </w:p>
  </w:footnote>
  <w:footnote w:id="8">
    <w:p w:rsidR="001C2B7D" w:rsidRPr="00FC2DDA" w:rsidRDefault="001C2B7D" w:rsidP="00FD5AE3">
      <w:pPr>
        <w:pStyle w:val="ad"/>
        <w:rPr>
          <w:rFonts w:ascii="Times New Roman" w:hAnsi="Times New Roman"/>
          <w:sz w:val="20"/>
        </w:rPr>
      </w:pPr>
      <w:r w:rsidRPr="00FC2DDA">
        <w:rPr>
          <w:rStyle w:val="af"/>
          <w:rFonts w:ascii="Times New Roman" w:hAnsi="Times New Roman"/>
          <w:sz w:val="20"/>
        </w:rPr>
        <w:footnoteRef/>
      </w:r>
      <w:r w:rsidRPr="00FC2DDA">
        <w:rPr>
          <w:rFonts w:ascii="Times New Roman" w:hAnsi="Times New Roman"/>
          <w:sz w:val="20"/>
        </w:rPr>
        <w:t xml:space="preserve"> Понятие группы связанных лиц/компании вводится по аналогии со ст. 64 ФЗ №86  «О Центральном банке Российской Федерации (Банке России)»</w:t>
      </w:r>
    </w:p>
  </w:footnote>
  <w:footnote w:id="9">
    <w:p w:rsidR="001C2B7D" w:rsidRPr="00FD4F9A" w:rsidRDefault="001C2B7D" w:rsidP="00FD4F9A">
      <w:pPr>
        <w:pStyle w:val="ad"/>
        <w:rPr>
          <w:rFonts w:ascii="Times New Roman" w:hAnsi="Times New Roman"/>
          <w:sz w:val="20"/>
        </w:rPr>
      </w:pPr>
      <w:r w:rsidRPr="00FD4F9A">
        <w:rPr>
          <w:rStyle w:val="af"/>
          <w:rFonts w:ascii="Times New Roman" w:hAnsi="Times New Roman"/>
          <w:sz w:val="20"/>
        </w:rPr>
        <w:footnoteRef/>
      </w:r>
      <w:r w:rsidRPr="00FD4F9A">
        <w:rPr>
          <w:rFonts w:ascii="Times New Roman" w:hAnsi="Times New Roman"/>
          <w:sz w:val="20"/>
        </w:rPr>
        <w:t xml:space="preserve"> Например, исполнительное производство на сумму более чем половина месячного дохода физлица.</w:t>
      </w:r>
    </w:p>
  </w:footnote>
  <w:footnote w:id="10">
    <w:p w:rsidR="001C2B7D" w:rsidRPr="00404E0B" w:rsidRDefault="001C2B7D" w:rsidP="00404E0B">
      <w:pPr>
        <w:pStyle w:val="ad"/>
        <w:jc w:val="both"/>
        <w:rPr>
          <w:rStyle w:val="af"/>
          <w:rFonts w:ascii="Times New Roman" w:hAnsi="Times New Roman"/>
        </w:rPr>
      </w:pPr>
      <w:r w:rsidRPr="00404E0B">
        <w:rPr>
          <w:rStyle w:val="af"/>
          <w:rFonts w:ascii="Times New Roman" w:hAnsi="Times New Roman"/>
          <w:sz w:val="20"/>
        </w:rPr>
        <w:footnoteRef/>
      </w:r>
      <w:r w:rsidRPr="00404E0B">
        <w:rPr>
          <w:rStyle w:val="af"/>
          <w:rFonts w:ascii="Times New Roman" w:hAnsi="Times New Roman"/>
          <w:sz w:val="20"/>
        </w:rPr>
        <w:t xml:space="preserve"> </w:t>
      </w:r>
      <w:r w:rsidRPr="00404E0B">
        <w:rPr>
          <w:rFonts w:ascii="Times New Roman" w:hAnsi="Times New Roman"/>
          <w:sz w:val="20"/>
        </w:rPr>
        <w:t>Кроме случаев</w:t>
      </w:r>
      <w:r w:rsidRPr="00404E0B">
        <w:rPr>
          <w:rStyle w:val="af"/>
          <w:rFonts w:ascii="Times New Roman" w:hAnsi="Times New Roman"/>
        </w:rPr>
        <w:t xml:space="preserve"> </w:t>
      </w:r>
    </w:p>
    <w:p w:rsidR="001C2B7D" w:rsidRPr="00404E0B" w:rsidRDefault="001C2B7D" w:rsidP="00404E0B">
      <w:pPr>
        <w:pStyle w:val="ad"/>
        <w:numPr>
          <w:ilvl w:val="0"/>
          <w:numId w:val="204"/>
        </w:numPr>
        <w:rPr>
          <w:rFonts w:ascii="Times New Roman" w:hAnsi="Times New Roman"/>
          <w:sz w:val="20"/>
        </w:rPr>
      </w:pPr>
      <w:r w:rsidRPr="00404E0B">
        <w:rPr>
          <w:rFonts w:ascii="Times New Roman" w:hAnsi="Times New Roman"/>
          <w:sz w:val="20"/>
        </w:rPr>
        <w:t xml:space="preserve">наличия рыночных котировок по торгуемой задолженности контрагента/эмитента; </w:t>
      </w:r>
    </w:p>
    <w:p w:rsidR="001C2B7D" w:rsidRPr="00E2653F" w:rsidRDefault="001C2B7D" w:rsidP="00404E0B">
      <w:pPr>
        <w:pStyle w:val="ad"/>
        <w:numPr>
          <w:ilvl w:val="0"/>
          <w:numId w:val="204"/>
        </w:numPr>
        <w:jc w:val="both"/>
      </w:pPr>
      <w:r w:rsidRPr="00404E0B">
        <w:rPr>
          <w:rFonts w:ascii="Times New Roman" w:hAnsi="Times New Roman"/>
          <w:sz w:val="20"/>
        </w:rPr>
        <w:t>оспариваемой задолженности по пеням и штрафам – до момента получения исполнительного листа.</w:t>
      </w:r>
    </w:p>
  </w:footnote>
  <w:footnote w:id="11">
    <w:p w:rsidR="001C2B7D" w:rsidRPr="000C2205" w:rsidRDefault="001C2B7D" w:rsidP="00AB247E">
      <w:pPr>
        <w:pStyle w:val="ad"/>
        <w:rPr>
          <w:rFonts w:ascii="Times New Roman" w:hAnsi="Times New Roman"/>
          <w:sz w:val="20"/>
        </w:rPr>
      </w:pPr>
      <w:r w:rsidRPr="000C2205">
        <w:rPr>
          <w:rStyle w:val="af"/>
          <w:rFonts w:ascii="Times New Roman" w:hAnsi="Times New Roman"/>
          <w:sz w:val="20"/>
        </w:rPr>
        <w:footnoteRef/>
      </w:r>
      <w:r w:rsidRPr="000C2205">
        <w:rPr>
          <w:rFonts w:ascii="Times New Roman" w:hAnsi="Times New Roman"/>
          <w:sz w:val="20"/>
        </w:rPr>
        <w:t xml:space="preserve"> Данный срок используется только в случае наличия сообщений от эмитента, агента или иных уполномоченных лиц о намерении испольнить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считется наступившим со дня, следующего за установленным сроком исполнения обязательств.</w:t>
      </w:r>
    </w:p>
  </w:footnote>
  <w:footnote w:id="12">
    <w:p w:rsidR="001C2B7D" w:rsidRDefault="001C2B7D" w:rsidP="00AB247E">
      <w:pPr>
        <w:pStyle w:val="ad"/>
      </w:pPr>
      <w:r w:rsidRPr="000C2205">
        <w:rPr>
          <w:rStyle w:val="af"/>
          <w:rFonts w:ascii="Times New Roman" w:hAnsi="Times New Roman"/>
          <w:sz w:val="20"/>
        </w:rPr>
        <w:footnoteRef/>
      </w:r>
      <w:r w:rsidRPr="000C2205">
        <w:rPr>
          <w:rFonts w:ascii="Times New Roman" w:hAnsi="Times New Roman"/>
          <w:sz w:val="20"/>
        </w:rPr>
        <w:t xml:space="preserve"> Данный срок используется только при наличии сообщений о выплате дивидендов эмитентом.</w:t>
      </w:r>
    </w:p>
  </w:footnote>
  <w:footnote w:id="13">
    <w:p w:rsidR="001C2B7D" w:rsidRDefault="001C2B7D" w:rsidP="000E00C0">
      <w:pPr>
        <w:pStyle w:val="ad"/>
      </w:pPr>
      <w:r w:rsidRPr="001E2425">
        <w:rPr>
          <w:rStyle w:val="af"/>
          <w:rFonts w:ascii="Times New Roman" w:hAnsi="Times New Roman"/>
          <w:sz w:val="16"/>
          <w:szCs w:val="16"/>
        </w:rPr>
        <w:footnoteRef/>
      </w:r>
      <w:r w:rsidRPr="001E2425">
        <w:rPr>
          <w:rFonts w:ascii="Times New Roman" w:hAnsi="Times New Roman"/>
          <w:sz w:val="16"/>
          <w:szCs w:val="16"/>
        </w:rPr>
        <w:t xml:space="preserve"> По национальной рейтинговой шкале в национальной валюте</w:t>
      </w:r>
    </w:p>
  </w:footnote>
  <w:footnote w:id="14">
    <w:p w:rsidR="001C2B7D" w:rsidRPr="00BB1F30" w:rsidRDefault="001C2B7D" w:rsidP="00F013EC">
      <w:r>
        <w:rPr>
          <w:rStyle w:val="af"/>
        </w:rPr>
        <w:footnoteRef/>
      </w:r>
      <w:r>
        <w:t xml:space="preserve"> </w:t>
      </w:r>
      <w:r w:rsidRPr="001C2B7D">
        <w:rPr>
          <w:rFonts w:eastAsia="Calibri"/>
          <w:sz w:val="16"/>
          <w:szCs w:val="16"/>
          <w:lang w:eastAsia="en-US"/>
        </w:rPr>
        <w:t>Данные приведены на основании отчета S&amp;P по итогам 2020 года. Источник https://www.spglobal.com/ratings/en/research/articles/210407-default-transition-and-recovery-2020-annual-global-corporate-default-and-rating-transition-study-11900573</w:t>
      </w:r>
    </w:p>
  </w:footnote>
  <w:footnote w:id="15">
    <w:p w:rsidR="001C2B7D" w:rsidRPr="00EB4F7B" w:rsidRDefault="001C2B7D" w:rsidP="0031618A">
      <w:pPr>
        <w:pStyle w:val="ad"/>
        <w:jc w:val="both"/>
      </w:pPr>
      <w:r w:rsidRPr="00D80E25">
        <w:rPr>
          <w:rStyle w:val="af"/>
          <w:rFonts w:ascii="Times New Roman" w:eastAsia="Times New Roman" w:hAnsi="Times New Roman"/>
          <w:lang w:eastAsia="ru-RU"/>
        </w:rPr>
        <w:footnoteRef/>
      </w:r>
      <w:r w:rsidRPr="00EB4F7B">
        <w:rPr>
          <w:rStyle w:val="af"/>
          <w:rFonts w:ascii="Times New Roman" w:eastAsia="Times New Roman" w:hAnsi="Times New Roman"/>
          <w:lang w:eastAsia="ru-RU"/>
        </w:rPr>
        <w:t xml:space="preserve"> </w:t>
      </w:r>
      <w:r w:rsidRPr="001E2425">
        <w:rPr>
          <w:rFonts w:ascii="Times New Roman" w:hAnsi="Times New Roman"/>
          <w:sz w:val="16"/>
          <w:szCs w:val="16"/>
        </w:rPr>
        <w:t xml:space="preserve">Значение берется из таблицы </w:t>
      </w:r>
      <w:r w:rsidRPr="001E2425">
        <w:rPr>
          <w:rFonts w:ascii="Times New Roman" w:hAnsi="Times New Roman"/>
          <w:sz w:val="16"/>
          <w:szCs w:val="16"/>
          <w:lang w:val="en-US"/>
        </w:rPr>
        <w:t>Annual</w:t>
      </w:r>
      <w:r w:rsidRPr="001E2425">
        <w:rPr>
          <w:rFonts w:ascii="Times New Roman" w:hAnsi="Times New Roman"/>
          <w:sz w:val="16"/>
          <w:szCs w:val="16"/>
        </w:rPr>
        <w:t xml:space="preserve"> </w:t>
      </w:r>
      <w:r w:rsidRPr="001E2425">
        <w:rPr>
          <w:rFonts w:ascii="Times New Roman" w:hAnsi="Times New Roman"/>
          <w:sz w:val="16"/>
          <w:szCs w:val="16"/>
          <w:lang w:val="en-US"/>
        </w:rPr>
        <w:t>issuer</w:t>
      </w:r>
      <w:r w:rsidRPr="001E2425">
        <w:rPr>
          <w:rFonts w:ascii="Times New Roman" w:hAnsi="Times New Roman"/>
          <w:sz w:val="16"/>
          <w:szCs w:val="16"/>
        </w:rPr>
        <w:t>-</w:t>
      </w:r>
      <w:r w:rsidRPr="001E2425">
        <w:rPr>
          <w:rFonts w:ascii="Times New Roman" w:hAnsi="Times New Roman"/>
          <w:sz w:val="16"/>
          <w:szCs w:val="16"/>
          <w:lang w:val="en-US"/>
        </w:rPr>
        <w:t>weighted</w:t>
      </w:r>
      <w:r w:rsidRPr="001E2425">
        <w:rPr>
          <w:rFonts w:ascii="Times New Roman" w:hAnsi="Times New Roman"/>
          <w:sz w:val="16"/>
          <w:szCs w:val="16"/>
        </w:rPr>
        <w:t xml:space="preserve"> </w:t>
      </w:r>
      <w:r w:rsidRPr="001E2425">
        <w:rPr>
          <w:rFonts w:ascii="Times New Roman" w:hAnsi="Times New Roman"/>
          <w:sz w:val="16"/>
          <w:szCs w:val="16"/>
          <w:lang w:val="en-US"/>
        </w:rPr>
        <w:t>corporate</w:t>
      </w:r>
      <w:r w:rsidRPr="001E2425">
        <w:rPr>
          <w:rFonts w:ascii="Times New Roman" w:hAnsi="Times New Roman"/>
          <w:sz w:val="16"/>
          <w:szCs w:val="16"/>
        </w:rPr>
        <w:t xml:space="preserve"> </w:t>
      </w:r>
      <w:r w:rsidRPr="001E2425">
        <w:rPr>
          <w:rFonts w:ascii="Times New Roman" w:hAnsi="Times New Roman"/>
          <w:sz w:val="16"/>
          <w:szCs w:val="16"/>
          <w:lang w:val="en-US"/>
        </w:rPr>
        <w:t>default</w:t>
      </w:r>
      <w:r w:rsidRPr="001E2425">
        <w:rPr>
          <w:rFonts w:ascii="Times New Roman" w:hAnsi="Times New Roman"/>
          <w:sz w:val="16"/>
          <w:szCs w:val="16"/>
        </w:rPr>
        <w:t xml:space="preserve"> </w:t>
      </w:r>
      <w:r w:rsidRPr="001E2425">
        <w:rPr>
          <w:rFonts w:ascii="Times New Roman" w:hAnsi="Times New Roman"/>
          <w:sz w:val="16"/>
          <w:szCs w:val="16"/>
          <w:lang w:val="en-US"/>
        </w:rPr>
        <w:t>rates</w:t>
      </w:r>
      <w:r w:rsidRPr="001E2425">
        <w:rPr>
          <w:rFonts w:ascii="Times New Roman" w:hAnsi="Times New Roman"/>
          <w:sz w:val="16"/>
          <w:szCs w:val="16"/>
        </w:rPr>
        <w:t xml:space="preserve"> </w:t>
      </w:r>
      <w:r w:rsidRPr="001E2425">
        <w:rPr>
          <w:rFonts w:ascii="Times New Roman" w:hAnsi="Times New Roman"/>
          <w:sz w:val="16"/>
          <w:szCs w:val="16"/>
          <w:lang w:val="en-US"/>
        </w:rPr>
        <w:t>by</w:t>
      </w:r>
      <w:r w:rsidRPr="001E2425">
        <w:rPr>
          <w:rFonts w:ascii="Times New Roman" w:hAnsi="Times New Roman"/>
          <w:sz w:val="16"/>
          <w:szCs w:val="16"/>
        </w:rPr>
        <w:t xml:space="preserve"> </w:t>
      </w:r>
      <w:r w:rsidRPr="001E2425">
        <w:rPr>
          <w:rFonts w:ascii="Times New Roman" w:hAnsi="Times New Roman"/>
          <w:sz w:val="16"/>
          <w:szCs w:val="16"/>
          <w:lang w:val="en-US"/>
        </w:rPr>
        <w:t>alphanumeric</w:t>
      </w:r>
      <w:r w:rsidRPr="001E2425">
        <w:rPr>
          <w:rFonts w:ascii="Times New Roman" w:hAnsi="Times New Roman"/>
          <w:sz w:val="16"/>
          <w:szCs w:val="16"/>
        </w:rPr>
        <w:t xml:space="preserve"> </w:t>
      </w:r>
      <w:r w:rsidRPr="001E2425">
        <w:rPr>
          <w:rFonts w:ascii="Times New Roman" w:hAnsi="Times New Roman"/>
          <w:sz w:val="16"/>
          <w:szCs w:val="16"/>
          <w:lang w:val="en-US"/>
        </w:rPr>
        <w:t>rating</w:t>
      </w:r>
      <w:r w:rsidRPr="001E2425">
        <w:rPr>
          <w:rFonts w:ascii="Times New Roman" w:hAnsi="Times New Roman"/>
          <w:sz w:val="16"/>
          <w:szCs w:val="16"/>
        </w:rPr>
        <w:t xml:space="preserve"> № 39 из колонки «</w:t>
      </w:r>
      <w:r w:rsidRPr="001E2425">
        <w:rPr>
          <w:rFonts w:ascii="Times New Roman" w:hAnsi="Times New Roman"/>
          <w:sz w:val="16"/>
          <w:szCs w:val="16"/>
          <w:lang w:val="en-US"/>
        </w:rPr>
        <w:t>SG</w:t>
      </w:r>
      <w:r w:rsidRPr="001E2425">
        <w:rPr>
          <w:rFonts w:ascii="Times New Roman" w:hAnsi="Times New Roman"/>
          <w:sz w:val="16"/>
          <w:szCs w:val="16"/>
        </w:rPr>
        <w:t>» в строке «</w:t>
      </w:r>
      <w:r w:rsidRPr="001E2425">
        <w:rPr>
          <w:rFonts w:ascii="Times New Roman" w:hAnsi="Times New Roman"/>
          <w:sz w:val="16"/>
          <w:szCs w:val="16"/>
          <w:lang w:val="en-US"/>
        </w:rPr>
        <w:t>Mean</w:t>
      </w:r>
      <w:r w:rsidRPr="001E2425">
        <w:rPr>
          <w:rFonts w:ascii="Times New Roman" w:hAnsi="Times New Roman"/>
          <w:sz w:val="16"/>
          <w:szCs w:val="16"/>
        </w:rPr>
        <w:t xml:space="preserve">» документа по ссылке: </w:t>
      </w:r>
      <w:r w:rsidRPr="001E2425">
        <w:rPr>
          <w:rFonts w:ascii="Times New Roman" w:hAnsi="Times New Roman"/>
          <w:sz w:val="16"/>
          <w:szCs w:val="16"/>
          <w:lang w:val="en-US"/>
        </w:rPr>
        <w:t>https</w:t>
      </w:r>
      <w:r w:rsidRPr="001E2425">
        <w:rPr>
          <w:rFonts w:ascii="Times New Roman" w:hAnsi="Times New Roman"/>
          <w:sz w:val="16"/>
          <w:szCs w:val="16"/>
        </w:rPr>
        <w:t>://</w:t>
      </w:r>
      <w:r w:rsidRPr="001E2425">
        <w:rPr>
          <w:rFonts w:ascii="Times New Roman" w:hAnsi="Times New Roman"/>
          <w:sz w:val="16"/>
          <w:szCs w:val="16"/>
          <w:lang w:val="en-US"/>
        </w:rPr>
        <w:t>www</w:t>
      </w:r>
      <w:r w:rsidRPr="001E2425">
        <w:rPr>
          <w:rFonts w:ascii="Times New Roman" w:hAnsi="Times New Roman"/>
          <w:sz w:val="16"/>
          <w:szCs w:val="16"/>
        </w:rPr>
        <w:t>.</w:t>
      </w:r>
      <w:r w:rsidRPr="001E2425">
        <w:rPr>
          <w:rFonts w:ascii="Times New Roman" w:hAnsi="Times New Roman"/>
          <w:sz w:val="16"/>
          <w:szCs w:val="16"/>
          <w:lang w:val="en-US"/>
        </w:rPr>
        <w:t>moodys</w:t>
      </w:r>
      <w:r w:rsidRPr="001E2425">
        <w:rPr>
          <w:rFonts w:ascii="Times New Roman" w:hAnsi="Times New Roman"/>
          <w:sz w:val="16"/>
          <w:szCs w:val="16"/>
        </w:rPr>
        <w:t>.</w:t>
      </w:r>
      <w:r w:rsidRPr="001E2425">
        <w:rPr>
          <w:rFonts w:ascii="Times New Roman" w:hAnsi="Times New Roman"/>
          <w:sz w:val="16"/>
          <w:szCs w:val="16"/>
          <w:lang w:val="en-US"/>
        </w:rPr>
        <w:t>com</w:t>
      </w:r>
      <w:r w:rsidRPr="001E2425">
        <w:rPr>
          <w:rFonts w:ascii="Times New Roman" w:hAnsi="Times New Roman"/>
          <w:sz w:val="16"/>
          <w:szCs w:val="16"/>
        </w:rPr>
        <w:t>/</w:t>
      </w:r>
      <w:r w:rsidRPr="001E2425">
        <w:rPr>
          <w:rFonts w:ascii="Times New Roman" w:hAnsi="Times New Roman"/>
          <w:sz w:val="16"/>
          <w:szCs w:val="16"/>
          <w:lang w:val="en-US"/>
        </w:rPr>
        <w:t>researchdocumentcontentpage</w:t>
      </w:r>
      <w:r w:rsidRPr="001E2425">
        <w:rPr>
          <w:rFonts w:ascii="Times New Roman" w:hAnsi="Times New Roman"/>
          <w:sz w:val="16"/>
          <w:szCs w:val="16"/>
        </w:rPr>
        <w:t>.</w:t>
      </w:r>
      <w:r w:rsidRPr="001E2425">
        <w:rPr>
          <w:rFonts w:ascii="Times New Roman" w:hAnsi="Times New Roman"/>
          <w:sz w:val="16"/>
          <w:szCs w:val="16"/>
          <w:lang w:val="en-US"/>
        </w:rPr>
        <w:t>aspx</w:t>
      </w:r>
      <w:r w:rsidRPr="001E2425">
        <w:rPr>
          <w:rFonts w:ascii="Times New Roman" w:hAnsi="Times New Roman"/>
          <w:sz w:val="16"/>
          <w:szCs w:val="16"/>
        </w:rPr>
        <w:t>?</w:t>
      </w:r>
      <w:r w:rsidRPr="001E2425">
        <w:rPr>
          <w:rFonts w:ascii="Times New Roman" w:hAnsi="Times New Roman"/>
          <w:sz w:val="16"/>
          <w:szCs w:val="16"/>
          <w:lang w:val="en-US"/>
        </w:rPr>
        <w:t>docid</w:t>
      </w:r>
      <w:r w:rsidRPr="001E2425">
        <w:rPr>
          <w:rFonts w:ascii="Times New Roman" w:hAnsi="Times New Roman"/>
          <w:sz w:val="16"/>
          <w:szCs w:val="16"/>
        </w:rPr>
        <w:t>=</w:t>
      </w:r>
      <w:r w:rsidRPr="001E2425">
        <w:rPr>
          <w:rFonts w:ascii="Times New Roman" w:hAnsi="Times New Roman"/>
          <w:sz w:val="16"/>
          <w:szCs w:val="16"/>
          <w:lang w:val="en-US"/>
        </w:rPr>
        <w:t>PBC</w:t>
      </w:r>
      <w:r w:rsidRPr="001E2425">
        <w:rPr>
          <w:rFonts w:ascii="Times New Roman" w:hAnsi="Times New Roman"/>
          <w:sz w:val="16"/>
          <w:szCs w:val="16"/>
        </w:rPr>
        <w:t>_1258722.</w:t>
      </w:r>
    </w:p>
  </w:footnote>
  <w:footnote w:id="16">
    <w:p w:rsidR="001C2B7D" w:rsidRPr="001E2425" w:rsidRDefault="001C2B7D" w:rsidP="009D3075">
      <w:pPr>
        <w:pStyle w:val="footnotedescription"/>
        <w:spacing w:after="5" w:line="268" w:lineRule="auto"/>
        <w:ind w:right="64"/>
        <w:jc w:val="both"/>
        <w:rPr>
          <w:sz w:val="16"/>
          <w:szCs w:val="16"/>
        </w:rPr>
      </w:pPr>
      <w:r>
        <w:rPr>
          <w:rStyle w:val="footnotemark"/>
        </w:rPr>
        <w:footnoteRef/>
      </w:r>
      <w:r>
        <w:t xml:space="preserve"> </w:t>
      </w:r>
      <w:r w:rsidRPr="001E2425">
        <w:rPr>
          <w:sz w:val="16"/>
          <w:szCs w:val="16"/>
        </w:rPr>
        <w:t xml:space="preserve">Если в публикуемых материалах рейтинговых агентств используется показатель Recovery Rate (RR), то Потери при дефолте (LGD) определяются следующим образом: LGD=1-RR, где: </w:t>
      </w:r>
    </w:p>
    <w:p w:rsidR="001C2B7D" w:rsidRPr="001E2425" w:rsidRDefault="001C2B7D" w:rsidP="009D3075">
      <w:pPr>
        <w:pStyle w:val="footnotedescription"/>
        <w:spacing w:line="280" w:lineRule="auto"/>
        <w:rPr>
          <w:sz w:val="16"/>
          <w:szCs w:val="16"/>
        </w:rPr>
      </w:pPr>
      <w:r w:rsidRPr="001E2425">
        <w:rPr>
          <w:sz w:val="16"/>
          <w:szCs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 </w:t>
      </w:r>
    </w:p>
  </w:footnote>
  <w:footnote w:id="17">
    <w:p w:rsidR="001C2B7D" w:rsidRDefault="001C2B7D" w:rsidP="007D0736">
      <w:pPr>
        <w:pStyle w:val="footnotedescription"/>
      </w:pPr>
      <w:r>
        <w:rPr>
          <w:rStyle w:val="footnotemark"/>
        </w:rPr>
        <w:footnoteRef/>
      </w:r>
      <w:r>
        <w:t xml:space="preserve"> Например, гостиницы, хостелы и т.п. </w:t>
      </w:r>
    </w:p>
  </w:footnote>
  <w:footnote w:id="18">
    <w:p w:rsidR="001C2B7D" w:rsidRDefault="001C2B7D" w:rsidP="009F5BCD">
      <w:pPr>
        <w:pStyle w:val="footnotedescription"/>
        <w:spacing w:line="305" w:lineRule="auto"/>
        <w:jc w:val="both"/>
      </w:pPr>
      <w:r>
        <w:rPr>
          <w:rStyle w:val="footnotemark"/>
        </w:rPr>
        <w:footnoteRef/>
      </w:r>
      <w:r>
        <w:t xml:space="preserve"> Способ усреднения кредитных спрэдов устанавливается самостоятельно, может использоваться как среднее арифметическое, так и средневзвешенное по объемам либо оборотам торгов значение. </w:t>
      </w:r>
    </w:p>
    <w:p w:rsidR="001C2B7D" w:rsidRDefault="001C2B7D" w:rsidP="009F5BCD">
      <w:pPr>
        <w:pStyle w:val="footnotedescription"/>
        <w:spacing w:after="19"/>
      </w:pPr>
      <w:r>
        <w:t xml:space="preserve"> </w:t>
      </w:r>
    </w:p>
  </w:footnote>
  <w:footnote w:id="19">
    <w:p w:rsidR="001C2B7D" w:rsidRDefault="001C2B7D" w:rsidP="009F5BCD">
      <w:pPr>
        <w:pStyle w:val="footnotedescription"/>
        <w:spacing w:line="307" w:lineRule="auto"/>
        <w:jc w:val="both"/>
      </w:pPr>
      <w:r>
        <w:rPr>
          <w:rStyle w:val="footnotemark"/>
        </w:rPr>
        <w:footnoteRef/>
      </w:r>
      <w:r>
        <w:t xml:space="preserve"> Возможно использовать другие модели для оценки кредитных спрэдов, с том числе через более сложные модели или через рынок CDS. </w:t>
      </w:r>
    </w:p>
  </w:footnote>
  <w:footnote w:id="20">
    <w:p w:rsidR="001C2B7D" w:rsidRPr="00B14325" w:rsidRDefault="001C2B7D" w:rsidP="00C67501">
      <w:pPr>
        <w:pStyle w:val="ad"/>
        <w:rPr>
          <w:rFonts w:ascii="Times New Roman" w:hAnsi="Times New Roman"/>
        </w:rPr>
      </w:pPr>
      <w:r w:rsidRPr="00B14325">
        <w:rPr>
          <w:rStyle w:val="af"/>
          <w:rFonts w:ascii="Times New Roman" w:hAnsi="Times New Roman"/>
        </w:rPr>
        <w:footnoteRef/>
      </w:r>
      <w:r w:rsidRPr="00B14325">
        <w:rPr>
          <w:rFonts w:ascii="Times New Roman" w:hAnsi="Times New Roman"/>
        </w:rPr>
        <w:t xml:space="preserve"> </w:t>
      </w:r>
      <w:r w:rsidRPr="00B14325">
        <w:rPr>
          <w:rFonts w:ascii="Times New Roman" w:hAnsi="Times New Roman"/>
          <w:sz w:val="16"/>
          <w:szCs w:val="16"/>
        </w:rPr>
        <w:t xml:space="preserve">Соответствует функции СТАНДОТКЛОН.Г в программе </w:t>
      </w:r>
      <w:r w:rsidRPr="00B14325">
        <w:rPr>
          <w:rFonts w:ascii="Times New Roman" w:hAnsi="Times New Roman"/>
          <w:sz w:val="16"/>
          <w:szCs w:val="16"/>
          <w:lang w:val="en-US"/>
        </w:rPr>
        <w:t>MS</w:t>
      </w:r>
      <w:r w:rsidRPr="00B14325">
        <w:rPr>
          <w:rFonts w:ascii="Times New Roman" w:hAnsi="Times New Roman"/>
          <w:sz w:val="16"/>
          <w:szCs w:val="16"/>
        </w:rPr>
        <w:t xml:space="preserve"> </w:t>
      </w:r>
      <w:r w:rsidRPr="00B14325">
        <w:rPr>
          <w:rFonts w:ascii="Times New Roman" w:hAnsi="Times New Roman"/>
          <w:sz w:val="16"/>
          <w:szCs w:val="16"/>
          <w:lang w:val="en-US"/>
        </w:rPr>
        <w:t>Excel</w:t>
      </w:r>
    </w:p>
  </w:footnote>
  <w:footnote w:id="21">
    <w:p w:rsidR="001C2B7D" w:rsidRPr="00FE471A" w:rsidRDefault="001C2B7D" w:rsidP="00C67501">
      <w:pPr>
        <w:pStyle w:val="ad"/>
        <w:spacing w:line="360" w:lineRule="auto"/>
        <w:jc w:val="both"/>
        <w:rPr>
          <w:rFonts w:eastAsia="Batang"/>
          <w:i/>
          <w:color w:val="000000"/>
          <w:sz w:val="16"/>
          <w:szCs w:val="16"/>
          <w:lang w:eastAsia="ru-RU"/>
        </w:rPr>
      </w:pPr>
      <w:r w:rsidRPr="0037652C">
        <w:rPr>
          <w:rStyle w:val="af"/>
          <w:sz w:val="16"/>
          <w:szCs w:val="16"/>
        </w:rPr>
        <w:footnoteRef/>
      </w:r>
      <w:r w:rsidRPr="0037652C">
        <w:rPr>
          <w:sz w:val="16"/>
          <w:szCs w:val="16"/>
        </w:rPr>
        <w:t xml:space="preserve"> </w:t>
      </w:r>
      <w:hyperlink r:id="rId5" w:anchor="CheckedItem" w:history="1">
        <w:r w:rsidRPr="0037652C">
          <w:rPr>
            <w:rStyle w:val="a7"/>
            <w:sz w:val="16"/>
            <w:szCs w:val="16"/>
          </w:rPr>
          <w:t>http://www.cbr.ru/statistics/?PrtId=int_rat&amp;ch=PAR_11965#CheckedItem</w:t>
        </w:r>
      </w:hyperlink>
      <w:r w:rsidRPr="0037652C">
        <w:rPr>
          <w:sz w:val="16"/>
          <w:szCs w:val="16"/>
        </w:rPr>
        <w:t>.</w:t>
      </w:r>
      <w:r w:rsidRPr="00FE471A">
        <w:rPr>
          <w:i/>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85E1D"/>
    <w:multiLevelType w:val="hybridMultilevel"/>
    <w:tmpl w:val="1BA28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BD6F3F"/>
    <w:multiLevelType w:val="hybridMultilevel"/>
    <w:tmpl w:val="B9BAA52E"/>
    <w:lvl w:ilvl="0" w:tplc="04190001">
      <w:start w:val="1"/>
      <w:numFmt w:val="bullet"/>
      <w:lvlText w:val=""/>
      <w:lvlJc w:val="left"/>
      <w:pPr>
        <w:ind w:left="938" w:hanging="360"/>
      </w:pPr>
      <w:rPr>
        <w:rFonts w:ascii="Symbol" w:hAnsi="Symbol" w:hint="default"/>
      </w:rPr>
    </w:lvl>
    <w:lvl w:ilvl="1" w:tplc="04190003" w:tentative="1">
      <w:start w:val="1"/>
      <w:numFmt w:val="bullet"/>
      <w:lvlText w:val="o"/>
      <w:lvlJc w:val="left"/>
      <w:pPr>
        <w:ind w:left="1658" w:hanging="360"/>
      </w:pPr>
      <w:rPr>
        <w:rFonts w:ascii="Courier New" w:hAnsi="Courier New" w:cs="Courier New" w:hint="default"/>
      </w:rPr>
    </w:lvl>
    <w:lvl w:ilvl="2" w:tplc="04190005" w:tentative="1">
      <w:start w:val="1"/>
      <w:numFmt w:val="bullet"/>
      <w:lvlText w:val=""/>
      <w:lvlJc w:val="left"/>
      <w:pPr>
        <w:ind w:left="2378" w:hanging="360"/>
      </w:pPr>
      <w:rPr>
        <w:rFonts w:ascii="Wingdings" w:hAnsi="Wingdings" w:hint="default"/>
      </w:rPr>
    </w:lvl>
    <w:lvl w:ilvl="3" w:tplc="04190001" w:tentative="1">
      <w:start w:val="1"/>
      <w:numFmt w:val="bullet"/>
      <w:lvlText w:val=""/>
      <w:lvlJc w:val="left"/>
      <w:pPr>
        <w:ind w:left="3098" w:hanging="360"/>
      </w:pPr>
      <w:rPr>
        <w:rFonts w:ascii="Symbol" w:hAnsi="Symbol" w:hint="default"/>
      </w:rPr>
    </w:lvl>
    <w:lvl w:ilvl="4" w:tplc="04190003" w:tentative="1">
      <w:start w:val="1"/>
      <w:numFmt w:val="bullet"/>
      <w:lvlText w:val="o"/>
      <w:lvlJc w:val="left"/>
      <w:pPr>
        <w:ind w:left="3818" w:hanging="360"/>
      </w:pPr>
      <w:rPr>
        <w:rFonts w:ascii="Courier New" w:hAnsi="Courier New" w:cs="Courier New" w:hint="default"/>
      </w:rPr>
    </w:lvl>
    <w:lvl w:ilvl="5" w:tplc="04190005" w:tentative="1">
      <w:start w:val="1"/>
      <w:numFmt w:val="bullet"/>
      <w:lvlText w:val=""/>
      <w:lvlJc w:val="left"/>
      <w:pPr>
        <w:ind w:left="4538" w:hanging="360"/>
      </w:pPr>
      <w:rPr>
        <w:rFonts w:ascii="Wingdings" w:hAnsi="Wingdings" w:hint="default"/>
      </w:rPr>
    </w:lvl>
    <w:lvl w:ilvl="6" w:tplc="04190001" w:tentative="1">
      <w:start w:val="1"/>
      <w:numFmt w:val="bullet"/>
      <w:lvlText w:val=""/>
      <w:lvlJc w:val="left"/>
      <w:pPr>
        <w:ind w:left="5258" w:hanging="360"/>
      </w:pPr>
      <w:rPr>
        <w:rFonts w:ascii="Symbol" w:hAnsi="Symbol" w:hint="default"/>
      </w:rPr>
    </w:lvl>
    <w:lvl w:ilvl="7" w:tplc="04190003" w:tentative="1">
      <w:start w:val="1"/>
      <w:numFmt w:val="bullet"/>
      <w:lvlText w:val="o"/>
      <w:lvlJc w:val="left"/>
      <w:pPr>
        <w:ind w:left="5978" w:hanging="360"/>
      </w:pPr>
      <w:rPr>
        <w:rFonts w:ascii="Courier New" w:hAnsi="Courier New" w:cs="Courier New" w:hint="default"/>
      </w:rPr>
    </w:lvl>
    <w:lvl w:ilvl="8" w:tplc="04190005" w:tentative="1">
      <w:start w:val="1"/>
      <w:numFmt w:val="bullet"/>
      <w:lvlText w:val=""/>
      <w:lvlJc w:val="left"/>
      <w:pPr>
        <w:ind w:left="6698" w:hanging="360"/>
      </w:pPr>
      <w:rPr>
        <w:rFonts w:ascii="Wingdings" w:hAnsi="Wingdings" w:hint="default"/>
      </w:rPr>
    </w:lvl>
  </w:abstractNum>
  <w:abstractNum w:abstractNumId="2" w15:restartNumberingAfterBreak="0">
    <w:nsid w:val="00D0643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1442E13"/>
    <w:multiLevelType w:val="hybridMultilevel"/>
    <w:tmpl w:val="B3E04356"/>
    <w:lvl w:ilvl="0" w:tplc="04190001">
      <w:start w:val="1"/>
      <w:numFmt w:val="bullet"/>
      <w:lvlText w:val=""/>
      <w:lvlJc w:val="left"/>
      <w:pPr>
        <w:ind w:left="720" w:hanging="360"/>
      </w:pPr>
      <w:rPr>
        <w:rFonts w:ascii="Symbol" w:hAnsi="Symbol"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1990501"/>
    <w:multiLevelType w:val="multilevel"/>
    <w:tmpl w:val="3394426C"/>
    <w:lvl w:ilvl="0">
      <w:start w:val="1"/>
      <w:numFmt w:val="bullet"/>
      <w:lvlText w:val=""/>
      <w:lvlJc w:val="left"/>
      <w:pPr>
        <w:ind w:left="360" w:hanging="360"/>
      </w:pPr>
      <w:rPr>
        <w:rFonts w:ascii="Wingdings" w:hAnsi="Wingdings" w:hint="default"/>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22B4D0F"/>
    <w:multiLevelType w:val="hybridMultilevel"/>
    <w:tmpl w:val="7D221C0E"/>
    <w:lvl w:ilvl="0" w:tplc="C2943C6C">
      <w:start w:val="1"/>
      <w:numFmt w:val="upperRoman"/>
      <w:lvlText w:val="%1."/>
      <w:lvlJc w:val="left"/>
      <w:pPr>
        <w:ind w:left="5540" w:hanging="720"/>
      </w:pPr>
      <w:rPr>
        <w:rFonts w:hint="default"/>
      </w:rPr>
    </w:lvl>
    <w:lvl w:ilvl="1" w:tplc="04190019" w:tentative="1">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abstractNum w:abstractNumId="6" w15:restartNumberingAfterBreak="0">
    <w:nsid w:val="02CD0E9C"/>
    <w:multiLevelType w:val="hybridMultilevel"/>
    <w:tmpl w:val="5778F258"/>
    <w:lvl w:ilvl="0" w:tplc="B3E8516A">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03C7290A"/>
    <w:multiLevelType w:val="hybridMultilevel"/>
    <w:tmpl w:val="3B0ED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4D47957"/>
    <w:multiLevelType w:val="multilevel"/>
    <w:tmpl w:val="041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065C14B3"/>
    <w:multiLevelType w:val="multilevel"/>
    <w:tmpl w:val="4100FF6E"/>
    <w:lvl w:ilvl="0">
      <w:start w:val="1"/>
      <w:numFmt w:val="decimal"/>
      <w:lvlText w:val="%1."/>
      <w:lvlJc w:val="left"/>
      <w:pPr>
        <w:ind w:left="1211" w:hanging="360"/>
      </w:pPr>
      <w:rPr>
        <w:rFonts w:hint="default"/>
      </w:rPr>
    </w:lvl>
    <w:lvl w:ilvl="1">
      <w:start w:val="1"/>
      <w:numFmt w:val="decimal"/>
      <w:isLgl/>
      <w:lvlText w:val="%1.%2."/>
      <w:lvlJc w:val="left"/>
      <w:pPr>
        <w:ind w:left="2629"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10" w15:restartNumberingAfterBreak="0">
    <w:nsid w:val="066F75D0"/>
    <w:multiLevelType w:val="multilevel"/>
    <w:tmpl w:val="627A7A3A"/>
    <w:lvl w:ilvl="0">
      <w:start w:val="1"/>
      <w:numFmt w:val="upperRoman"/>
      <w:lvlText w:val="%1."/>
      <w:lvlJc w:val="left"/>
      <w:pPr>
        <w:ind w:left="1080" w:hanging="72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6EA6101"/>
    <w:multiLevelType w:val="hybridMultilevel"/>
    <w:tmpl w:val="73B6A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6F939C1"/>
    <w:multiLevelType w:val="multilevel"/>
    <w:tmpl w:val="1D1644AE"/>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15:restartNumberingAfterBreak="0">
    <w:nsid w:val="07DA5D7B"/>
    <w:multiLevelType w:val="multilevel"/>
    <w:tmpl w:val="4468CAD8"/>
    <w:lvl w:ilvl="0">
      <w:start w:val="1"/>
      <w:numFmt w:val="decimal"/>
      <w:lvlText w:val="%1."/>
      <w:lvlJc w:val="left"/>
      <w:pPr>
        <w:ind w:left="1211" w:hanging="360"/>
      </w:pPr>
      <w:rPr>
        <w:rFonts w:ascii="Times New Roman" w:eastAsia="Batang" w:hAnsi="Times New Roman" w:cs="Times New Roman"/>
        <w:sz w:val="24"/>
        <w:szCs w:val="24"/>
      </w:rPr>
    </w:lvl>
    <w:lvl w:ilvl="1">
      <w:start w:val="1"/>
      <w:numFmt w:val="decimal"/>
      <w:lvlText w:val="%1.%2."/>
      <w:lvlJc w:val="left"/>
      <w:pPr>
        <w:ind w:left="574" w:hanging="432"/>
      </w:pPr>
    </w:lvl>
    <w:lvl w:ilvl="2">
      <w:start w:val="1"/>
      <w:numFmt w:val="decimal"/>
      <w:lvlText w:val="%3."/>
      <w:lvlJc w:val="left"/>
      <w:pPr>
        <w:ind w:left="787" w:hanging="504"/>
      </w:pPr>
      <w:rPr>
        <w:rFonts w:ascii="Times New Roman" w:eastAsia="Batang"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8FA2022"/>
    <w:multiLevelType w:val="hybridMultilevel"/>
    <w:tmpl w:val="73FAC49E"/>
    <w:lvl w:ilvl="0" w:tplc="4CF4B38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09EB3FC3"/>
    <w:multiLevelType w:val="multilevel"/>
    <w:tmpl w:val="A20C24E2"/>
    <w:lvl w:ilvl="0">
      <w:start w:val="2"/>
      <w:numFmt w:val="decimal"/>
      <w:lvlText w:val="%1."/>
      <w:lvlJc w:val="left"/>
      <w:pPr>
        <w:ind w:left="644" w:hanging="360"/>
      </w:pPr>
      <w:rPr>
        <w:rFonts w:hint="default"/>
      </w:rPr>
    </w:lvl>
    <w:lvl w:ilvl="1">
      <w:start w:val="1"/>
      <w:numFmt w:val="decimal"/>
      <w:lvlText w:val="%1.%2."/>
      <w:lvlJc w:val="left"/>
      <w:pPr>
        <w:ind w:left="1353" w:hanging="360"/>
      </w:pPr>
      <w:rPr>
        <w:rFonts w:ascii="Times New Roman" w:hAnsi="Times New Roman" w:cs="Times New Roman" w:hint="default"/>
        <w:b/>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0A8A1059"/>
    <w:multiLevelType w:val="hybridMultilevel"/>
    <w:tmpl w:val="B2026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C2B0114"/>
    <w:multiLevelType w:val="multilevel"/>
    <w:tmpl w:val="4100FF6E"/>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15:restartNumberingAfterBreak="0">
    <w:nsid w:val="0C7F1E37"/>
    <w:multiLevelType w:val="hybridMultilevel"/>
    <w:tmpl w:val="630059D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0D3843AA"/>
    <w:multiLevelType w:val="multilevel"/>
    <w:tmpl w:val="297015B6"/>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0" w15:restartNumberingAfterBreak="0">
    <w:nsid w:val="0D617A0D"/>
    <w:multiLevelType w:val="hybridMultilevel"/>
    <w:tmpl w:val="29C24D40"/>
    <w:lvl w:ilvl="0" w:tplc="04190017">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0DD72263"/>
    <w:multiLevelType w:val="multilevel"/>
    <w:tmpl w:val="96FE10F4"/>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713A39"/>
    <w:multiLevelType w:val="hybridMultilevel"/>
    <w:tmpl w:val="B5BC6A8E"/>
    <w:lvl w:ilvl="0" w:tplc="04190001">
      <w:start w:val="1"/>
      <w:numFmt w:val="bullet"/>
      <w:lvlText w:val=""/>
      <w:lvlJc w:val="left"/>
      <w:pPr>
        <w:ind w:left="2517" w:hanging="360"/>
      </w:pPr>
      <w:rPr>
        <w:rFonts w:ascii="Symbol" w:hAnsi="Symbol" w:hint="default"/>
      </w:rPr>
    </w:lvl>
    <w:lvl w:ilvl="1" w:tplc="04190003" w:tentative="1">
      <w:start w:val="1"/>
      <w:numFmt w:val="bullet"/>
      <w:lvlText w:val="o"/>
      <w:lvlJc w:val="left"/>
      <w:pPr>
        <w:ind w:left="3237" w:hanging="360"/>
      </w:pPr>
      <w:rPr>
        <w:rFonts w:ascii="Courier New" w:hAnsi="Courier New" w:cs="Courier New" w:hint="default"/>
      </w:rPr>
    </w:lvl>
    <w:lvl w:ilvl="2" w:tplc="04190005" w:tentative="1">
      <w:start w:val="1"/>
      <w:numFmt w:val="bullet"/>
      <w:lvlText w:val=""/>
      <w:lvlJc w:val="left"/>
      <w:pPr>
        <w:ind w:left="3957" w:hanging="360"/>
      </w:pPr>
      <w:rPr>
        <w:rFonts w:ascii="Wingdings" w:hAnsi="Wingdings" w:hint="default"/>
      </w:rPr>
    </w:lvl>
    <w:lvl w:ilvl="3" w:tplc="04190001" w:tentative="1">
      <w:start w:val="1"/>
      <w:numFmt w:val="bullet"/>
      <w:lvlText w:val=""/>
      <w:lvlJc w:val="left"/>
      <w:pPr>
        <w:ind w:left="4677" w:hanging="360"/>
      </w:pPr>
      <w:rPr>
        <w:rFonts w:ascii="Symbol" w:hAnsi="Symbol" w:hint="default"/>
      </w:rPr>
    </w:lvl>
    <w:lvl w:ilvl="4" w:tplc="04190003" w:tentative="1">
      <w:start w:val="1"/>
      <w:numFmt w:val="bullet"/>
      <w:lvlText w:val="o"/>
      <w:lvlJc w:val="left"/>
      <w:pPr>
        <w:ind w:left="5397" w:hanging="360"/>
      </w:pPr>
      <w:rPr>
        <w:rFonts w:ascii="Courier New" w:hAnsi="Courier New" w:cs="Courier New" w:hint="default"/>
      </w:rPr>
    </w:lvl>
    <w:lvl w:ilvl="5" w:tplc="04190005" w:tentative="1">
      <w:start w:val="1"/>
      <w:numFmt w:val="bullet"/>
      <w:lvlText w:val=""/>
      <w:lvlJc w:val="left"/>
      <w:pPr>
        <w:ind w:left="6117" w:hanging="360"/>
      </w:pPr>
      <w:rPr>
        <w:rFonts w:ascii="Wingdings" w:hAnsi="Wingdings" w:hint="default"/>
      </w:rPr>
    </w:lvl>
    <w:lvl w:ilvl="6" w:tplc="04190001" w:tentative="1">
      <w:start w:val="1"/>
      <w:numFmt w:val="bullet"/>
      <w:lvlText w:val=""/>
      <w:lvlJc w:val="left"/>
      <w:pPr>
        <w:ind w:left="6837" w:hanging="360"/>
      </w:pPr>
      <w:rPr>
        <w:rFonts w:ascii="Symbol" w:hAnsi="Symbol" w:hint="default"/>
      </w:rPr>
    </w:lvl>
    <w:lvl w:ilvl="7" w:tplc="04190003" w:tentative="1">
      <w:start w:val="1"/>
      <w:numFmt w:val="bullet"/>
      <w:lvlText w:val="o"/>
      <w:lvlJc w:val="left"/>
      <w:pPr>
        <w:ind w:left="7557" w:hanging="360"/>
      </w:pPr>
      <w:rPr>
        <w:rFonts w:ascii="Courier New" w:hAnsi="Courier New" w:cs="Courier New" w:hint="default"/>
      </w:rPr>
    </w:lvl>
    <w:lvl w:ilvl="8" w:tplc="04190005" w:tentative="1">
      <w:start w:val="1"/>
      <w:numFmt w:val="bullet"/>
      <w:lvlText w:val=""/>
      <w:lvlJc w:val="left"/>
      <w:pPr>
        <w:ind w:left="8277" w:hanging="360"/>
      </w:pPr>
      <w:rPr>
        <w:rFonts w:ascii="Wingdings" w:hAnsi="Wingdings" w:hint="default"/>
      </w:rPr>
    </w:lvl>
  </w:abstractNum>
  <w:abstractNum w:abstractNumId="23" w15:restartNumberingAfterBreak="0">
    <w:nsid w:val="0E9B1390"/>
    <w:multiLevelType w:val="hybridMultilevel"/>
    <w:tmpl w:val="42CCD908"/>
    <w:lvl w:ilvl="0" w:tplc="04190001">
      <w:start w:val="1"/>
      <w:numFmt w:val="bullet"/>
      <w:lvlText w:val=""/>
      <w:lvlJc w:val="left"/>
      <w:pPr>
        <w:ind w:left="1185" w:hanging="360"/>
      </w:pPr>
      <w:rPr>
        <w:rFonts w:ascii="Symbol" w:hAnsi="Symbol" w:hint="default"/>
      </w:rPr>
    </w:lvl>
    <w:lvl w:ilvl="1" w:tplc="04190003">
      <w:start w:val="1"/>
      <w:numFmt w:val="bullet"/>
      <w:lvlText w:val="o"/>
      <w:lvlJc w:val="left"/>
      <w:pPr>
        <w:ind w:left="1905" w:hanging="360"/>
      </w:pPr>
      <w:rPr>
        <w:rFonts w:ascii="Courier New" w:hAnsi="Courier New" w:cs="Courier New" w:hint="default"/>
      </w:rPr>
    </w:lvl>
    <w:lvl w:ilvl="2" w:tplc="04190005">
      <w:start w:val="1"/>
      <w:numFmt w:val="bullet"/>
      <w:lvlText w:val=""/>
      <w:lvlJc w:val="left"/>
      <w:pPr>
        <w:ind w:left="2625" w:hanging="360"/>
      </w:pPr>
      <w:rPr>
        <w:rFonts w:ascii="Wingdings" w:hAnsi="Wingdings" w:hint="default"/>
      </w:rPr>
    </w:lvl>
    <w:lvl w:ilvl="3" w:tplc="04190001">
      <w:start w:val="1"/>
      <w:numFmt w:val="bullet"/>
      <w:lvlText w:val=""/>
      <w:lvlJc w:val="left"/>
      <w:pPr>
        <w:ind w:left="3345" w:hanging="360"/>
      </w:pPr>
      <w:rPr>
        <w:rFonts w:ascii="Symbol" w:hAnsi="Symbol" w:hint="default"/>
      </w:rPr>
    </w:lvl>
    <w:lvl w:ilvl="4" w:tplc="04190003">
      <w:start w:val="1"/>
      <w:numFmt w:val="bullet"/>
      <w:lvlText w:val="o"/>
      <w:lvlJc w:val="left"/>
      <w:pPr>
        <w:ind w:left="4065" w:hanging="360"/>
      </w:pPr>
      <w:rPr>
        <w:rFonts w:ascii="Courier New" w:hAnsi="Courier New" w:cs="Courier New" w:hint="default"/>
      </w:rPr>
    </w:lvl>
    <w:lvl w:ilvl="5" w:tplc="04190005">
      <w:start w:val="1"/>
      <w:numFmt w:val="bullet"/>
      <w:lvlText w:val=""/>
      <w:lvlJc w:val="left"/>
      <w:pPr>
        <w:ind w:left="4785" w:hanging="360"/>
      </w:pPr>
      <w:rPr>
        <w:rFonts w:ascii="Wingdings" w:hAnsi="Wingdings" w:hint="default"/>
      </w:rPr>
    </w:lvl>
    <w:lvl w:ilvl="6" w:tplc="04190001">
      <w:start w:val="1"/>
      <w:numFmt w:val="bullet"/>
      <w:lvlText w:val=""/>
      <w:lvlJc w:val="left"/>
      <w:pPr>
        <w:ind w:left="5505" w:hanging="360"/>
      </w:pPr>
      <w:rPr>
        <w:rFonts w:ascii="Symbol" w:hAnsi="Symbol" w:hint="default"/>
      </w:rPr>
    </w:lvl>
    <w:lvl w:ilvl="7" w:tplc="04190003">
      <w:start w:val="1"/>
      <w:numFmt w:val="bullet"/>
      <w:lvlText w:val="o"/>
      <w:lvlJc w:val="left"/>
      <w:pPr>
        <w:ind w:left="6225" w:hanging="360"/>
      </w:pPr>
      <w:rPr>
        <w:rFonts w:ascii="Courier New" w:hAnsi="Courier New" w:cs="Courier New" w:hint="default"/>
      </w:rPr>
    </w:lvl>
    <w:lvl w:ilvl="8" w:tplc="04190005">
      <w:start w:val="1"/>
      <w:numFmt w:val="bullet"/>
      <w:lvlText w:val=""/>
      <w:lvlJc w:val="left"/>
      <w:pPr>
        <w:ind w:left="6945" w:hanging="360"/>
      </w:pPr>
      <w:rPr>
        <w:rFonts w:ascii="Wingdings" w:hAnsi="Wingdings" w:hint="default"/>
      </w:rPr>
    </w:lvl>
  </w:abstractNum>
  <w:abstractNum w:abstractNumId="24"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0EA21BB6"/>
    <w:multiLevelType w:val="hybridMultilevel"/>
    <w:tmpl w:val="A4ACD3D2"/>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6" w15:restartNumberingAfterBreak="0">
    <w:nsid w:val="0F18385F"/>
    <w:multiLevelType w:val="hybridMultilevel"/>
    <w:tmpl w:val="2F7CF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0F5B54A1"/>
    <w:multiLevelType w:val="hybridMultilevel"/>
    <w:tmpl w:val="C8A620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101E7DBE"/>
    <w:multiLevelType w:val="multilevel"/>
    <w:tmpl w:val="71F68DBA"/>
    <w:lvl w:ilvl="0">
      <w:start w:val="2"/>
      <w:numFmt w:val="decimal"/>
      <w:lvlText w:val="%1."/>
      <w:lvlJc w:val="left"/>
      <w:pPr>
        <w:ind w:left="480" w:hanging="480"/>
      </w:pPr>
      <w:rPr>
        <w:rFonts w:hint="default"/>
      </w:rPr>
    </w:lvl>
    <w:lvl w:ilvl="1">
      <w:start w:val="21"/>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9" w15:restartNumberingAfterBreak="0">
    <w:nsid w:val="110B0AA2"/>
    <w:multiLevelType w:val="hybridMultilevel"/>
    <w:tmpl w:val="1754356A"/>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127426F2"/>
    <w:multiLevelType w:val="multilevel"/>
    <w:tmpl w:val="96FE10F4"/>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31F41B5"/>
    <w:multiLevelType w:val="hybridMultilevel"/>
    <w:tmpl w:val="883607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39B5EEC"/>
    <w:multiLevelType w:val="hybridMultilevel"/>
    <w:tmpl w:val="F8B853FE"/>
    <w:lvl w:ilvl="0" w:tplc="3DCE97BE">
      <w:start w:val="1"/>
      <w:numFmt w:val="bullet"/>
      <w:lvlText w:val=""/>
      <w:lvlJc w:val="left"/>
      <w:pPr>
        <w:ind w:left="786" w:hanging="360"/>
      </w:pPr>
      <w:rPr>
        <w:rFonts w:ascii="Symbol" w:hAnsi="Symbol"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15:restartNumberingAfterBreak="0">
    <w:nsid w:val="13C93632"/>
    <w:multiLevelType w:val="hybridMultilevel"/>
    <w:tmpl w:val="AF1EA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5673FFF"/>
    <w:multiLevelType w:val="hybridMultilevel"/>
    <w:tmpl w:val="CFBE4820"/>
    <w:lvl w:ilvl="0" w:tplc="B3E8516A">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15C02BDE"/>
    <w:multiLevelType w:val="hybridMultilevel"/>
    <w:tmpl w:val="4DB6A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62247E9"/>
    <w:multiLevelType w:val="hybridMultilevel"/>
    <w:tmpl w:val="5D96D37E"/>
    <w:lvl w:ilvl="0" w:tplc="040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6557C58"/>
    <w:multiLevelType w:val="hybridMultilevel"/>
    <w:tmpl w:val="05528778"/>
    <w:lvl w:ilvl="0" w:tplc="603C7642">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9" w15:restartNumberingAfterBreak="0">
    <w:nsid w:val="16BD011C"/>
    <w:multiLevelType w:val="hybridMultilevel"/>
    <w:tmpl w:val="7CF2F532"/>
    <w:lvl w:ilvl="0" w:tplc="4918AF52">
      <w:start w:val="1"/>
      <w:numFmt w:val="bullet"/>
      <w:lvlText w:val="•"/>
      <w:lvlJc w:val="left"/>
      <w:pPr>
        <w:ind w:left="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6CDAC6">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D42BB74">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06BCA8">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E4A966">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1EDCCE">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1A67828">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22D416">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3AE75C">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16DD4845"/>
    <w:multiLevelType w:val="hybridMultilevel"/>
    <w:tmpl w:val="8CC258E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178F09C5"/>
    <w:multiLevelType w:val="hybridMultilevel"/>
    <w:tmpl w:val="6966C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179A2429"/>
    <w:multiLevelType w:val="hybridMultilevel"/>
    <w:tmpl w:val="55BA56E2"/>
    <w:lvl w:ilvl="0" w:tplc="99ACEE1C">
      <w:start w:val="1"/>
      <w:numFmt w:val="bullet"/>
      <w:lvlText w:val="-"/>
      <w:lvlJc w:val="left"/>
      <w:pPr>
        <w:ind w:left="2223" w:hanging="360"/>
      </w:pPr>
      <w:rPr>
        <w:rFonts w:ascii="Calibri" w:eastAsia="Calibri" w:hAnsi="Calibri" w:cs="Times New Roman" w:hint="default"/>
      </w:rPr>
    </w:lvl>
    <w:lvl w:ilvl="1" w:tplc="04190003" w:tentative="1">
      <w:start w:val="1"/>
      <w:numFmt w:val="bullet"/>
      <w:lvlText w:val="o"/>
      <w:lvlJc w:val="left"/>
      <w:pPr>
        <w:ind w:left="2943" w:hanging="360"/>
      </w:pPr>
      <w:rPr>
        <w:rFonts w:ascii="Courier New" w:hAnsi="Courier New" w:cs="Courier New" w:hint="default"/>
      </w:rPr>
    </w:lvl>
    <w:lvl w:ilvl="2" w:tplc="04190005" w:tentative="1">
      <w:start w:val="1"/>
      <w:numFmt w:val="bullet"/>
      <w:lvlText w:val=""/>
      <w:lvlJc w:val="left"/>
      <w:pPr>
        <w:ind w:left="3663" w:hanging="360"/>
      </w:pPr>
      <w:rPr>
        <w:rFonts w:ascii="Wingdings" w:hAnsi="Wingdings" w:hint="default"/>
      </w:rPr>
    </w:lvl>
    <w:lvl w:ilvl="3" w:tplc="04190001" w:tentative="1">
      <w:start w:val="1"/>
      <w:numFmt w:val="bullet"/>
      <w:lvlText w:val=""/>
      <w:lvlJc w:val="left"/>
      <w:pPr>
        <w:ind w:left="4383" w:hanging="360"/>
      </w:pPr>
      <w:rPr>
        <w:rFonts w:ascii="Symbol" w:hAnsi="Symbol" w:hint="default"/>
      </w:rPr>
    </w:lvl>
    <w:lvl w:ilvl="4" w:tplc="04190003" w:tentative="1">
      <w:start w:val="1"/>
      <w:numFmt w:val="bullet"/>
      <w:lvlText w:val="o"/>
      <w:lvlJc w:val="left"/>
      <w:pPr>
        <w:ind w:left="5103" w:hanging="360"/>
      </w:pPr>
      <w:rPr>
        <w:rFonts w:ascii="Courier New" w:hAnsi="Courier New" w:cs="Courier New" w:hint="default"/>
      </w:rPr>
    </w:lvl>
    <w:lvl w:ilvl="5" w:tplc="04190005" w:tentative="1">
      <w:start w:val="1"/>
      <w:numFmt w:val="bullet"/>
      <w:lvlText w:val=""/>
      <w:lvlJc w:val="left"/>
      <w:pPr>
        <w:ind w:left="5823" w:hanging="360"/>
      </w:pPr>
      <w:rPr>
        <w:rFonts w:ascii="Wingdings" w:hAnsi="Wingdings" w:hint="default"/>
      </w:rPr>
    </w:lvl>
    <w:lvl w:ilvl="6" w:tplc="04190001" w:tentative="1">
      <w:start w:val="1"/>
      <w:numFmt w:val="bullet"/>
      <w:lvlText w:val=""/>
      <w:lvlJc w:val="left"/>
      <w:pPr>
        <w:ind w:left="6543" w:hanging="360"/>
      </w:pPr>
      <w:rPr>
        <w:rFonts w:ascii="Symbol" w:hAnsi="Symbol" w:hint="default"/>
      </w:rPr>
    </w:lvl>
    <w:lvl w:ilvl="7" w:tplc="04190003" w:tentative="1">
      <w:start w:val="1"/>
      <w:numFmt w:val="bullet"/>
      <w:lvlText w:val="o"/>
      <w:lvlJc w:val="left"/>
      <w:pPr>
        <w:ind w:left="7263" w:hanging="360"/>
      </w:pPr>
      <w:rPr>
        <w:rFonts w:ascii="Courier New" w:hAnsi="Courier New" w:cs="Courier New" w:hint="default"/>
      </w:rPr>
    </w:lvl>
    <w:lvl w:ilvl="8" w:tplc="04190005" w:tentative="1">
      <w:start w:val="1"/>
      <w:numFmt w:val="bullet"/>
      <w:lvlText w:val=""/>
      <w:lvlJc w:val="left"/>
      <w:pPr>
        <w:ind w:left="7983" w:hanging="360"/>
      </w:pPr>
      <w:rPr>
        <w:rFonts w:ascii="Wingdings" w:hAnsi="Wingdings" w:hint="default"/>
      </w:rPr>
    </w:lvl>
  </w:abstractNum>
  <w:abstractNum w:abstractNumId="43" w15:restartNumberingAfterBreak="0">
    <w:nsid w:val="17BF3105"/>
    <w:multiLevelType w:val="hybridMultilevel"/>
    <w:tmpl w:val="9F2CD036"/>
    <w:lvl w:ilvl="0" w:tplc="35BE1D6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021AEE">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6E242E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E2332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7C55C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618096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D0AE7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7E0C7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202A7F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186F7F6A"/>
    <w:multiLevelType w:val="multilevel"/>
    <w:tmpl w:val="4468CAD8"/>
    <w:lvl w:ilvl="0">
      <w:start w:val="1"/>
      <w:numFmt w:val="decimal"/>
      <w:lvlText w:val="%1."/>
      <w:lvlJc w:val="left"/>
      <w:pPr>
        <w:ind w:left="1211" w:hanging="360"/>
      </w:pPr>
      <w:rPr>
        <w:rFonts w:ascii="Times New Roman" w:eastAsia="Batang" w:hAnsi="Times New Roman" w:cs="Times New Roman"/>
        <w:sz w:val="24"/>
        <w:szCs w:val="24"/>
      </w:rPr>
    </w:lvl>
    <w:lvl w:ilvl="1">
      <w:start w:val="1"/>
      <w:numFmt w:val="decimal"/>
      <w:lvlText w:val="%1.%2."/>
      <w:lvlJc w:val="left"/>
      <w:pPr>
        <w:ind w:left="574" w:hanging="432"/>
      </w:pPr>
    </w:lvl>
    <w:lvl w:ilvl="2">
      <w:start w:val="1"/>
      <w:numFmt w:val="decimal"/>
      <w:lvlText w:val="%3."/>
      <w:lvlJc w:val="left"/>
      <w:pPr>
        <w:ind w:left="787" w:hanging="504"/>
      </w:pPr>
      <w:rPr>
        <w:rFonts w:ascii="Times New Roman" w:eastAsia="Batang"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189D77E9"/>
    <w:multiLevelType w:val="multilevel"/>
    <w:tmpl w:val="D4FC791E"/>
    <w:lvl w:ilvl="0">
      <w:start w:val="1"/>
      <w:numFmt w:val="bullet"/>
      <w:lvlText w:val=""/>
      <w:lvlJc w:val="left"/>
      <w:pPr>
        <w:ind w:left="1776" w:hanging="360"/>
      </w:pPr>
      <w:rPr>
        <w:rFonts w:ascii="Symbol" w:hAnsi="Symbol" w:hint="default"/>
      </w:rPr>
    </w:lvl>
    <w:lvl w:ilvl="1">
      <w:start w:val="1"/>
      <w:numFmt w:val="decimal"/>
      <w:lvlText w:val="%1.%2."/>
      <w:lvlJc w:val="left"/>
      <w:pPr>
        <w:ind w:left="2208" w:hanging="432"/>
      </w:pPr>
      <w:rPr>
        <w:rFonts w:hint="default"/>
      </w:rPr>
    </w:lvl>
    <w:lvl w:ilvl="2">
      <w:start w:val="1"/>
      <w:numFmt w:val="decimal"/>
      <w:lvlText w:val="%1.%2.%3."/>
      <w:lvlJc w:val="left"/>
      <w:pPr>
        <w:ind w:left="2640" w:hanging="504"/>
      </w:pPr>
      <w:rPr>
        <w:rFonts w:hint="default"/>
      </w:rPr>
    </w:lvl>
    <w:lvl w:ilvl="3">
      <w:start w:val="1"/>
      <w:numFmt w:val="decimal"/>
      <w:lvlText w:val="%1.%2.%3.%4."/>
      <w:lvlJc w:val="left"/>
      <w:pPr>
        <w:ind w:left="3144" w:hanging="648"/>
      </w:pPr>
      <w:rPr>
        <w:rFonts w:hint="default"/>
      </w:rPr>
    </w:lvl>
    <w:lvl w:ilvl="4">
      <w:start w:val="1"/>
      <w:numFmt w:val="decimal"/>
      <w:lvlText w:val="%1.%2.%3.%4.%5."/>
      <w:lvlJc w:val="left"/>
      <w:pPr>
        <w:ind w:left="3648" w:hanging="792"/>
      </w:pPr>
      <w:rPr>
        <w:rFonts w:hint="default"/>
      </w:rPr>
    </w:lvl>
    <w:lvl w:ilvl="5">
      <w:start w:val="1"/>
      <w:numFmt w:val="decimal"/>
      <w:lvlText w:val="%1.%2.%3.%4.%5.%6."/>
      <w:lvlJc w:val="left"/>
      <w:pPr>
        <w:ind w:left="4152" w:hanging="936"/>
      </w:pPr>
      <w:rPr>
        <w:rFonts w:hint="default"/>
      </w:rPr>
    </w:lvl>
    <w:lvl w:ilvl="6">
      <w:start w:val="1"/>
      <w:numFmt w:val="decimal"/>
      <w:lvlText w:val="%1.%2.%3.%4.%5.%6.%7."/>
      <w:lvlJc w:val="left"/>
      <w:pPr>
        <w:ind w:left="4656" w:hanging="1080"/>
      </w:pPr>
      <w:rPr>
        <w:rFonts w:hint="default"/>
      </w:rPr>
    </w:lvl>
    <w:lvl w:ilvl="7">
      <w:start w:val="1"/>
      <w:numFmt w:val="decimal"/>
      <w:lvlText w:val="%1.%2.%3.%4.%5.%6.%7.%8."/>
      <w:lvlJc w:val="left"/>
      <w:pPr>
        <w:ind w:left="5160" w:hanging="1224"/>
      </w:pPr>
      <w:rPr>
        <w:rFonts w:hint="default"/>
      </w:rPr>
    </w:lvl>
    <w:lvl w:ilvl="8">
      <w:start w:val="1"/>
      <w:numFmt w:val="decimal"/>
      <w:lvlText w:val="%1.%2.%3.%4.%5.%6.%7.%8.%9."/>
      <w:lvlJc w:val="left"/>
      <w:pPr>
        <w:ind w:left="5736" w:hanging="1440"/>
      </w:pPr>
      <w:rPr>
        <w:rFonts w:hint="default"/>
      </w:rPr>
    </w:lvl>
  </w:abstractNum>
  <w:abstractNum w:abstractNumId="46" w15:restartNumberingAfterBreak="0">
    <w:nsid w:val="18AF2781"/>
    <w:multiLevelType w:val="hybridMultilevel"/>
    <w:tmpl w:val="80AA67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19823DF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19EA582D"/>
    <w:multiLevelType w:val="hybridMultilevel"/>
    <w:tmpl w:val="F4C6E258"/>
    <w:lvl w:ilvl="0" w:tplc="F3769618">
      <w:start w:val="1"/>
      <w:numFmt w:val="bullet"/>
      <w:lvlText w:val="-"/>
      <w:lvlJc w:val="left"/>
      <w:pPr>
        <w:ind w:left="788" w:hanging="360"/>
      </w:pPr>
      <w:rPr>
        <w:rFonts w:ascii="Times New Roman" w:hAnsi="Times New Roman" w:cs="Times New Roman"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49" w15:restartNumberingAfterBreak="0">
    <w:nsid w:val="1B1643D5"/>
    <w:multiLevelType w:val="hybridMultilevel"/>
    <w:tmpl w:val="F75056D6"/>
    <w:lvl w:ilvl="0" w:tplc="ACB0838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B0DC7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50834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9E2ED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5ADA9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600FE3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6A94A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82585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0E0178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1B251952"/>
    <w:multiLevelType w:val="hybridMultilevel"/>
    <w:tmpl w:val="463CC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1CCA1B0F"/>
    <w:multiLevelType w:val="hybridMultilevel"/>
    <w:tmpl w:val="95C40B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15:restartNumberingAfterBreak="0">
    <w:nsid w:val="1F11127E"/>
    <w:multiLevelType w:val="hybridMultilevel"/>
    <w:tmpl w:val="39F0F9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15:restartNumberingAfterBreak="0">
    <w:nsid w:val="1F81587B"/>
    <w:multiLevelType w:val="hybridMultilevel"/>
    <w:tmpl w:val="548AB23A"/>
    <w:lvl w:ilvl="0" w:tplc="28360C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15:restartNumberingAfterBreak="0">
    <w:nsid w:val="1FF81BCC"/>
    <w:multiLevelType w:val="multilevel"/>
    <w:tmpl w:val="CDAE4BD2"/>
    <w:lvl w:ilvl="0">
      <w:start w:val="4"/>
      <w:numFmt w:val="decimal"/>
      <w:lvlText w:val="%1."/>
      <w:lvlJc w:val="left"/>
      <w:pPr>
        <w:ind w:left="3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4"/>
      <w:numFmt w:val="decimal"/>
      <w:lvlText w:val="%1.%2."/>
      <w:lvlJc w:val="left"/>
      <w:pPr>
        <w:ind w:left="777"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decimal"/>
      <w:lvlText w:val="%1.%2.%3."/>
      <w:lvlJc w:val="left"/>
      <w:pPr>
        <w:ind w:left="122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180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25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324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39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468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540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55" w15:restartNumberingAfterBreak="0">
    <w:nsid w:val="1FFB25C2"/>
    <w:multiLevelType w:val="multilevel"/>
    <w:tmpl w:val="60BCABE4"/>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20201BFC"/>
    <w:multiLevelType w:val="hybridMultilevel"/>
    <w:tmpl w:val="A42C9B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206503A0"/>
    <w:multiLevelType w:val="multilevel"/>
    <w:tmpl w:val="4100FF6E"/>
    <w:lvl w:ilvl="0">
      <w:start w:val="1"/>
      <w:numFmt w:val="decimal"/>
      <w:lvlText w:val="%1."/>
      <w:lvlJc w:val="left"/>
      <w:pPr>
        <w:ind w:left="1211" w:hanging="360"/>
      </w:pPr>
      <w:rPr>
        <w:rFonts w:hint="default"/>
      </w:rPr>
    </w:lvl>
    <w:lvl w:ilvl="1">
      <w:start w:val="1"/>
      <w:numFmt w:val="decimal"/>
      <w:isLgl/>
      <w:lvlText w:val="%1.%2."/>
      <w:lvlJc w:val="left"/>
      <w:pPr>
        <w:ind w:left="2629"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58" w15:restartNumberingAfterBreak="0">
    <w:nsid w:val="20D6758A"/>
    <w:multiLevelType w:val="hybridMultilevel"/>
    <w:tmpl w:val="0C125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21864511"/>
    <w:multiLevelType w:val="multilevel"/>
    <w:tmpl w:val="96FE10F4"/>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1DD5199"/>
    <w:multiLevelType w:val="multilevel"/>
    <w:tmpl w:val="3000C096"/>
    <w:lvl w:ilvl="0">
      <w:start w:val="1"/>
      <w:numFmt w:val="lowerLetter"/>
      <w:lvlText w:val="%1."/>
      <w:lvlJc w:val="left"/>
      <w:pPr>
        <w:ind w:left="690" w:hanging="690"/>
      </w:pPr>
    </w:lvl>
    <w:lvl w:ilvl="1">
      <w:start w:val="1"/>
      <w:numFmt w:val="decimal"/>
      <w:lvlText w:val="%1.%2."/>
      <w:lvlJc w:val="left"/>
      <w:pPr>
        <w:ind w:left="1440" w:hanging="720"/>
      </w:pPr>
    </w:lvl>
    <w:lvl w:ilvl="2">
      <w:start w:val="1"/>
      <w:numFmt w:val="decimal"/>
      <w:lvlText w:val="%1.%2.%3."/>
      <w:lvlJc w:val="left"/>
      <w:pPr>
        <w:ind w:left="2520" w:hanging="108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400" w:hanging="1800"/>
      </w:pPr>
    </w:lvl>
    <w:lvl w:ilvl="6">
      <w:start w:val="1"/>
      <w:numFmt w:val="decimal"/>
      <w:lvlText w:val="%1.%2.%3.%4.%5.%6.%7."/>
      <w:lvlJc w:val="left"/>
      <w:pPr>
        <w:ind w:left="6480" w:hanging="2160"/>
      </w:pPr>
    </w:lvl>
    <w:lvl w:ilvl="7">
      <w:start w:val="1"/>
      <w:numFmt w:val="decimal"/>
      <w:lvlText w:val="%1.%2.%3.%4.%5.%6.%7.%8."/>
      <w:lvlJc w:val="left"/>
      <w:pPr>
        <w:ind w:left="7200" w:hanging="2160"/>
      </w:pPr>
    </w:lvl>
    <w:lvl w:ilvl="8">
      <w:start w:val="1"/>
      <w:numFmt w:val="decimal"/>
      <w:lvlText w:val="%1.%2.%3.%4.%5.%6.%7.%8.%9."/>
      <w:lvlJc w:val="left"/>
      <w:pPr>
        <w:ind w:left="8280" w:hanging="2520"/>
      </w:pPr>
    </w:lvl>
  </w:abstractNum>
  <w:abstractNum w:abstractNumId="61" w15:restartNumberingAfterBreak="0">
    <w:nsid w:val="21EA4D21"/>
    <w:multiLevelType w:val="hybridMultilevel"/>
    <w:tmpl w:val="86C6FA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63" w15:restartNumberingAfterBreak="0">
    <w:nsid w:val="22490712"/>
    <w:multiLevelType w:val="hybridMultilevel"/>
    <w:tmpl w:val="E2881A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231A456D"/>
    <w:multiLevelType w:val="hybridMultilevel"/>
    <w:tmpl w:val="3918BD9C"/>
    <w:lvl w:ilvl="0" w:tplc="4BB821BE">
      <w:start w:val="1"/>
      <w:numFmt w:val="bullet"/>
      <w:lvlText w:val=""/>
      <w:lvlJc w:val="left"/>
      <w:pPr>
        <w:ind w:left="1506" w:hanging="360"/>
      </w:pPr>
      <w:rPr>
        <w:rFonts w:ascii="Symbol" w:hAnsi="Symbol" w:hint="default"/>
      </w:rPr>
    </w:lvl>
    <w:lvl w:ilvl="1" w:tplc="B87A9782" w:tentative="1">
      <w:start w:val="1"/>
      <w:numFmt w:val="bullet"/>
      <w:lvlText w:val="o"/>
      <w:lvlJc w:val="left"/>
      <w:pPr>
        <w:ind w:left="2226" w:hanging="360"/>
      </w:pPr>
      <w:rPr>
        <w:rFonts w:ascii="Courier New" w:hAnsi="Courier New" w:cs="Courier New" w:hint="default"/>
      </w:rPr>
    </w:lvl>
    <w:lvl w:ilvl="2" w:tplc="C3F2CB58" w:tentative="1">
      <w:start w:val="1"/>
      <w:numFmt w:val="bullet"/>
      <w:lvlText w:val=""/>
      <w:lvlJc w:val="left"/>
      <w:pPr>
        <w:ind w:left="2946" w:hanging="360"/>
      </w:pPr>
      <w:rPr>
        <w:rFonts w:ascii="Wingdings" w:hAnsi="Wingdings" w:hint="default"/>
      </w:rPr>
    </w:lvl>
    <w:lvl w:ilvl="3" w:tplc="A1C0E60A" w:tentative="1">
      <w:start w:val="1"/>
      <w:numFmt w:val="bullet"/>
      <w:lvlText w:val=""/>
      <w:lvlJc w:val="left"/>
      <w:pPr>
        <w:ind w:left="3666" w:hanging="360"/>
      </w:pPr>
      <w:rPr>
        <w:rFonts w:ascii="Symbol" w:hAnsi="Symbol" w:hint="default"/>
      </w:rPr>
    </w:lvl>
    <w:lvl w:ilvl="4" w:tplc="D35E3616" w:tentative="1">
      <w:start w:val="1"/>
      <w:numFmt w:val="bullet"/>
      <w:lvlText w:val="o"/>
      <w:lvlJc w:val="left"/>
      <w:pPr>
        <w:ind w:left="4386" w:hanging="360"/>
      </w:pPr>
      <w:rPr>
        <w:rFonts w:ascii="Courier New" w:hAnsi="Courier New" w:cs="Courier New" w:hint="default"/>
      </w:rPr>
    </w:lvl>
    <w:lvl w:ilvl="5" w:tplc="37F4F660" w:tentative="1">
      <w:start w:val="1"/>
      <w:numFmt w:val="bullet"/>
      <w:lvlText w:val=""/>
      <w:lvlJc w:val="left"/>
      <w:pPr>
        <w:ind w:left="5106" w:hanging="360"/>
      </w:pPr>
      <w:rPr>
        <w:rFonts w:ascii="Wingdings" w:hAnsi="Wingdings" w:hint="default"/>
      </w:rPr>
    </w:lvl>
    <w:lvl w:ilvl="6" w:tplc="5FA0D7EA" w:tentative="1">
      <w:start w:val="1"/>
      <w:numFmt w:val="bullet"/>
      <w:lvlText w:val=""/>
      <w:lvlJc w:val="left"/>
      <w:pPr>
        <w:ind w:left="5826" w:hanging="360"/>
      </w:pPr>
      <w:rPr>
        <w:rFonts w:ascii="Symbol" w:hAnsi="Symbol" w:hint="default"/>
      </w:rPr>
    </w:lvl>
    <w:lvl w:ilvl="7" w:tplc="AB648662" w:tentative="1">
      <w:start w:val="1"/>
      <w:numFmt w:val="bullet"/>
      <w:lvlText w:val="o"/>
      <w:lvlJc w:val="left"/>
      <w:pPr>
        <w:ind w:left="6546" w:hanging="360"/>
      </w:pPr>
      <w:rPr>
        <w:rFonts w:ascii="Courier New" w:hAnsi="Courier New" w:cs="Courier New" w:hint="default"/>
      </w:rPr>
    </w:lvl>
    <w:lvl w:ilvl="8" w:tplc="F09C24DE" w:tentative="1">
      <w:start w:val="1"/>
      <w:numFmt w:val="bullet"/>
      <w:lvlText w:val=""/>
      <w:lvlJc w:val="left"/>
      <w:pPr>
        <w:ind w:left="7266" w:hanging="360"/>
      </w:pPr>
      <w:rPr>
        <w:rFonts w:ascii="Wingdings" w:hAnsi="Wingdings" w:hint="default"/>
      </w:rPr>
    </w:lvl>
  </w:abstractNum>
  <w:abstractNum w:abstractNumId="65" w15:restartNumberingAfterBreak="0">
    <w:nsid w:val="246452BE"/>
    <w:multiLevelType w:val="hybridMultilevel"/>
    <w:tmpl w:val="19567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25E4541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260704D4"/>
    <w:multiLevelType w:val="multilevel"/>
    <w:tmpl w:val="AC8E5080"/>
    <w:lvl w:ilvl="0">
      <w:start w:val="3"/>
      <w:numFmt w:val="decimal"/>
      <w:lvlText w:val="%1."/>
      <w:lvlJc w:val="left"/>
      <w:pPr>
        <w:ind w:left="540" w:hanging="540"/>
      </w:pPr>
      <w:rPr>
        <w:rFonts w:hint="default"/>
      </w:rPr>
    </w:lvl>
    <w:lvl w:ilvl="1">
      <w:start w:val="2"/>
      <w:numFmt w:val="decimal"/>
      <w:lvlText w:val="%1.%2."/>
      <w:lvlJc w:val="left"/>
      <w:pPr>
        <w:ind w:left="892" w:hanging="540"/>
      </w:pPr>
      <w:rPr>
        <w:rFonts w:hint="default"/>
      </w:rPr>
    </w:lvl>
    <w:lvl w:ilvl="2">
      <w:start w:val="2"/>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68" w15:restartNumberingAfterBreak="0">
    <w:nsid w:val="26A7075F"/>
    <w:multiLevelType w:val="hybridMultilevel"/>
    <w:tmpl w:val="F968AD0E"/>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69" w15:restartNumberingAfterBreak="0">
    <w:nsid w:val="27133353"/>
    <w:multiLevelType w:val="hybridMultilevel"/>
    <w:tmpl w:val="506476C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0" w15:restartNumberingAfterBreak="0">
    <w:nsid w:val="2776113E"/>
    <w:multiLevelType w:val="multilevel"/>
    <w:tmpl w:val="4C68C112"/>
    <w:lvl w:ilvl="0">
      <w:start w:val="3"/>
      <w:numFmt w:val="decimal"/>
      <w:lvlText w:val="%1."/>
      <w:lvlJc w:val="left"/>
      <w:pPr>
        <w:ind w:left="540" w:hanging="540"/>
      </w:pPr>
      <w:rPr>
        <w:rFonts w:hint="default"/>
      </w:rPr>
    </w:lvl>
    <w:lvl w:ilvl="1">
      <w:start w:val="1"/>
      <w:numFmt w:val="decimal"/>
      <w:lvlText w:val="%1.%2."/>
      <w:lvlJc w:val="left"/>
      <w:pPr>
        <w:ind w:left="892" w:hanging="540"/>
      </w:pPr>
      <w:rPr>
        <w:rFonts w:hint="default"/>
      </w:rPr>
    </w:lvl>
    <w:lvl w:ilvl="2">
      <w:start w:val="5"/>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71" w15:restartNumberingAfterBreak="0">
    <w:nsid w:val="2A135413"/>
    <w:multiLevelType w:val="hybridMultilevel"/>
    <w:tmpl w:val="3A88F8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2" w15:restartNumberingAfterBreak="0">
    <w:nsid w:val="2A8311F9"/>
    <w:multiLevelType w:val="hybridMultilevel"/>
    <w:tmpl w:val="7E749B3A"/>
    <w:lvl w:ilvl="0" w:tplc="9056BCF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3C9A16">
      <w:start w:val="1"/>
      <w:numFmt w:val="bullet"/>
      <w:lvlText w:val="o"/>
      <w:lvlJc w:val="left"/>
      <w:pPr>
        <w:ind w:left="12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06C9A7E">
      <w:start w:val="1"/>
      <w:numFmt w:val="bullet"/>
      <w:lvlText w:val="▪"/>
      <w:lvlJc w:val="left"/>
      <w:pPr>
        <w:ind w:left="20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6D45E04">
      <w:start w:val="1"/>
      <w:numFmt w:val="bullet"/>
      <w:lvlText w:val="•"/>
      <w:lvlJc w:val="left"/>
      <w:pPr>
        <w:ind w:left="2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4C219C">
      <w:start w:val="1"/>
      <w:numFmt w:val="bullet"/>
      <w:lvlText w:val="o"/>
      <w:lvlJc w:val="left"/>
      <w:pPr>
        <w:ind w:left="34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80A22C6">
      <w:start w:val="1"/>
      <w:numFmt w:val="bullet"/>
      <w:lvlText w:val="▪"/>
      <w:lvlJc w:val="left"/>
      <w:pPr>
        <w:ind w:left="41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802B84">
      <w:start w:val="1"/>
      <w:numFmt w:val="bullet"/>
      <w:lvlText w:val="•"/>
      <w:lvlJc w:val="left"/>
      <w:pPr>
        <w:ind w:left="4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B659B2">
      <w:start w:val="1"/>
      <w:numFmt w:val="bullet"/>
      <w:lvlText w:val="o"/>
      <w:lvlJc w:val="left"/>
      <w:pPr>
        <w:ind w:left="56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3940708">
      <w:start w:val="1"/>
      <w:numFmt w:val="bullet"/>
      <w:lvlText w:val="▪"/>
      <w:lvlJc w:val="left"/>
      <w:pPr>
        <w:ind w:left="63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2A93019C"/>
    <w:multiLevelType w:val="multilevel"/>
    <w:tmpl w:val="C47EBD6E"/>
    <w:lvl w:ilvl="0">
      <w:start w:val="1"/>
      <w:numFmt w:val="decimal"/>
      <w:lvlText w:val="%1."/>
      <w:lvlJc w:val="left"/>
      <w:pPr>
        <w:ind w:left="360" w:hanging="360"/>
      </w:pPr>
      <w:rPr>
        <w:rFonts w:ascii="Verdana" w:hAnsi="Verdana"/>
      </w:rPr>
    </w:lvl>
    <w:lvl w:ilvl="1">
      <w:start w:val="1"/>
      <w:numFmt w:val="decimal"/>
      <w:lvlText w:val="%1.%2."/>
      <w:lvlJc w:val="left"/>
      <w:pPr>
        <w:ind w:left="792" w:hanging="432"/>
      </w:pPr>
      <w:rPr>
        <w:rFonts w:ascii="Verdana" w:hAnsi="Verdana" w:cs="Times New Roman"/>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2DD50975"/>
    <w:multiLevelType w:val="hybridMultilevel"/>
    <w:tmpl w:val="FDAA0C14"/>
    <w:lvl w:ilvl="0" w:tplc="C4BCEB14">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1D9666B0">
      <w:start w:val="1"/>
      <w:numFmt w:val="bullet"/>
      <w:lvlText w:val="o"/>
      <w:lvlJc w:val="left"/>
      <w:pPr>
        <w:ind w:left="104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C7DCCE54">
      <w:start w:val="1"/>
      <w:numFmt w:val="bullet"/>
      <w:lvlRestart w:val="0"/>
      <w:lvlText w:val="o"/>
      <w:lvlJc w:val="left"/>
      <w:pPr>
        <w:ind w:left="18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C823A6E">
      <w:start w:val="1"/>
      <w:numFmt w:val="bullet"/>
      <w:lvlText w:val="•"/>
      <w:lvlJc w:val="left"/>
      <w:pPr>
        <w:ind w:left="245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F0C2F9F2">
      <w:start w:val="1"/>
      <w:numFmt w:val="bullet"/>
      <w:lvlText w:val="o"/>
      <w:lvlJc w:val="left"/>
      <w:pPr>
        <w:ind w:left="317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47E220FE">
      <w:start w:val="1"/>
      <w:numFmt w:val="bullet"/>
      <w:lvlText w:val="▪"/>
      <w:lvlJc w:val="left"/>
      <w:pPr>
        <w:ind w:left="389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7DCCC6E">
      <w:start w:val="1"/>
      <w:numFmt w:val="bullet"/>
      <w:lvlText w:val="•"/>
      <w:lvlJc w:val="left"/>
      <w:pPr>
        <w:ind w:left="461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8FE16DE">
      <w:start w:val="1"/>
      <w:numFmt w:val="bullet"/>
      <w:lvlText w:val="o"/>
      <w:lvlJc w:val="left"/>
      <w:pPr>
        <w:ind w:left="533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9EEC32E2">
      <w:start w:val="1"/>
      <w:numFmt w:val="bullet"/>
      <w:lvlText w:val="▪"/>
      <w:lvlJc w:val="left"/>
      <w:pPr>
        <w:ind w:left="605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2E3B4868"/>
    <w:multiLevelType w:val="hybridMultilevel"/>
    <w:tmpl w:val="89B6A2D4"/>
    <w:lvl w:ilvl="0" w:tplc="B3E8516A">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76" w15:restartNumberingAfterBreak="0">
    <w:nsid w:val="2E3F5059"/>
    <w:multiLevelType w:val="hybridMultilevel"/>
    <w:tmpl w:val="4F84F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2ED30494"/>
    <w:multiLevelType w:val="hybridMultilevel"/>
    <w:tmpl w:val="878435AA"/>
    <w:lvl w:ilvl="0" w:tplc="04190005">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78" w15:restartNumberingAfterBreak="0">
    <w:nsid w:val="2F575802"/>
    <w:multiLevelType w:val="hybridMultilevel"/>
    <w:tmpl w:val="2D7EB2C2"/>
    <w:lvl w:ilvl="0" w:tplc="99ACEE1C">
      <w:start w:val="1"/>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3182738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32EE2413"/>
    <w:multiLevelType w:val="hybridMultilevel"/>
    <w:tmpl w:val="32C4D90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1" w15:restartNumberingAfterBreak="0">
    <w:nsid w:val="33A3347D"/>
    <w:multiLevelType w:val="hybridMultilevel"/>
    <w:tmpl w:val="A7B0946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33CD0D32"/>
    <w:multiLevelType w:val="hybridMultilevel"/>
    <w:tmpl w:val="AB36B99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347E04AB"/>
    <w:multiLevelType w:val="hybridMultilevel"/>
    <w:tmpl w:val="5D4A341A"/>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84" w15:restartNumberingAfterBreak="0">
    <w:nsid w:val="34892FB2"/>
    <w:multiLevelType w:val="hybridMultilevel"/>
    <w:tmpl w:val="EF0EA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358906B0"/>
    <w:multiLevelType w:val="hybridMultilevel"/>
    <w:tmpl w:val="17C4171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6" w15:restartNumberingAfterBreak="0">
    <w:nsid w:val="36674FD4"/>
    <w:multiLevelType w:val="hybridMultilevel"/>
    <w:tmpl w:val="C742E1D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369B0942"/>
    <w:multiLevelType w:val="hybridMultilevel"/>
    <w:tmpl w:val="BC3CF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37625A63"/>
    <w:multiLevelType w:val="hybridMultilevel"/>
    <w:tmpl w:val="9B0C93FC"/>
    <w:lvl w:ilvl="0" w:tplc="04190005">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89" w15:restartNumberingAfterBreak="0">
    <w:nsid w:val="37B26BEF"/>
    <w:multiLevelType w:val="hybridMultilevel"/>
    <w:tmpl w:val="1526B9D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90" w15:restartNumberingAfterBreak="0">
    <w:nsid w:val="383A3FEF"/>
    <w:multiLevelType w:val="hybridMultilevel"/>
    <w:tmpl w:val="DFB478E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91" w15:restartNumberingAfterBreak="0">
    <w:nsid w:val="39147024"/>
    <w:multiLevelType w:val="multilevel"/>
    <w:tmpl w:val="C068F824"/>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2" w15:restartNumberingAfterBreak="0">
    <w:nsid w:val="39A24A69"/>
    <w:multiLevelType w:val="multilevel"/>
    <w:tmpl w:val="DF1AAA04"/>
    <w:lvl w:ilvl="0">
      <w:start w:val="3"/>
      <w:numFmt w:val="decimal"/>
      <w:lvlText w:val="%1."/>
      <w:lvlJc w:val="left"/>
      <w:pPr>
        <w:ind w:left="540" w:hanging="540"/>
      </w:pPr>
      <w:rPr>
        <w:rFonts w:hint="default"/>
      </w:rPr>
    </w:lvl>
    <w:lvl w:ilvl="1">
      <w:start w:val="1"/>
      <w:numFmt w:val="decimal"/>
      <w:lvlText w:val="%1.%2."/>
      <w:lvlJc w:val="left"/>
      <w:pPr>
        <w:ind w:left="892" w:hanging="54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93" w15:restartNumberingAfterBreak="0">
    <w:nsid w:val="3AC7353A"/>
    <w:multiLevelType w:val="multilevel"/>
    <w:tmpl w:val="DC1C9AD0"/>
    <w:lvl w:ilvl="0">
      <w:start w:val="1"/>
      <w:numFmt w:val="decimal"/>
      <w:lvlText w:val="%1."/>
      <w:lvlJc w:val="left"/>
      <w:pPr>
        <w:ind w:left="720" w:hanging="360"/>
      </w:pPr>
      <w:rPr>
        <w:rFonts w:hint="default"/>
        <w:sz w:val="24"/>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4" w15:restartNumberingAfterBreak="0">
    <w:nsid w:val="3BCB20BC"/>
    <w:multiLevelType w:val="hybridMultilevel"/>
    <w:tmpl w:val="100A9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3C2B73D9"/>
    <w:multiLevelType w:val="multilevel"/>
    <w:tmpl w:val="A8D23440"/>
    <w:lvl w:ilvl="0">
      <w:start w:val="1"/>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3C8B579E"/>
    <w:multiLevelType w:val="hybridMultilevel"/>
    <w:tmpl w:val="0B7E2F3A"/>
    <w:lvl w:ilvl="0" w:tplc="2FF64AF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6070F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1F0D6C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674572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28B96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EAACF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08701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9422C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30E76D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3C9E2F0E"/>
    <w:multiLevelType w:val="hybridMultilevel"/>
    <w:tmpl w:val="D966ADD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98" w15:restartNumberingAfterBreak="0">
    <w:nsid w:val="3CDC175A"/>
    <w:multiLevelType w:val="hybridMultilevel"/>
    <w:tmpl w:val="079A05F2"/>
    <w:lvl w:ilvl="0" w:tplc="9BB2AAE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3CE2667D"/>
    <w:multiLevelType w:val="hybridMultilevel"/>
    <w:tmpl w:val="CA8E68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0" w15:restartNumberingAfterBreak="0">
    <w:nsid w:val="3D220D74"/>
    <w:multiLevelType w:val="multilevel"/>
    <w:tmpl w:val="80468750"/>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01" w15:restartNumberingAfterBreak="0">
    <w:nsid w:val="3D76179C"/>
    <w:multiLevelType w:val="hybridMultilevel"/>
    <w:tmpl w:val="D9B0DBB2"/>
    <w:lvl w:ilvl="0" w:tplc="99ACEE1C">
      <w:start w:val="1"/>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3D89747D"/>
    <w:multiLevelType w:val="multilevel"/>
    <w:tmpl w:val="7CFE92C8"/>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567"/>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3E034081"/>
    <w:multiLevelType w:val="multilevel"/>
    <w:tmpl w:val="D0563090"/>
    <w:lvl w:ilvl="0">
      <w:start w:val="1"/>
      <w:numFmt w:val="decimal"/>
      <w:pStyle w:val="1"/>
      <w:lvlText w:val="%1."/>
      <w:lvlJc w:val="left"/>
      <w:pPr>
        <w:ind w:left="360" w:hanging="360"/>
      </w:p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BodyNum"/>
      <w:lvlText w:val="%6."/>
      <w:lvlJc w:val="left"/>
      <w:pPr>
        <w:tabs>
          <w:tab w:val="num" w:pos="1152"/>
        </w:tabs>
        <w:ind w:left="1152" w:hanging="1152"/>
      </w:pPr>
      <w:rPr>
        <w:rFonts w:cs="Times New Roman"/>
      </w:rPr>
    </w:lvl>
    <w:lvl w:ilvl="6">
      <w:start w:val="1"/>
      <w:numFmt w:val="decimal"/>
      <w:lvlText w:val="%1.%2.%3.%4.%5.%6.%7"/>
      <w:lvlJc w:val="left"/>
      <w:pPr>
        <w:tabs>
          <w:tab w:val="num" w:pos="1440"/>
        </w:tabs>
        <w:ind w:left="1296" w:hanging="1296"/>
      </w:pPr>
      <w:rPr>
        <w:rFonts w:cs="Times New Roman"/>
      </w:rPr>
    </w:lvl>
    <w:lvl w:ilvl="7">
      <w:start w:val="1"/>
      <w:numFmt w:val="decimal"/>
      <w:lvlText w:val="%1.%2.%3.%4.%5.%6.%7.%8"/>
      <w:lvlJc w:val="left"/>
      <w:pPr>
        <w:tabs>
          <w:tab w:val="num" w:pos="1800"/>
        </w:tabs>
        <w:ind w:left="1440" w:hanging="1440"/>
      </w:pPr>
      <w:rPr>
        <w:rFonts w:cs="Times New Roman"/>
      </w:rPr>
    </w:lvl>
    <w:lvl w:ilvl="8">
      <w:start w:val="1"/>
      <w:numFmt w:val="decimal"/>
      <w:lvlText w:val="%1.%2.%3.%4.%5.%6.%7.%8.%9"/>
      <w:lvlJc w:val="left"/>
      <w:pPr>
        <w:tabs>
          <w:tab w:val="num" w:pos="2160"/>
        </w:tabs>
        <w:ind w:left="1584" w:hanging="1584"/>
      </w:pPr>
      <w:rPr>
        <w:rFonts w:cs="Times New Roman"/>
      </w:rPr>
    </w:lvl>
  </w:abstractNum>
  <w:abstractNum w:abstractNumId="104" w15:restartNumberingAfterBreak="0">
    <w:nsid w:val="3F0F70F7"/>
    <w:multiLevelType w:val="hybridMultilevel"/>
    <w:tmpl w:val="3C028DA8"/>
    <w:lvl w:ilvl="0" w:tplc="04190017">
      <w:start w:val="1"/>
      <w:numFmt w:val="lowerLetter"/>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4123199F"/>
    <w:multiLevelType w:val="multilevel"/>
    <w:tmpl w:val="4100FF6E"/>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6" w15:restartNumberingAfterBreak="0">
    <w:nsid w:val="425878CF"/>
    <w:multiLevelType w:val="multilevel"/>
    <w:tmpl w:val="4100FF6E"/>
    <w:lvl w:ilvl="0">
      <w:start w:val="1"/>
      <w:numFmt w:val="decimal"/>
      <w:lvlText w:val="%1."/>
      <w:lvlJc w:val="left"/>
      <w:pPr>
        <w:ind w:left="786"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7" w15:restartNumberingAfterBreak="0">
    <w:nsid w:val="42BF56DA"/>
    <w:multiLevelType w:val="multilevel"/>
    <w:tmpl w:val="B0ECF40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sz w:val="20"/>
        <w:szCs w:val="20"/>
      </w:rPr>
    </w:lvl>
    <w:lvl w:ilvl="2">
      <w:start w:val="1"/>
      <w:numFmt w:val="decimal"/>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42CF40A2"/>
    <w:multiLevelType w:val="hybridMultilevel"/>
    <w:tmpl w:val="94FE6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43473A97"/>
    <w:multiLevelType w:val="hybridMultilevel"/>
    <w:tmpl w:val="FD6CE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43AC561C"/>
    <w:multiLevelType w:val="hybridMultilevel"/>
    <w:tmpl w:val="57E422AC"/>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111" w15:restartNumberingAfterBreak="0">
    <w:nsid w:val="44203A5A"/>
    <w:multiLevelType w:val="hybridMultilevel"/>
    <w:tmpl w:val="523053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2" w15:restartNumberingAfterBreak="0">
    <w:nsid w:val="44EC4CB3"/>
    <w:multiLevelType w:val="hybridMultilevel"/>
    <w:tmpl w:val="49526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44F641F3"/>
    <w:multiLevelType w:val="multilevel"/>
    <w:tmpl w:val="B37C2CF0"/>
    <w:lvl w:ilvl="0">
      <w:start w:val="3"/>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4" w15:restartNumberingAfterBreak="0">
    <w:nsid w:val="45D5489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45E93406"/>
    <w:multiLevelType w:val="hybridMultilevel"/>
    <w:tmpl w:val="0EAAF07C"/>
    <w:lvl w:ilvl="0" w:tplc="04190001">
      <w:start w:val="1"/>
      <w:numFmt w:val="bullet"/>
      <w:lvlText w:val=""/>
      <w:lvlJc w:val="left"/>
      <w:pPr>
        <w:ind w:left="2062" w:hanging="360"/>
      </w:pPr>
      <w:rPr>
        <w:rFonts w:ascii="Symbol" w:hAnsi="Symbol" w:hint="default"/>
      </w:rPr>
    </w:lvl>
    <w:lvl w:ilvl="1" w:tplc="04190003">
      <w:start w:val="1"/>
      <w:numFmt w:val="bullet"/>
      <w:lvlText w:val="o"/>
      <w:lvlJc w:val="left"/>
      <w:pPr>
        <w:ind w:left="2782" w:hanging="360"/>
      </w:pPr>
      <w:rPr>
        <w:rFonts w:ascii="Courier New" w:hAnsi="Courier New" w:cs="Courier New" w:hint="default"/>
      </w:rPr>
    </w:lvl>
    <w:lvl w:ilvl="2" w:tplc="04190005">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116" w15:restartNumberingAfterBreak="0">
    <w:nsid w:val="47EC780C"/>
    <w:multiLevelType w:val="hybridMultilevel"/>
    <w:tmpl w:val="642C8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48145856"/>
    <w:multiLevelType w:val="hybridMultilevel"/>
    <w:tmpl w:val="430CB7FC"/>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18" w15:restartNumberingAfterBreak="0">
    <w:nsid w:val="488674DF"/>
    <w:multiLevelType w:val="hybridMultilevel"/>
    <w:tmpl w:val="C3F4F7A8"/>
    <w:lvl w:ilvl="0" w:tplc="28D24E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49C1350F"/>
    <w:multiLevelType w:val="hybridMultilevel"/>
    <w:tmpl w:val="2CE49F92"/>
    <w:lvl w:ilvl="0" w:tplc="5CEEA0D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0" w15:restartNumberingAfterBreak="0">
    <w:nsid w:val="4A04484E"/>
    <w:multiLevelType w:val="hybridMultilevel"/>
    <w:tmpl w:val="EBCC701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4A05776C"/>
    <w:multiLevelType w:val="multilevel"/>
    <w:tmpl w:val="55C28002"/>
    <w:lvl w:ilvl="0">
      <w:start w:val="1"/>
      <w:numFmt w:val="bullet"/>
      <w:lvlText w:val=""/>
      <w:lvlJc w:val="left"/>
      <w:pPr>
        <w:ind w:left="1776" w:hanging="360"/>
      </w:pPr>
      <w:rPr>
        <w:rFonts w:ascii="Symbol" w:hAnsi="Symbol" w:hint="default"/>
      </w:rPr>
    </w:lvl>
    <w:lvl w:ilvl="1">
      <w:start w:val="1"/>
      <w:numFmt w:val="decimal"/>
      <w:isLgl/>
      <w:lvlText w:val="%1.%2."/>
      <w:lvlJc w:val="left"/>
      <w:pPr>
        <w:ind w:left="2136" w:hanging="72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496" w:hanging="1080"/>
      </w:pPr>
      <w:rPr>
        <w:rFonts w:hint="default"/>
      </w:rPr>
    </w:lvl>
    <w:lvl w:ilvl="4">
      <w:start w:val="1"/>
      <w:numFmt w:val="decimal"/>
      <w:isLgl/>
      <w:lvlText w:val="%1.%2.%3.%4.%5."/>
      <w:lvlJc w:val="left"/>
      <w:pPr>
        <w:ind w:left="2856" w:hanging="1440"/>
      </w:pPr>
      <w:rPr>
        <w:rFonts w:hint="default"/>
      </w:rPr>
    </w:lvl>
    <w:lvl w:ilvl="5">
      <w:start w:val="1"/>
      <w:numFmt w:val="decimal"/>
      <w:isLgl/>
      <w:lvlText w:val="%1.%2.%3.%4.%5.%6."/>
      <w:lvlJc w:val="left"/>
      <w:pPr>
        <w:ind w:left="2856" w:hanging="1440"/>
      </w:pPr>
      <w:rPr>
        <w:rFonts w:hint="default"/>
      </w:rPr>
    </w:lvl>
    <w:lvl w:ilvl="6">
      <w:start w:val="1"/>
      <w:numFmt w:val="decimal"/>
      <w:isLgl/>
      <w:lvlText w:val="%1.%2.%3.%4.%5.%6.%7."/>
      <w:lvlJc w:val="left"/>
      <w:pPr>
        <w:ind w:left="3216" w:hanging="1800"/>
      </w:pPr>
      <w:rPr>
        <w:rFonts w:hint="default"/>
      </w:rPr>
    </w:lvl>
    <w:lvl w:ilvl="7">
      <w:start w:val="1"/>
      <w:numFmt w:val="decimal"/>
      <w:isLgl/>
      <w:lvlText w:val="%1.%2.%3.%4.%5.%6.%7.%8."/>
      <w:lvlJc w:val="left"/>
      <w:pPr>
        <w:ind w:left="3576" w:hanging="2160"/>
      </w:pPr>
      <w:rPr>
        <w:rFonts w:hint="default"/>
      </w:rPr>
    </w:lvl>
    <w:lvl w:ilvl="8">
      <w:start w:val="1"/>
      <w:numFmt w:val="decimal"/>
      <w:isLgl/>
      <w:lvlText w:val="%1.%2.%3.%4.%5.%6.%7.%8.%9."/>
      <w:lvlJc w:val="left"/>
      <w:pPr>
        <w:ind w:left="3576" w:hanging="2160"/>
      </w:pPr>
      <w:rPr>
        <w:rFonts w:hint="default"/>
      </w:rPr>
    </w:lvl>
  </w:abstractNum>
  <w:abstractNum w:abstractNumId="122" w15:restartNumberingAfterBreak="0">
    <w:nsid w:val="4AB65C1C"/>
    <w:multiLevelType w:val="multilevel"/>
    <w:tmpl w:val="B308D41A"/>
    <w:lvl w:ilvl="0">
      <w:start w:val="1"/>
      <w:numFmt w:val="lowerLetter"/>
      <w:lvlText w:val="%1."/>
      <w:lvlJc w:val="left"/>
      <w:pPr>
        <w:ind w:left="690" w:hanging="690"/>
      </w:pPr>
    </w:lvl>
    <w:lvl w:ilvl="1">
      <w:start w:val="1"/>
      <w:numFmt w:val="decimal"/>
      <w:lvlText w:val="%1.%2."/>
      <w:lvlJc w:val="left"/>
      <w:pPr>
        <w:ind w:left="1440" w:hanging="720"/>
      </w:pPr>
    </w:lvl>
    <w:lvl w:ilvl="2">
      <w:start w:val="1"/>
      <w:numFmt w:val="decimal"/>
      <w:lvlText w:val="%1.%2.%3."/>
      <w:lvlJc w:val="left"/>
      <w:pPr>
        <w:ind w:left="2520" w:hanging="108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400" w:hanging="1800"/>
      </w:pPr>
    </w:lvl>
    <w:lvl w:ilvl="6">
      <w:start w:val="1"/>
      <w:numFmt w:val="decimal"/>
      <w:lvlText w:val="%1.%2.%3.%4.%5.%6.%7."/>
      <w:lvlJc w:val="left"/>
      <w:pPr>
        <w:ind w:left="6480" w:hanging="2160"/>
      </w:pPr>
    </w:lvl>
    <w:lvl w:ilvl="7">
      <w:start w:val="1"/>
      <w:numFmt w:val="decimal"/>
      <w:lvlText w:val="%1.%2.%3.%4.%5.%6.%7.%8."/>
      <w:lvlJc w:val="left"/>
      <w:pPr>
        <w:ind w:left="7200" w:hanging="2160"/>
      </w:pPr>
    </w:lvl>
    <w:lvl w:ilvl="8">
      <w:start w:val="1"/>
      <w:numFmt w:val="decimal"/>
      <w:lvlText w:val="%1.%2.%3.%4.%5.%6.%7.%8.%9."/>
      <w:lvlJc w:val="left"/>
      <w:pPr>
        <w:ind w:left="8280" w:hanging="2520"/>
      </w:pPr>
    </w:lvl>
  </w:abstractNum>
  <w:abstractNum w:abstractNumId="123" w15:restartNumberingAfterBreak="0">
    <w:nsid w:val="4B1064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15:restartNumberingAfterBreak="0">
    <w:nsid w:val="4BE560B1"/>
    <w:multiLevelType w:val="hybridMultilevel"/>
    <w:tmpl w:val="60E81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4C360585"/>
    <w:multiLevelType w:val="hybridMultilevel"/>
    <w:tmpl w:val="DDBE6C46"/>
    <w:lvl w:ilvl="0" w:tplc="04190001">
      <w:start w:val="1"/>
      <w:numFmt w:val="bullet"/>
      <w:lvlText w:val=""/>
      <w:lvlJc w:val="left"/>
      <w:pPr>
        <w:ind w:left="1515" w:hanging="360"/>
      </w:pPr>
      <w:rPr>
        <w:rFonts w:ascii="Symbol" w:hAnsi="Symbol" w:hint="default"/>
      </w:rPr>
    </w:lvl>
    <w:lvl w:ilvl="1" w:tplc="04190003">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26" w15:restartNumberingAfterBreak="0">
    <w:nsid w:val="4CE82FFA"/>
    <w:multiLevelType w:val="multilevel"/>
    <w:tmpl w:val="8A0C6B9A"/>
    <w:lvl w:ilvl="0">
      <w:start w:val="3"/>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7" w15:restartNumberingAfterBreak="0">
    <w:nsid w:val="4D562527"/>
    <w:multiLevelType w:val="hybridMultilevel"/>
    <w:tmpl w:val="0BA8B1F6"/>
    <w:lvl w:ilvl="0" w:tplc="664629B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8" w15:restartNumberingAfterBreak="0">
    <w:nsid w:val="50325943"/>
    <w:multiLevelType w:val="multilevel"/>
    <w:tmpl w:val="8D822592"/>
    <w:lvl w:ilvl="0">
      <w:start w:val="1"/>
      <w:numFmt w:val="decimal"/>
      <w:lvlText w:val="%1."/>
      <w:lvlJc w:val="left"/>
      <w:pPr>
        <w:ind w:left="2880" w:hanging="360"/>
      </w:pPr>
    </w:lvl>
    <w:lvl w:ilvl="1">
      <w:start w:val="1"/>
      <w:numFmt w:val="decimal"/>
      <w:isLgl/>
      <w:lvlText w:val="%1.%2."/>
      <w:lvlJc w:val="left"/>
      <w:pPr>
        <w:ind w:left="2880" w:hanging="360"/>
      </w:pPr>
    </w:lvl>
    <w:lvl w:ilvl="2">
      <w:start w:val="1"/>
      <w:numFmt w:val="decimal"/>
      <w:isLgl/>
      <w:lvlText w:val="%1.%2.%3."/>
      <w:lvlJc w:val="left"/>
      <w:pPr>
        <w:ind w:left="3240" w:hanging="720"/>
      </w:pPr>
    </w:lvl>
    <w:lvl w:ilvl="3">
      <w:start w:val="1"/>
      <w:numFmt w:val="decimal"/>
      <w:isLgl/>
      <w:lvlText w:val="%1.%2.%3.%4."/>
      <w:lvlJc w:val="left"/>
      <w:pPr>
        <w:ind w:left="3240" w:hanging="720"/>
      </w:pPr>
    </w:lvl>
    <w:lvl w:ilvl="4">
      <w:start w:val="1"/>
      <w:numFmt w:val="decimal"/>
      <w:isLgl/>
      <w:lvlText w:val="%1.%2.%3.%4.%5."/>
      <w:lvlJc w:val="left"/>
      <w:pPr>
        <w:ind w:left="3600" w:hanging="1080"/>
      </w:pPr>
    </w:lvl>
    <w:lvl w:ilvl="5">
      <w:start w:val="1"/>
      <w:numFmt w:val="decimal"/>
      <w:isLgl/>
      <w:lvlText w:val="%1.%2.%3.%4.%5.%6."/>
      <w:lvlJc w:val="left"/>
      <w:pPr>
        <w:ind w:left="3600" w:hanging="1080"/>
      </w:pPr>
    </w:lvl>
    <w:lvl w:ilvl="6">
      <w:start w:val="1"/>
      <w:numFmt w:val="decimal"/>
      <w:isLgl/>
      <w:lvlText w:val="%1.%2.%3.%4.%5.%6.%7."/>
      <w:lvlJc w:val="left"/>
      <w:pPr>
        <w:ind w:left="3960" w:hanging="1440"/>
      </w:pPr>
    </w:lvl>
    <w:lvl w:ilvl="7">
      <w:start w:val="1"/>
      <w:numFmt w:val="decimal"/>
      <w:isLgl/>
      <w:lvlText w:val="%1.%2.%3.%4.%5.%6.%7.%8."/>
      <w:lvlJc w:val="left"/>
      <w:pPr>
        <w:ind w:left="3960" w:hanging="1440"/>
      </w:pPr>
    </w:lvl>
    <w:lvl w:ilvl="8">
      <w:start w:val="1"/>
      <w:numFmt w:val="decimal"/>
      <w:isLgl/>
      <w:lvlText w:val="%1.%2.%3.%4.%5.%6.%7.%8.%9."/>
      <w:lvlJc w:val="left"/>
      <w:pPr>
        <w:ind w:left="4320" w:hanging="1800"/>
      </w:pPr>
    </w:lvl>
  </w:abstractNum>
  <w:abstractNum w:abstractNumId="129" w15:restartNumberingAfterBreak="0">
    <w:nsid w:val="50895FDA"/>
    <w:multiLevelType w:val="multilevel"/>
    <w:tmpl w:val="06288832"/>
    <w:lvl w:ilvl="0">
      <w:start w:val="4"/>
      <w:numFmt w:val="decimal"/>
      <w:lvlText w:val="%1."/>
      <w:lvlJc w:val="left"/>
      <w:pPr>
        <w:ind w:left="36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77"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2"/>
      <w:numFmt w:val="decimal"/>
      <w:lvlText w:val="%1.%2.%3."/>
      <w:lvlJc w:val="left"/>
      <w:pPr>
        <w:ind w:left="1224"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130" w15:restartNumberingAfterBreak="0">
    <w:nsid w:val="50A80361"/>
    <w:multiLevelType w:val="hybridMultilevel"/>
    <w:tmpl w:val="EA1E1BF8"/>
    <w:lvl w:ilvl="0" w:tplc="B3E8516A">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1" w15:restartNumberingAfterBreak="0">
    <w:nsid w:val="5215307B"/>
    <w:multiLevelType w:val="multilevel"/>
    <w:tmpl w:val="2C0E9888"/>
    <w:lvl w:ilvl="0">
      <w:start w:val="2"/>
      <w:numFmt w:val="decimal"/>
      <w:lvlText w:val="%1."/>
      <w:lvlJc w:val="left"/>
      <w:pPr>
        <w:ind w:left="480" w:hanging="480"/>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490" w:hanging="1080"/>
      </w:pPr>
      <w:rPr>
        <w:rFonts w:hint="default"/>
      </w:rPr>
    </w:lvl>
    <w:lvl w:ilvl="3">
      <w:start w:val="1"/>
      <w:numFmt w:val="decimal"/>
      <w:lvlText w:val="%1.%2.%3.%4."/>
      <w:lvlJc w:val="left"/>
      <w:pPr>
        <w:ind w:left="3555" w:hanging="144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390" w:hanging="2160"/>
      </w:pPr>
      <w:rPr>
        <w:rFonts w:hint="default"/>
      </w:rPr>
    </w:lvl>
    <w:lvl w:ilvl="7">
      <w:start w:val="1"/>
      <w:numFmt w:val="decimal"/>
      <w:lvlText w:val="%1.%2.%3.%4.%5.%6.%7.%8."/>
      <w:lvlJc w:val="left"/>
      <w:pPr>
        <w:ind w:left="7455" w:hanging="2520"/>
      </w:pPr>
      <w:rPr>
        <w:rFonts w:hint="default"/>
      </w:rPr>
    </w:lvl>
    <w:lvl w:ilvl="8">
      <w:start w:val="1"/>
      <w:numFmt w:val="decimal"/>
      <w:lvlText w:val="%1.%2.%3.%4.%5.%6.%7.%8.%9."/>
      <w:lvlJc w:val="left"/>
      <w:pPr>
        <w:ind w:left="8520" w:hanging="2880"/>
      </w:pPr>
      <w:rPr>
        <w:rFonts w:hint="default"/>
      </w:rPr>
    </w:lvl>
  </w:abstractNum>
  <w:abstractNum w:abstractNumId="132" w15:restartNumberingAfterBreak="0">
    <w:nsid w:val="52654403"/>
    <w:multiLevelType w:val="hybridMultilevel"/>
    <w:tmpl w:val="C434A1C8"/>
    <w:lvl w:ilvl="0" w:tplc="EACE6A28">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CE6822">
      <w:start w:val="1"/>
      <w:numFmt w:val="bullet"/>
      <w:lvlText w:val="o"/>
      <w:lvlJc w:val="left"/>
      <w:pPr>
        <w:ind w:left="18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D7C7A98">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A3D84174">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6876E9BE">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06E88F0">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5165C2C">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9D181396">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B9B27FD4">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33" w15:restartNumberingAfterBreak="0">
    <w:nsid w:val="52C9281C"/>
    <w:multiLevelType w:val="hybridMultilevel"/>
    <w:tmpl w:val="6A106602"/>
    <w:lvl w:ilvl="0" w:tplc="E8302F1A">
      <w:start w:val="1"/>
      <w:numFmt w:val="lowerLetter"/>
      <w:lvlText w:val="%1)"/>
      <w:lvlJc w:val="left"/>
      <w:pPr>
        <w:ind w:left="1494" w:hanging="360"/>
      </w:pPr>
      <w:rPr>
        <w:rFonts w:ascii="Times New Roman" w:eastAsia="Calibri" w:hAnsi="Times New Roman" w:cs="Times New Roman"/>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34" w15:restartNumberingAfterBreak="0">
    <w:nsid w:val="53AC393E"/>
    <w:multiLevelType w:val="hybridMultilevel"/>
    <w:tmpl w:val="41E2D9A2"/>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35" w15:restartNumberingAfterBreak="0">
    <w:nsid w:val="53E1278F"/>
    <w:multiLevelType w:val="multilevel"/>
    <w:tmpl w:val="D2CEAAA0"/>
    <w:lvl w:ilvl="0">
      <w:start w:val="2"/>
      <w:numFmt w:val="decimal"/>
      <w:lvlText w:val="%1."/>
      <w:lvlJc w:val="left"/>
      <w:pPr>
        <w:ind w:left="644"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6" w15:restartNumberingAfterBreak="0">
    <w:nsid w:val="53E94EB3"/>
    <w:multiLevelType w:val="multilevel"/>
    <w:tmpl w:val="C85E41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545D38AF"/>
    <w:multiLevelType w:val="hybridMultilevel"/>
    <w:tmpl w:val="3F14570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54CD7553"/>
    <w:multiLevelType w:val="multilevel"/>
    <w:tmpl w:val="64766DBE"/>
    <w:lvl w:ilvl="0">
      <w:start w:val="1"/>
      <w:numFmt w:val="decimal"/>
      <w:lvlText w:val="%1."/>
      <w:lvlJc w:val="left"/>
      <w:pPr>
        <w:ind w:left="720" w:hanging="360"/>
      </w:pPr>
      <w:rPr>
        <w:rFonts w:hint="default"/>
      </w:rPr>
    </w:lvl>
    <w:lvl w:ilvl="1">
      <w:start w:val="2"/>
      <w:numFmt w:val="decimal"/>
      <w:isLgl/>
      <w:lvlText w:val="%1.%2."/>
      <w:lvlJc w:val="left"/>
      <w:pPr>
        <w:ind w:left="1414" w:hanging="7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39" w15:restartNumberingAfterBreak="0">
    <w:nsid w:val="56A71E9B"/>
    <w:multiLevelType w:val="hybridMultilevel"/>
    <w:tmpl w:val="A8FC52D8"/>
    <w:lvl w:ilvl="0" w:tplc="040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0" w15:restartNumberingAfterBreak="0">
    <w:nsid w:val="57E7753D"/>
    <w:multiLevelType w:val="multilevel"/>
    <w:tmpl w:val="E932D372"/>
    <w:lvl w:ilvl="0">
      <w:start w:val="1"/>
      <w:numFmt w:val="upperRoman"/>
      <w:lvlText w:val="%1."/>
      <w:lvlJc w:val="left"/>
      <w:pPr>
        <w:ind w:left="502" w:hanging="360"/>
      </w:pPr>
      <w:rPr>
        <w:rFonts w:hint="default"/>
      </w:rPr>
    </w:lvl>
    <w:lvl w:ilvl="1">
      <w:start w:val="1"/>
      <w:numFmt w:val="decimal"/>
      <w:lvlText w:val="%2."/>
      <w:lvlJc w:val="left"/>
      <w:pPr>
        <w:ind w:left="964" w:hanging="680"/>
      </w:pPr>
      <w:rPr>
        <w:rFonts w:hint="default"/>
      </w:rPr>
    </w:lvl>
    <w:lvl w:ilvl="2">
      <w:start w:val="1"/>
      <w:numFmt w:val="decimal"/>
      <w:lvlText w:val="%2.%3."/>
      <w:lvlJc w:val="left"/>
      <w:pPr>
        <w:ind w:left="1214" w:hanging="504"/>
      </w:pPr>
      <w:rPr>
        <w:rFonts w:hint="default"/>
      </w:rPr>
    </w:lvl>
    <w:lvl w:ilvl="3">
      <w:start w:val="1"/>
      <w:numFmt w:val="decimal"/>
      <w:lvlText w:val="%2.%3.%4."/>
      <w:lvlJc w:val="left"/>
      <w:pPr>
        <w:ind w:left="2323" w:hanging="621"/>
      </w:pPr>
      <w:rPr>
        <w:rFonts w:hint="default"/>
      </w:rPr>
    </w:lvl>
    <w:lvl w:ilvl="4">
      <w:start w:val="1"/>
      <w:numFmt w:val="lowerLetter"/>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1" w15:restartNumberingAfterBreak="0">
    <w:nsid w:val="580805DA"/>
    <w:multiLevelType w:val="multilevel"/>
    <w:tmpl w:val="2930834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2" w15:restartNumberingAfterBreak="0">
    <w:nsid w:val="580F0A1F"/>
    <w:multiLevelType w:val="hybridMultilevel"/>
    <w:tmpl w:val="046864C2"/>
    <w:lvl w:ilvl="0" w:tplc="83364DA0">
      <w:start w:val="1"/>
      <w:numFmt w:val="bullet"/>
      <w:lvlText w:val=""/>
      <w:lvlJc w:val="left"/>
      <w:pPr>
        <w:ind w:left="2845" w:hanging="360"/>
      </w:pPr>
      <w:rPr>
        <w:rFonts w:ascii="Symbol" w:hAnsi="Symbol" w:hint="default"/>
      </w:rPr>
    </w:lvl>
    <w:lvl w:ilvl="1" w:tplc="04190003">
      <w:start w:val="1"/>
      <w:numFmt w:val="bullet"/>
      <w:lvlText w:val="o"/>
      <w:lvlJc w:val="left"/>
      <w:pPr>
        <w:ind w:left="3565" w:hanging="360"/>
      </w:pPr>
      <w:rPr>
        <w:rFonts w:ascii="Courier New" w:hAnsi="Courier New" w:cs="Courier New" w:hint="default"/>
      </w:rPr>
    </w:lvl>
    <w:lvl w:ilvl="2" w:tplc="04190005">
      <w:start w:val="1"/>
      <w:numFmt w:val="bullet"/>
      <w:lvlText w:val=""/>
      <w:lvlJc w:val="left"/>
      <w:pPr>
        <w:ind w:left="4285" w:hanging="360"/>
      </w:pPr>
      <w:rPr>
        <w:rFonts w:ascii="Wingdings" w:hAnsi="Wingdings" w:hint="default"/>
      </w:rPr>
    </w:lvl>
    <w:lvl w:ilvl="3" w:tplc="04190001">
      <w:start w:val="1"/>
      <w:numFmt w:val="bullet"/>
      <w:lvlText w:val=""/>
      <w:lvlJc w:val="left"/>
      <w:pPr>
        <w:ind w:left="5005" w:hanging="360"/>
      </w:pPr>
      <w:rPr>
        <w:rFonts w:ascii="Symbol" w:hAnsi="Symbol" w:hint="default"/>
      </w:rPr>
    </w:lvl>
    <w:lvl w:ilvl="4" w:tplc="04190003">
      <w:start w:val="1"/>
      <w:numFmt w:val="bullet"/>
      <w:lvlText w:val="o"/>
      <w:lvlJc w:val="left"/>
      <w:pPr>
        <w:ind w:left="5725" w:hanging="360"/>
      </w:pPr>
      <w:rPr>
        <w:rFonts w:ascii="Courier New" w:hAnsi="Courier New" w:cs="Courier New" w:hint="default"/>
      </w:rPr>
    </w:lvl>
    <w:lvl w:ilvl="5" w:tplc="04190005">
      <w:start w:val="1"/>
      <w:numFmt w:val="bullet"/>
      <w:lvlText w:val=""/>
      <w:lvlJc w:val="left"/>
      <w:pPr>
        <w:ind w:left="6445" w:hanging="360"/>
      </w:pPr>
      <w:rPr>
        <w:rFonts w:ascii="Wingdings" w:hAnsi="Wingdings" w:hint="default"/>
      </w:rPr>
    </w:lvl>
    <w:lvl w:ilvl="6" w:tplc="04190001">
      <w:start w:val="1"/>
      <w:numFmt w:val="bullet"/>
      <w:lvlText w:val=""/>
      <w:lvlJc w:val="left"/>
      <w:pPr>
        <w:ind w:left="7165" w:hanging="360"/>
      </w:pPr>
      <w:rPr>
        <w:rFonts w:ascii="Symbol" w:hAnsi="Symbol" w:hint="default"/>
      </w:rPr>
    </w:lvl>
    <w:lvl w:ilvl="7" w:tplc="04190003">
      <w:start w:val="1"/>
      <w:numFmt w:val="bullet"/>
      <w:lvlText w:val="o"/>
      <w:lvlJc w:val="left"/>
      <w:pPr>
        <w:ind w:left="7885" w:hanging="360"/>
      </w:pPr>
      <w:rPr>
        <w:rFonts w:ascii="Courier New" w:hAnsi="Courier New" w:cs="Courier New" w:hint="default"/>
      </w:rPr>
    </w:lvl>
    <w:lvl w:ilvl="8" w:tplc="04190005">
      <w:start w:val="1"/>
      <w:numFmt w:val="bullet"/>
      <w:lvlText w:val=""/>
      <w:lvlJc w:val="left"/>
      <w:pPr>
        <w:ind w:left="8605" w:hanging="360"/>
      </w:pPr>
      <w:rPr>
        <w:rFonts w:ascii="Wingdings" w:hAnsi="Wingdings" w:hint="default"/>
      </w:rPr>
    </w:lvl>
  </w:abstractNum>
  <w:abstractNum w:abstractNumId="143" w15:restartNumberingAfterBreak="0">
    <w:nsid w:val="583653C2"/>
    <w:multiLevelType w:val="hybridMultilevel"/>
    <w:tmpl w:val="621C6510"/>
    <w:lvl w:ilvl="0" w:tplc="D554A29A">
      <w:start w:val="1"/>
      <w:numFmt w:val="decimal"/>
      <w:lvlText w:val="%1)"/>
      <w:lvlJc w:val="left"/>
      <w:pPr>
        <w:ind w:left="846" w:hanging="360"/>
      </w:pPr>
      <w:rPr>
        <w:rFonts w:hint="default"/>
      </w:rPr>
    </w:lvl>
    <w:lvl w:ilvl="1" w:tplc="04190019" w:tentative="1">
      <w:start w:val="1"/>
      <w:numFmt w:val="lowerLetter"/>
      <w:lvlText w:val="%2."/>
      <w:lvlJc w:val="left"/>
      <w:pPr>
        <w:ind w:left="1566" w:hanging="360"/>
      </w:pPr>
    </w:lvl>
    <w:lvl w:ilvl="2" w:tplc="0419001B" w:tentative="1">
      <w:start w:val="1"/>
      <w:numFmt w:val="lowerRoman"/>
      <w:lvlText w:val="%3."/>
      <w:lvlJc w:val="right"/>
      <w:pPr>
        <w:ind w:left="2286" w:hanging="180"/>
      </w:pPr>
    </w:lvl>
    <w:lvl w:ilvl="3" w:tplc="0419000F" w:tentative="1">
      <w:start w:val="1"/>
      <w:numFmt w:val="decimal"/>
      <w:lvlText w:val="%4."/>
      <w:lvlJc w:val="left"/>
      <w:pPr>
        <w:ind w:left="3006" w:hanging="360"/>
      </w:pPr>
    </w:lvl>
    <w:lvl w:ilvl="4" w:tplc="04190019" w:tentative="1">
      <w:start w:val="1"/>
      <w:numFmt w:val="lowerLetter"/>
      <w:lvlText w:val="%5."/>
      <w:lvlJc w:val="left"/>
      <w:pPr>
        <w:ind w:left="3726" w:hanging="360"/>
      </w:pPr>
    </w:lvl>
    <w:lvl w:ilvl="5" w:tplc="0419001B" w:tentative="1">
      <w:start w:val="1"/>
      <w:numFmt w:val="lowerRoman"/>
      <w:lvlText w:val="%6."/>
      <w:lvlJc w:val="right"/>
      <w:pPr>
        <w:ind w:left="4446" w:hanging="180"/>
      </w:pPr>
    </w:lvl>
    <w:lvl w:ilvl="6" w:tplc="0419000F" w:tentative="1">
      <w:start w:val="1"/>
      <w:numFmt w:val="decimal"/>
      <w:lvlText w:val="%7."/>
      <w:lvlJc w:val="left"/>
      <w:pPr>
        <w:ind w:left="5166" w:hanging="360"/>
      </w:pPr>
    </w:lvl>
    <w:lvl w:ilvl="7" w:tplc="04190019" w:tentative="1">
      <w:start w:val="1"/>
      <w:numFmt w:val="lowerLetter"/>
      <w:lvlText w:val="%8."/>
      <w:lvlJc w:val="left"/>
      <w:pPr>
        <w:ind w:left="5886" w:hanging="360"/>
      </w:pPr>
    </w:lvl>
    <w:lvl w:ilvl="8" w:tplc="0419001B" w:tentative="1">
      <w:start w:val="1"/>
      <w:numFmt w:val="lowerRoman"/>
      <w:lvlText w:val="%9."/>
      <w:lvlJc w:val="right"/>
      <w:pPr>
        <w:ind w:left="6606" w:hanging="180"/>
      </w:pPr>
    </w:lvl>
  </w:abstractNum>
  <w:abstractNum w:abstractNumId="144" w15:restartNumberingAfterBreak="0">
    <w:nsid w:val="59124C0C"/>
    <w:multiLevelType w:val="multilevel"/>
    <w:tmpl w:val="CF42B526"/>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45" w15:restartNumberingAfterBreak="0">
    <w:nsid w:val="59596AEC"/>
    <w:multiLevelType w:val="multilevel"/>
    <w:tmpl w:val="61487DB6"/>
    <w:lvl w:ilvl="0">
      <w:start w:val="2"/>
      <w:numFmt w:val="decimal"/>
      <w:lvlText w:val="%1."/>
      <w:lvlJc w:val="left"/>
      <w:pPr>
        <w:ind w:left="360" w:hanging="360"/>
      </w:pPr>
      <w:rPr>
        <w:rFonts w:hint="default"/>
      </w:rPr>
    </w:lvl>
    <w:lvl w:ilvl="1">
      <w:start w:val="1"/>
      <w:numFmt w:val="decimal"/>
      <w:pStyle w:val="a"/>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59794C9F"/>
    <w:multiLevelType w:val="hybridMultilevel"/>
    <w:tmpl w:val="7A466C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5AAE040D"/>
    <w:multiLevelType w:val="hybridMultilevel"/>
    <w:tmpl w:val="B238A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15:restartNumberingAfterBreak="0">
    <w:nsid w:val="5AF76DC7"/>
    <w:multiLevelType w:val="multilevel"/>
    <w:tmpl w:val="041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9" w15:restartNumberingAfterBreak="0">
    <w:nsid w:val="5B84303A"/>
    <w:multiLevelType w:val="multilevel"/>
    <w:tmpl w:val="8C7E3F56"/>
    <w:lvl w:ilvl="0">
      <w:start w:val="1"/>
      <w:numFmt w:val="decimal"/>
      <w:lvlText w:val="%1."/>
      <w:lvlJc w:val="left"/>
      <w:pPr>
        <w:ind w:left="360" w:hanging="360"/>
      </w:pPr>
      <w:rPr>
        <w:rFonts w:hint="default"/>
        <w:color w:val="FFFFFF" w:themeColor="background1"/>
      </w:rPr>
    </w:lvl>
    <w:lvl w:ilvl="1">
      <w:start w:val="1"/>
      <w:numFmt w:val="decimal"/>
      <w:pStyle w:val="a0"/>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0" w15:restartNumberingAfterBreak="0">
    <w:nsid w:val="5CF022E0"/>
    <w:multiLevelType w:val="hybridMultilevel"/>
    <w:tmpl w:val="EF145EEA"/>
    <w:lvl w:ilvl="0" w:tplc="04190017">
      <w:start w:val="1"/>
      <w:numFmt w:val="lowerLetter"/>
      <w:lvlText w:val="%1)"/>
      <w:lvlJc w:val="left"/>
      <w:pPr>
        <w:ind w:left="644" w:hanging="360"/>
      </w:p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1" w15:restartNumberingAfterBreak="0">
    <w:nsid w:val="5DBF3A10"/>
    <w:multiLevelType w:val="hybridMultilevel"/>
    <w:tmpl w:val="808027E8"/>
    <w:lvl w:ilvl="0" w:tplc="4C721A1A">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208F70">
      <w:start w:val="1"/>
      <w:numFmt w:val="bullet"/>
      <w:lvlText w:val="o"/>
      <w:lvlJc w:val="left"/>
      <w:pPr>
        <w:ind w:left="12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F545CAA">
      <w:start w:val="1"/>
      <w:numFmt w:val="bullet"/>
      <w:lvlText w:val="▪"/>
      <w:lvlJc w:val="left"/>
      <w:pPr>
        <w:ind w:left="19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A2EB32">
      <w:start w:val="1"/>
      <w:numFmt w:val="bullet"/>
      <w:lvlText w:val="•"/>
      <w:lvlJc w:val="left"/>
      <w:pPr>
        <w:ind w:left="2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CA0BB8">
      <w:start w:val="1"/>
      <w:numFmt w:val="bullet"/>
      <w:lvlText w:val="o"/>
      <w:lvlJc w:val="left"/>
      <w:pPr>
        <w:ind w:left="34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7927CE4">
      <w:start w:val="1"/>
      <w:numFmt w:val="bullet"/>
      <w:lvlText w:val="▪"/>
      <w:lvlJc w:val="left"/>
      <w:pPr>
        <w:ind w:left="41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EEC5B28">
      <w:start w:val="1"/>
      <w:numFmt w:val="bullet"/>
      <w:lvlText w:val="•"/>
      <w:lvlJc w:val="left"/>
      <w:pPr>
        <w:ind w:left="4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32CB6C">
      <w:start w:val="1"/>
      <w:numFmt w:val="bullet"/>
      <w:lvlText w:val="o"/>
      <w:lvlJc w:val="left"/>
      <w:pPr>
        <w:ind w:left="55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32431A0">
      <w:start w:val="1"/>
      <w:numFmt w:val="bullet"/>
      <w:lvlText w:val="▪"/>
      <w:lvlJc w:val="left"/>
      <w:pPr>
        <w:ind w:left="63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2" w15:restartNumberingAfterBreak="0">
    <w:nsid w:val="5DC0609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3" w15:restartNumberingAfterBreak="0">
    <w:nsid w:val="5DFF4853"/>
    <w:multiLevelType w:val="hybridMultilevel"/>
    <w:tmpl w:val="C00629B8"/>
    <w:lvl w:ilvl="0" w:tplc="F9B41EB4">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5EA818A1"/>
    <w:multiLevelType w:val="hybridMultilevel"/>
    <w:tmpl w:val="B166112C"/>
    <w:lvl w:ilvl="0" w:tplc="EE943A4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5" w15:restartNumberingAfterBreak="0">
    <w:nsid w:val="5EE07975"/>
    <w:multiLevelType w:val="hybridMultilevel"/>
    <w:tmpl w:val="2BBE6B72"/>
    <w:lvl w:ilvl="0" w:tplc="D2E4279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5FD54B3D"/>
    <w:multiLevelType w:val="multilevel"/>
    <w:tmpl w:val="041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7" w15:restartNumberingAfterBreak="0">
    <w:nsid w:val="60C7071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8" w15:restartNumberingAfterBreak="0">
    <w:nsid w:val="614B493C"/>
    <w:multiLevelType w:val="multilevel"/>
    <w:tmpl w:val="788C006A"/>
    <w:lvl w:ilvl="0">
      <w:start w:val="3"/>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9" w15:restartNumberingAfterBreak="0">
    <w:nsid w:val="620F2139"/>
    <w:multiLevelType w:val="hybridMultilevel"/>
    <w:tmpl w:val="8722B410"/>
    <w:lvl w:ilvl="0" w:tplc="04190019">
      <w:start w:val="1"/>
      <w:numFmt w:val="lowerLetter"/>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60" w15:restartNumberingAfterBreak="0">
    <w:nsid w:val="62DD010C"/>
    <w:multiLevelType w:val="hybridMultilevel"/>
    <w:tmpl w:val="8C66C796"/>
    <w:lvl w:ilvl="0" w:tplc="22B625B2">
      <w:start w:val="3"/>
      <w:numFmt w:val="decimal"/>
      <w:lvlText w:val="%1"/>
      <w:lvlJc w:val="left"/>
      <w:pPr>
        <w:ind w:left="628" w:hanging="360"/>
      </w:pPr>
      <w:rPr>
        <w:rFonts w:hint="default"/>
        <w:color w:val="auto"/>
      </w:rPr>
    </w:lvl>
    <w:lvl w:ilvl="1" w:tplc="04190019" w:tentative="1">
      <w:start w:val="1"/>
      <w:numFmt w:val="lowerLetter"/>
      <w:lvlText w:val="%2."/>
      <w:lvlJc w:val="left"/>
      <w:pPr>
        <w:ind w:left="1348" w:hanging="360"/>
      </w:pPr>
    </w:lvl>
    <w:lvl w:ilvl="2" w:tplc="0419001B" w:tentative="1">
      <w:start w:val="1"/>
      <w:numFmt w:val="lowerRoman"/>
      <w:lvlText w:val="%3."/>
      <w:lvlJc w:val="right"/>
      <w:pPr>
        <w:ind w:left="2068" w:hanging="180"/>
      </w:pPr>
    </w:lvl>
    <w:lvl w:ilvl="3" w:tplc="0419000F" w:tentative="1">
      <w:start w:val="1"/>
      <w:numFmt w:val="decimal"/>
      <w:lvlText w:val="%4."/>
      <w:lvlJc w:val="left"/>
      <w:pPr>
        <w:ind w:left="2788" w:hanging="360"/>
      </w:pPr>
    </w:lvl>
    <w:lvl w:ilvl="4" w:tplc="04190019" w:tentative="1">
      <w:start w:val="1"/>
      <w:numFmt w:val="lowerLetter"/>
      <w:lvlText w:val="%5."/>
      <w:lvlJc w:val="left"/>
      <w:pPr>
        <w:ind w:left="3508" w:hanging="360"/>
      </w:pPr>
    </w:lvl>
    <w:lvl w:ilvl="5" w:tplc="0419001B" w:tentative="1">
      <w:start w:val="1"/>
      <w:numFmt w:val="lowerRoman"/>
      <w:lvlText w:val="%6."/>
      <w:lvlJc w:val="right"/>
      <w:pPr>
        <w:ind w:left="4228" w:hanging="180"/>
      </w:pPr>
    </w:lvl>
    <w:lvl w:ilvl="6" w:tplc="0419000F" w:tentative="1">
      <w:start w:val="1"/>
      <w:numFmt w:val="decimal"/>
      <w:lvlText w:val="%7."/>
      <w:lvlJc w:val="left"/>
      <w:pPr>
        <w:ind w:left="4948" w:hanging="360"/>
      </w:pPr>
    </w:lvl>
    <w:lvl w:ilvl="7" w:tplc="04190019" w:tentative="1">
      <w:start w:val="1"/>
      <w:numFmt w:val="lowerLetter"/>
      <w:lvlText w:val="%8."/>
      <w:lvlJc w:val="left"/>
      <w:pPr>
        <w:ind w:left="5668" w:hanging="360"/>
      </w:pPr>
    </w:lvl>
    <w:lvl w:ilvl="8" w:tplc="0419001B" w:tentative="1">
      <w:start w:val="1"/>
      <w:numFmt w:val="lowerRoman"/>
      <w:lvlText w:val="%9."/>
      <w:lvlJc w:val="right"/>
      <w:pPr>
        <w:ind w:left="6388" w:hanging="180"/>
      </w:pPr>
    </w:lvl>
  </w:abstractNum>
  <w:abstractNum w:abstractNumId="161" w15:restartNumberingAfterBreak="0">
    <w:nsid w:val="63476830"/>
    <w:multiLevelType w:val="hybridMultilevel"/>
    <w:tmpl w:val="AA9E07CC"/>
    <w:lvl w:ilvl="0" w:tplc="A96653D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2" w15:restartNumberingAfterBreak="0">
    <w:nsid w:val="6430596A"/>
    <w:multiLevelType w:val="hybridMultilevel"/>
    <w:tmpl w:val="5F04BB3C"/>
    <w:lvl w:ilvl="0" w:tplc="188624A6">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63" w15:restartNumberingAfterBreak="0">
    <w:nsid w:val="643807D8"/>
    <w:multiLevelType w:val="hybridMultilevel"/>
    <w:tmpl w:val="13563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15:restartNumberingAfterBreak="0">
    <w:nsid w:val="64991624"/>
    <w:multiLevelType w:val="multilevel"/>
    <w:tmpl w:val="1E88A300"/>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567"/>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5" w15:restartNumberingAfterBreak="0">
    <w:nsid w:val="64A67D47"/>
    <w:multiLevelType w:val="multilevel"/>
    <w:tmpl w:val="EF02E0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none"/>
      <w:lvlText w:val="2.2.3."/>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6" w15:restartNumberingAfterBreak="0">
    <w:nsid w:val="64E86A8E"/>
    <w:multiLevelType w:val="hybridMultilevel"/>
    <w:tmpl w:val="3752AA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15:restartNumberingAfterBreak="0">
    <w:nsid w:val="65424FBE"/>
    <w:multiLevelType w:val="hybridMultilevel"/>
    <w:tmpl w:val="F74A8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15:restartNumberingAfterBreak="0">
    <w:nsid w:val="65565B5B"/>
    <w:multiLevelType w:val="multilevel"/>
    <w:tmpl w:val="F1EC7072"/>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9" w15:restartNumberingAfterBreak="0">
    <w:nsid w:val="661872F7"/>
    <w:multiLevelType w:val="multilevel"/>
    <w:tmpl w:val="64BCF44A"/>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0" w15:restartNumberingAfterBreak="0">
    <w:nsid w:val="66452F32"/>
    <w:multiLevelType w:val="hybridMultilevel"/>
    <w:tmpl w:val="9A40073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1"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679D397E"/>
    <w:multiLevelType w:val="multilevel"/>
    <w:tmpl w:val="AF2E24A4"/>
    <w:lvl w:ilvl="0">
      <w:start w:val="1"/>
      <w:numFmt w:val="decimal"/>
      <w:lvlText w:val="%1."/>
      <w:lvlJc w:val="left"/>
      <w:pPr>
        <w:ind w:left="720" w:hanging="360"/>
      </w:pPr>
    </w:lvl>
    <w:lvl w:ilvl="1">
      <w:start w:val="1"/>
      <w:numFmt w:val="decimal"/>
      <w:lvlText w:val="%1.%2."/>
      <w:lvlJc w:val="left"/>
      <w:pPr>
        <w:ind w:left="1152" w:hanging="432"/>
      </w:p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3" w15:restartNumberingAfterBreak="0">
    <w:nsid w:val="67D47DB7"/>
    <w:multiLevelType w:val="hybridMultilevel"/>
    <w:tmpl w:val="4524C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15:restartNumberingAfterBreak="0">
    <w:nsid w:val="67E16CA3"/>
    <w:multiLevelType w:val="multilevel"/>
    <w:tmpl w:val="1610EBC6"/>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5" w15:restartNumberingAfterBreak="0">
    <w:nsid w:val="68431624"/>
    <w:multiLevelType w:val="hybridMultilevel"/>
    <w:tmpl w:val="25EE7E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15:restartNumberingAfterBreak="0">
    <w:nsid w:val="68EC6436"/>
    <w:multiLevelType w:val="hybridMultilevel"/>
    <w:tmpl w:val="704CA68A"/>
    <w:lvl w:ilvl="0" w:tplc="04190001">
      <w:start w:val="1"/>
      <w:numFmt w:val="bullet"/>
      <w:lvlText w:val=""/>
      <w:lvlJc w:val="left"/>
      <w:pPr>
        <w:ind w:left="2138" w:hanging="360"/>
      </w:pPr>
      <w:rPr>
        <w:rFonts w:ascii="Symbol" w:hAnsi="Symbol"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77" w15:restartNumberingAfterBreak="0">
    <w:nsid w:val="69970598"/>
    <w:multiLevelType w:val="multilevel"/>
    <w:tmpl w:val="8C04FFB0"/>
    <w:lvl w:ilvl="0">
      <w:start w:val="3"/>
      <w:numFmt w:val="decimal"/>
      <w:lvlText w:val="%1."/>
      <w:lvlJc w:val="left"/>
      <w:pPr>
        <w:ind w:left="540" w:hanging="540"/>
      </w:pPr>
      <w:rPr>
        <w:rFonts w:hint="default"/>
      </w:rPr>
    </w:lvl>
    <w:lvl w:ilvl="1">
      <w:start w:val="1"/>
      <w:numFmt w:val="decimal"/>
      <w:lvlText w:val="%1.%2."/>
      <w:lvlJc w:val="left"/>
      <w:pPr>
        <w:ind w:left="892" w:hanging="540"/>
      </w:pPr>
      <w:rPr>
        <w:rFonts w:hint="default"/>
      </w:rPr>
    </w:lvl>
    <w:lvl w:ilvl="2">
      <w:start w:val="4"/>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78" w15:restartNumberingAfterBreak="0">
    <w:nsid w:val="6B9A3C61"/>
    <w:multiLevelType w:val="hybridMultilevel"/>
    <w:tmpl w:val="085E68D6"/>
    <w:lvl w:ilvl="0" w:tplc="0419000F">
      <w:start w:val="7"/>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15:restartNumberingAfterBreak="0">
    <w:nsid w:val="6BF02A63"/>
    <w:multiLevelType w:val="multilevel"/>
    <w:tmpl w:val="879CF208"/>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567"/>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0" w15:restartNumberingAfterBreak="0">
    <w:nsid w:val="6C780D5E"/>
    <w:multiLevelType w:val="hybridMultilevel"/>
    <w:tmpl w:val="CE7E4262"/>
    <w:lvl w:ilvl="0" w:tplc="33C0A010">
      <w:start w:val="1"/>
      <w:numFmt w:val="decimal"/>
      <w:lvlText w:val="%1."/>
      <w:lvlJc w:val="left"/>
      <w:pPr>
        <w:ind w:left="720" w:hanging="360"/>
      </w:pPr>
      <w:rPr>
        <w:rFonts w:hint="default"/>
        <w:b/>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 w15:restartNumberingAfterBreak="0">
    <w:nsid w:val="6D1937EE"/>
    <w:multiLevelType w:val="hybridMultilevel"/>
    <w:tmpl w:val="DDDCD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15:restartNumberingAfterBreak="0">
    <w:nsid w:val="6E673E45"/>
    <w:multiLevelType w:val="multilevel"/>
    <w:tmpl w:val="EA7AF61A"/>
    <w:lvl w:ilvl="0">
      <w:start w:val="1"/>
      <w:numFmt w:val="decimal"/>
      <w:lvlText w:val="%1."/>
      <w:lvlJc w:val="left"/>
      <w:pPr>
        <w:ind w:left="1211" w:hanging="360"/>
      </w:pPr>
      <w:rPr>
        <w:rFonts w:hint="default"/>
        <w:b w:val="0"/>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83" w15:restartNumberingAfterBreak="0">
    <w:nsid w:val="6F6D6FEC"/>
    <w:multiLevelType w:val="multilevel"/>
    <w:tmpl w:val="F2A2B44E"/>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4" w15:restartNumberingAfterBreak="0">
    <w:nsid w:val="6FF25734"/>
    <w:multiLevelType w:val="hybridMultilevel"/>
    <w:tmpl w:val="259C2DAA"/>
    <w:lvl w:ilvl="0" w:tplc="04190001">
      <w:start w:val="1"/>
      <w:numFmt w:val="bullet"/>
      <w:lvlText w:val=""/>
      <w:lvlJc w:val="left"/>
      <w:pPr>
        <w:ind w:left="720" w:hanging="360"/>
      </w:pPr>
      <w:rPr>
        <w:rFonts w:ascii="Symbol" w:hAnsi="Symbol" w:hint="default"/>
      </w:rPr>
    </w:lvl>
    <w:lvl w:ilvl="1" w:tplc="04190005">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15:restartNumberingAfterBreak="0">
    <w:nsid w:val="707F7D67"/>
    <w:multiLevelType w:val="hybridMultilevel"/>
    <w:tmpl w:val="0EF63CA2"/>
    <w:lvl w:ilvl="0" w:tplc="B3E8516A">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86" w15:restartNumberingAfterBreak="0">
    <w:nsid w:val="71662E2D"/>
    <w:multiLevelType w:val="hybridMultilevel"/>
    <w:tmpl w:val="6916D3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7" w15:restartNumberingAfterBreak="0">
    <w:nsid w:val="71ED5A2E"/>
    <w:multiLevelType w:val="multilevel"/>
    <w:tmpl w:val="9D4C1A5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8" w15:restartNumberingAfterBreak="0">
    <w:nsid w:val="72D518DB"/>
    <w:multiLevelType w:val="multilevel"/>
    <w:tmpl w:val="93DA8A2A"/>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Restart w:val="0"/>
      <w:lvlText w:val="%1.%2.%3.%4."/>
      <w:lvlJc w:val="left"/>
      <w:pPr>
        <w:ind w:left="17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9" w15:restartNumberingAfterBreak="0">
    <w:nsid w:val="739F67C7"/>
    <w:multiLevelType w:val="hybridMultilevel"/>
    <w:tmpl w:val="EF145EEA"/>
    <w:lvl w:ilvl="0" w:tplc="04190017">
      <w:start w:val="1"/>
      <w:numFmt w:val="lowerLetter"/>
      <w:lvlText w:val="%1)"/>
      <w:lvlJc w:val="left"/>
      <w:pPr>
        <w:ind w:left="644" w:hanging="360"/>
      </w:p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0" w15:restartNumberingAfterBreak="0">
    <w:nsid w:val="753E11F2"/>
    <w:multiLevelType w:val="multilevel"/>
    <w:tmpl w:val="92FC4A40"/>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1" w15:restartNumberingAfterBreak="0">
    <w:nsid w:val="763E68CB"/>
    <w:multiLevelType w:val="hybridMultilevel"/>
    <w:tmpl w:val="1AD25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15:restartNumberingAfterBreak="0">
    <w:nsid w:val="763F2559"/>
    <w:multiLevelType w:val="hybridMultilevel"/>
    <w:tmpl w:val="36384B7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15:restartNumberingAfterBreak="0">
    <w:nsid w:val="77B05B71"/>
    <w:multiLevelType w:val="hybridMultilevel"/>
    <w:tmpl w:val="04826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15:restartNumberingAfterBreak="0">
    <w:nsid w:val="790924E8"/>
    <w:multiLevelType w:val="hybridMultilevel"/>
    <w:tmpl w:val="3FC4BD6A"/>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95" w15:restartNumberingAfterBreak="0">
    <w:nsid w:val="79D24D1B"/>
    <w:multiLevelType w:val="hybridMultilevel"/>
    <w:tmpl w:val="914CB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15:restartNumberingAfterBreak="0">
    <w:nsid w:val="7A096B6D"/>
    <w:multiLevelType w:val="hybridMultilevel"/>
    <w:tmpl w:val="6916D3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7" w15:restartNumberingAfterBreak="0">
    <w:nsid w:val="7A696F94"/>
    <w:multiLevelType w:val="multilevel"/>
    <w:tmpl w:val="A8D23440"/>
    <w:lvl w:ilvl="0">
      <w:start w:val="1"/>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8" w15:restartNumberingAfterBreak="0">
    <w:nsid w:val="7AC5188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9" w15:restartNumberingAfterBreak="0">
    <w:nsid w:val="7AED1C47"/>
    <w:multiLevelType w:val="hybridMultilevel"/>
    <w:tmpl w:val="690C7308"/>
    <w:lvl w:ilvl="0" w:tplc="8AE01AA8">
      <w:start w:val="1"/>
      <w:numFmt w:val="lowerLetter"/>
      <w:lvlText w:val="%1)"/>
      <w:lvlJc w:val="left"/>
      <w:pPr>
        <w:ind w:left="1778" w:hanging="360"/>
      </w:pPr>
      <w:rPr>
        <w:rFonts w:hint="default"/>
        <w:b w:val="0"/>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200" w15:restartNumberingAfterBreak="0">
    <w:nsid w:val="7B7E65E9"/>
    <w:multiLevelType w:val="multilevel"/>
    <w:tmpl w:val="B978AC2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201" w15:restartNumberingAfterBreak="0">
    <w:nsid w:val="7C35593A"/>
    <w:multiLevelType w:val="multilevel"/>
    <w:tmpl w:val="A79A5554"/>
    <w:lvl w:ilvl="0">
      <w:start w:val="3"/>
      <w:numFmt w:val="decimal"/>
      <w:lvlText w:val="%1."/>
      <w:lvlJc w:val="left"/>
      <w:pPr>
        <w:ind w:left="540" w:hanging="540"/>
      </w:pPr>
      <w:rPr>
        <w:rFonts w:hint="default"/>
      </w:rPr>
    </w:lvl>
    <w:lvl w:ilvl="1">
      <w:start w:val="2"/>
      <w:numFmt w:val="decimal"/>
      <w:lvlText w:val="%1.%2."/>
      <w:lvlJc w:val="left"/>
      <w:pPr>
        <w:ind w:left="892" w:hanging="540"/>
      </w:pPr>
      <w:rPr>
        <w:rFonts w:hint="default"/>
      </w:rPr>
    </w:lvl>
    <w:lvl w:ilvl="2">
      <w:start w:val="2"/>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02" w15:restartNumberingAfterBreak="0">
    <w:nsid w:val="7DF57F4A"/>
    <w:multiLevelType w:val="hybridMultilevel"/>
    <w:tmpl w:val="33243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3"/>
  </w:num>
  <w:num w:numId="2">
    <w:abstractNumId w:val="149"/>
  </w:num>
  <w:num w:numId="3">
    <w:abstractNumId w:val="174"/>
  </w:num>
  <w:num w:numId="4">
    <w:abstractNumId w:val="4"/>
  </w:num>
  <w:num w:numId="5">
    <w:abstractNumId w:val="113"/>
  </w:num>
  <w:num w:numId="6">
    <w:abstractNumId w:val="153"/>
  </w:num>
  <w:num w:numId="7">
    <w:abstractNumId w:val="31"/>
  </w:num>
  <w:num w:numId="8">
    <w:abstractNumId w:val="199"/>
  </w:num>
  <w:num w:numId="9">
    <w:abstractNumId w:val="12"/>
  </w:num>
  <w:num w:numId="10">
    <w:abstractNumId w:val="134"/>
  </w:num>
  <w:num w:numId="11">
    <w:abstractNumId w:val="9"/>
  </w:num>
  <w:num w:numId="12">
    <w:abstractNumId w:val="17"/>
  </w:num>
  <w:num w:numId="13">
    <w:abstractNumId w:val="42"/>
  </w:num>
  <w:num w:numId="14">
    <w:abstractNumId w:val="62"/>
  </w:num>
  <w:num w:numId="15">
    <w:abstractNumId w:val="69"/>
  </w:num>
  <w:num w:numId="16">
    <w:abstractNumId w:val="189"/>
  </w:num>
  <w:num w:numId="17">
    <w:abstractNumId w:val="176"/>
  </w:num>
  <w:num w:numId="18">
    <w:abstractNumId w:val="133"/>
  </w:num>
  <w:num w:numId="19">
    <w:abstractNumId w:val="115"/>
  </w:num>
  <w:num w:numId="20">
    <w:abstractNumId w:val="120"/>
  </w:num>
  <w:num w:numId="21">
    <w:abstractNumId w:val="11"/>
  </w:num>
  <w:num w:numId="22">
    <w:abstractNumId w:val="12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3"/>
  </w:num>
  <w:num w:numId="24">
    <w:abstractNumId w:val="136"/>
  </w:num>
  <w:num w:numId="25">
    <w:abstractNumId w:val="192"/>
  </w:num>
  <w:num w:numId="26">
    <w:abstractNumId w:val="154"/>
  </w:num>
  <w:num w:numId="27">
    <w:abstractNumId w:val="101"/>
  </w:num>
  <w:num w:numId="28">
    <w:abstractNumId w:val="78"/>
  </w:num>
  <w:num w:numId="29">
    <w:abstractNumId w:val="86"/>
  </w:num>
  <w:num w:numId="30">
    <w:abstractNumId w:val="139"/>
  </w:num>
  <w:num w:numId="31">
    <w:abstractNumId w:val="37"/>
  </w:num>
  <w:num w:numId="32">
    <w:abstractNumId w:val="5"/>
  </w:num>
  <w:num w:numId="33">
    <w:abstractNumId w:val="10"/>
  </w:num>
  <w:num w:numId="34">
    <w:abstractNumId w:val="178"/>
  </w:num>
  <w:num w:numId="35">
    <w:abstractNumId w:val="46"/>
  </w:num>
  <w:num w:numId="36">
    <w:abstractNumId w:val="111"/>
  </w:num>
  <w:num w:numId="37">
    <w:abstractNumId w:val="167"/>
  </w:num>
  <w:num w:numId="38">
    <w:abstractNumId w:val="119"/>
  </w:num>
  <w:num w:numId="39">
    <w:abstractNumId w:val="182"/>
  </w:num>
  <w:num w:numId="40">
    <w:abstractNumId w:val="82"/>
  </w:num>
  <w:num w:numId="41">
    <w:abstractNumId w:val="68"/>
  </w:num>
  <w:num w:numId="42">
    <w:abstractNumId w:val="24"/>
  </w:num>
  <w:num w:numId="43">
    <w:abstractNumId w:val="73"/>
  </w:num>
  <w:num w:numId="44">
    <w:abstractNumId w:val="100"/>
  </w:num>
  <w:num w:numId="45">
    <w:abstractNumId w:val="19"/>
  </w:num>
  <w:num w:numId="46">
    <w:abstractNumId w:val="60"/>
  </w:num>
  <w:num w:numId="47">
    <w:abstractNumId w:val="60"/>
    <w:lvlOverride w:ilvl="0">
      <w:startOverride w:val="1"/>
    </w:lvlOverride>
  </w:num>
  <w:num w:numId="48">
    <w:abstractNumId w:val="51"/>
  </w:num>
  <w:num w:numId="49">
    <w:abstractNumId w:val="117"/>
  </w:num>
  <w:num w:numId="50">
    <w:abstractNumId w:val="1"/>
  </w:num>
  <w:num w:numId="51">
    <w:abstractNumId w:val="56"/>
  </w:num>
  <w:num w:numId="52">
    <w:abstractNumId w:val="20"/>
  </w:num>
  <w:num w:numId="53">
    <w:abstractNumId w:val="63"/>
  </w:num>
  <w:num w:numId="54">
    <w:abstractNumId w:val="175"/>
  </w:num>
  <w:num w:numId="55">
    <w:abstractNumId w:val="104"/>
  </w:num>
  <w:num w:numId="56">
    <w:abstractNumId w:val="26"/>
  </w:num>
  <w:num w:numId="57">
    <w:abstractNumId w:val="162"/>
  </w:num>
  <w:num w:numId="58">
    <w:abstractNumId w:val="13"/>
  </w:num>
  <w:num w:numId="59">
    <w:abstractNumId w:val="62"/>
  </w:num>
  <w:num w:numId="60">
    <w:abstractNumId w:val="57"/>
  </w:num>
  <w:num w:numId="61">
    <w:abstractNumId w:val="98"/>
  </w:num>
  <w:num w:numId="62">
    <w:abstractNumId w:val="106"/>
  </w:num>
  <w:num w:numId="63">
    <w:abstractNumId w:val="94"/>
  </w:num>
  <w:num w:numId="64">
    <w:abstractNumId w:val="146"/>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3"/>
  </w:num>
  <w:num w:numId="67">
    <w:abstractNumId w:val="84"/>
  </w:num>
  <w:num w:numId="68">
    <w:abstractNumId w:val="25"/>
  </w:num>
  <w:num w:numId="69">
    <w:abstractNumId w:val="184"/>
  </w:num>
  <w:num w:numId="70">
    <w:abstractNumId w:val="41"/>
  </w:num>
  <w:num w:numId="71">
    <w:abstractNumId w:val="147"/>
  </w:num>
  <w:num w:numId="72">
    <w:abstractNumId w:val="109"/>
  </w:num>
  <w:num w:numId="73">
    <w:abstractNumId w:val="16"/>
  </w:num>
  <w:num w:numId="74">
    <w:abstractNumId w:val="107"/>
  </w:num>
  <w:num w:numId="75">
    <w:abstractNumId w:val="130"/>
  </w:num>
  <w:num w:numId="76">
    <w:abstractNumId w:val="35"/>
  </w:num>
  <w:num w:numId="77">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26"/>
  </w:num>
  <w:num w:numId="79">
    <w:abstractNumId w:val="202"/>
  </w:num>
  <w:num w:numId="80">
    <w:abstractNumId w:val="163"/>
  </w:num>
  <w:num w:numId="81">
    <w:abstractNumId w:val="194"/>
  </w:num>
  <w:num w:numId="82">
    <w:abstractNumId w:val="45"/>
  </w:num>
  <w:num w:numId="83">
    <w:abstractNumId w:val="65"/>
  </w:num>
  <w:num w:numId="84">
    <w:abstractNumId w:val="90"/>
  </w:num>
  <w:num w:numId="85">
    <w:abstractNumId w:val="121"/>
  </w:num>
  <w:num w:numId="86">
    <w:abstractNumId w:val="0"/>
  </w:num>
  <w:num w:numId="87">
    <w:abstractNumId w:val="29"/>
  </w:num>
  <w:num w:numId="88">
    <w:abstractNumId w:val="127"/>
  </w:num>
  <w:num w:numId="89">
    <w:abstractNumId w:val="44"/>
  </w:num>
  <w:num w:numId="90">
    <w:abstractNumId w:val="48"/>
  </w:num>
  <w:num w:numId="91">
    <w:abstractNumId w:val="34"/>
  </w:num>
  <w:num w:numId="92">
    <w:abstractNumId w:val="32"/>
  </w:num>
  <w:num w:numId="93">
    <w:abstractNumId w:val="64"/>
  </w:num>
  <w:num w:numId="94">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86"/>
  </w:num>
  <w:num w:numId="96">
    <w:abstractNumId w:val="171"/>
  </w:num>
  <w:num w:numId="97">
    <w:abstractNumId w:val="108"/>
  </w:num>
  <w:num w:numId="98">
    <w:abstractNumId w:val="170"/>
  </w:num>
  <w:num w:numId="99">
    <w:abstractNumId w:val="196"/>
  </w:num>
  <w:num w:numId="100">
    <w:abstractNumId w:val="180"/>
  </w:num>
  <w:num w:numId="101">
    <w:abstractNumId w:val="137"/>
  </w:num>
  <w:num w:numId="102">
    <w:abstractNumId w:val="138"/>
  </w:num>
  <w:num w:numId="103">
    <w:abstractNumId w:val="144"/>
  </w:num>
  <w:num w:numId="104">
    <w:abstractNumId w:val="181"/>
  </w:num>
  <w:num w:numId="105">
    <w:abstractNumId w:val="93"/>
  </w:num>
  <w:num w:numId="106">
    <w:abstractNumId w:val="118"/>
  </w:num>
  <w:num w:numId="107">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50"/>
  </w:num>
  <w:num w:numId="109">
    <w:abstractNumId w:val="36"/>
  </w:num>
  <w:num w:numId="110">
    <w:abstractNumId w:val="52"/>
  </w:num>
  <w:num w:numId="111">
    <w:abstractNumId w:val="143"/>
  </w:num>
  <w:num w:numId="112">
    <w:abstractNumId w:val="161"/>
  </w:num>
  <w:num w:numId="113">
    <w:abstractNumId w:val="155"/>
  </w:num>
  <w:num w:numId="114">
    <w:abstractNumId w:val="40"/>
  </w:num>
  <w:num w:numId="115">
    <w:abstractNumId w:val="97"/>
  </w:num>
  <w:num w:numId="116">
    <w:abstractNumId w:val="18"/>
  </w:num>
  <w:num w:numId="117">
    <w:abstractNumId w:val="125"/>
  </w:num>
  <w:num w:numId="118">
    <w:abstractNumId w:val="80"/>
  </w:num>
  <w:num w:numId="11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77"/>
  </w:num>
  <w:num w:numId="121">
    <w:abstractNumId w:val="88"/>
  </w:num>
  <w:num w:numId="122">
    <w:abstractNumId w:val="185"/>
  </w:num>
  <w:num w:numId="123">
    <w:abstractNumId w:val="75"/>
  </w:num>
  <w:num w:numId="124">
    <w:abstractNumId w:val="195"/>
  </w:num>
  <w:num w:numId="125">
    <w:abstractNumId w:val="116"/>
  </w:num>
  <w:num w:numId="1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42"/>
  </w:num>
  <w:num w:numId="128">
    <w:abstractNumId w:val="142"/>
  </w:num>
  <w:num w:numId="129">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99"/>
  </w:num>
  <w:num w:numId="13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90"/>
  </w:num>
  <w:num w:numId="134">
    <w:abstractNumId w:val="19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58"/>
  </w:num>
  <w:num w:numId="136">
    <w:abstractNumId w:val="158"/>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71"/>
  </w:num>
  <w:num w:numId="138">
    <w:abstractNumId w:val="71"/>
  </w:num>
  <w:num w:numId="139">
    <w:abstractNumId w:val="193"/>
  </w:num>
  <w:num w:numId="1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59"/>
  </w:num>
  <w:num w:numId="142">
    <w:abstractNumId w:val="110"/>
  </w:num>
  <w:num w:numId="143">
    <w:abstractNumId w:val="89"/>
  </w:num>
  <w:num w:numId="144">
    <w:abstractNumId w:val="38"/>
  </w:num>
  <w:num w:numId="145">
    <w:abstractNumId w:val="200"/>
  </w:num>
  <w:num w:numId="146">
    <w:abstractNumId w:val="151"/>
  </w:num>
  <w:num w:numId="147">
    <w:abstractNumId w:val="132"/>
  </w:num>
  <w:num w:numId="148">
    <w:abstractNumId w:val="74"/>
  </w:num>
  <w:num w:numId="149">
    <w:abstractNumId w:val="43"/>
  </w:num>
  <w:num w:numId="150">
    <w:abstractNumId w:val="168"/>
  </w:num>
  <w:num w:numId="151">
    <w:abstractNumId w:val="72"/>
  </w:num>
  <w:num w:numId="152">
    <w:abstractNumId w:val="49"/>
  </w:num>
  <w:num w:numId="153">
    <w:abstractNumId w:val="96"/>
  </w:num>
  <w:num w:numId="154">
    <w:abstractNumId w:val="3"/>
  </w:num>
  <w:num w:numId="155">
    <w:abstractNumId w:val="39"/>
  </w:num>
  <w:num w:numId="156">
    <w:abstractNumId w:val="55"/>
  </w:num>
  <w:num w:numId="157">
    <w:abstractNumId w:val="179"/>
  </w:num>
  <w:num w:numId="158">
    <w:abstractNumId w:val="102"/>
  </w:num>
  <w:num w:numId="159">
    <w:abstractNumId w:val="164"/>
  </w:num>
  <w:num w:numId="160">
    <w:abstractNumId w:val="183"/>
  </w:num>
  <w:num w:numId="161">
    <w:abstractNumId w:val="169"/>
  </w:num>
  <w:num w:numId="162">
    <w:abstractNumId w:val="92"/>
  </w:num>
  <w:num w:numId="163">
    <w:abstractNumId w:val="177"/>
  </w:num>
  <w:num w:numId="164">
    <w:abstractNumId w:val="70"/>
  </w:num>
  <w:num w:numId="165">
    <w:abstractNumId w:val="201"/>
  </w:num>
  <w:num w:numId="166">
    <w:abstractNumId w:val="67"/>
  </w:num>
  <w:num w:numId="167">
    <w:abstractNumId w:val="129"/>
  </w:num>
  <w:num w:numId="168">
    <w:abstractNumId w:val="188"/>
  </w:num>
  <w:num w:numId="169">
    <w:abstractNumId w:val="112"/>
  </w:num>
  <w:num w:numId="170">
    <w:abstractNumId w:val="54"/>
  </w:num>
  <w:num w:numId="171">
    <w:abstractNumId w:val="103"/>
  </w:num>
  <w:num w:numId="172">
    <w:abstractNumId w:val="103"/>
  </w:num>
  <w:num w:numId="173">
    <w:abstractNumId w:val="198"/>
  </w:num>
  <w:num w:numId="174">
    <w:abstractNumId w:val="103"/>
  </w:num>
  <w:num w:numId="175">
    <w:abstractNumId w:val="87"/>
  </w:num>
  <w:num w:numId="176">
    <w:abstractNumId w:val="123"/>
  </w:num>
  <w:num w:numId="177">
    <w:abstractNumId w:val="2"/>
  </w:num>
  <w:num w:numId="178">
    <w:abstractNumId w:val="145"/>
  </w:num>
  <w:num w:numId="179">
    <w:abstractNumId w:val="145"/>
  </w:num>
  <w:num w:numId="180">
    <w:abstractNumId w:val="103"/>
  </w:num>
  <w:num w:numId="181">
    <w:abstractNumId w:val="149"/>
  </w:num>
  <w:num w:numId="182">
    <w:abstractNumId w:val="152"/>
  </w:num>
  <w:num w:numId="183">
    <w:abstractNumId w:val="197"/>
  </w:num>
  <w:num w:numId="184">
    <w:abstractNumId w:val="105"/>
  </w:num>
  <w:num w:numId="185">
    <w:abstractNumId w:val="95"/>
  </w:num>
  <w:num w:numId="186">
    <w:abstractNumId w:val="79"/>
  </w:num>
  <w:num w:numId="187">
    <w:abstractNumId w:val="103"/>
  </w:num>
  <w:num w:numId="188">
    <w:abstractNumId w:val="103"/>
  </w:num>
  <w:num w:numId="189">
    <w:abstractNumId w:val="103"/>
  </w:num>
  <w:num w:numId="190">
    <w:abstractNumId w:val="103"/>
  </w:num>
  <w:num w:numId="191">
    <w:abstractNumId w:val="103"/>
  </w:num>
  <w:num w:numId="192">
    <w:abstractNumId w:val="103"/>
  </w:num>
  <w:num w:numId="193">
    <w:abstractNumId w:val="103"/>
  </w:num>
  <w:num w:numId="194">
    <w:abstractNumId w:val="149"/>
  </w:num>
  <w:num w:numId="195">
    <w:abstractNumId w:val="149"/>
  </w:num>
  <w:num w:numId="196">
    <w:abstractNumId w:val="124"/>
  </w:num>
  <w:num w:numId="197">
    <w:abstractNumId w:val="83"/>
  </w:num>
  <w:num w:numId="198">
    <w:abstractNumId w:val="156"/>
  </w:num>
  <w:num w:numId="199">
    <w:abstractNumId w:val="172"/>
  </w:num>
  <w:num w:numId="200">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8"/>
  </w:num>
  <w:num w:numId="202">
    <w:abstractNumId w:val="15"/>
  </w:num>
  <w:num w:numId="203">
    <w:abstractNumId w:val="50"/>
  </w:num>
  <w:num w:numId="204">
    <w:abstractNumId w:val="61"/>
  </w:num>
  <w:num w:numId="205">
    <w:abstractNumId w:val="166"/>
  </w:num>
  <w:num w:numId="206">
    <w:abstractNumId w:val="58"/>
  </w:num>
  <w:num w:numId="207">
    <w:abstractNumId w:val="141"/>
  </w:num>
  <w:num w:numId="208">
    <w:abstractNumId w:val="187"/>
  </w:num>
  <w:num w:numId="209">
    <w:abstractNumId w:val="66"/>
  </w:num>
  <w:num w:numId="210">
    <w:abstractNumId w:val="157"/>
  </w:num>
  <w:num w:numId="211">
    <w:abstractNumId w:val="91"/>
  </w:num>
  <w:num w:numId="212">
    <w:abstractNumId w:val="149"/>
  </w:num>
  <w:num w:numId="213">
    <w:abstractNumId w:val="30"/>
  </w:num>
  <w:num w:numId="214">
    <w:abstractNumId w:val="21"/>
  </w:num>
  <w:num w:numId="215">
    <w:abstractNumId w:val="59"/>
  </w:num>
  <w:num w:numId="216">
    <w:abstractNumId w:val="191"/>
  </w:num>
  <w:num w:numId="217">
    <w:abstractNumId w:val="140"/>
  </w:num>
  <w:num w:numId="218">
    <w:abstractNumId w:val="7"/>
  </w:num>
  <w:num w:numId="219">
    <w:abstractNumId w:val="6"/>
  </w:num>
  <w:num w:numId="220">
    <w:abstractNumId w:val="22"/>
  </w:num>
  <w:num w:numId="221">
    <w:abstractNumId w:val="165"/>
  </w:num>
  <w:num w:numId="222">
    <w:abstractNumId w:val="148"/>
  </w:num>
  <w:num w:numId="223">
    <w:abstractNumId w:val="131"/>
  </w:num>
  <w:num w:numId="224">
    <w:abstractNumId w:val="28"/>
  </w:num>
  <w:num w:numId="225">
    <w:abstractNumId w:val="160"/>
  </w:num>
  <w:num w:numId="226">
    <w:abstractNumId w:val="81"/>
  </w:num>
  <w:num w:numId="227">
    <w:abstractNumId w:val="47"/>
  </w:num>
  <w:num w:numId="228">
    <w:abstractNumId w:val="33"/>
  </w:num>
  <w:num w:numId="229">
    <w:abstractNumId w:val="114"/>
  </w:num>
  <w:num w:numId="230">
    <w:abstractNumId w:val="135"/>
  </w:num>
  <w:num w:numId="231">
    <w:abstractNumId w:val="76"/>
  </w:num>
  <w:num w:numId="232">
    <w:abstractNumId w:val="173"/>
  </w:num>
  <w:num w:numId="233">
    <w:abstractNumId w:val="149"/>
  </w:num>
  <w:num w:numId="234">
    <w:abstractNumId w:val="149"/>
  </w:num>
  <w:num w:numId="235">
    <w:abstractNumId w:val="149"/>
  </w:num>
  <w:num w:numId="236">
    <w:abstractNumId w:val="149"/>
  </w:num>
  <w:numIdMacAtCleanup w:val="2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282"/>
    <w:rsid w:val="0000035B"/>
    <w:rsid w:val="00001FF8"/>
    <w:rsid w:val="000048E0"/>
    <w:rsid w:val="00005D87"/>
    <w:rsid w:val="000064D7"/>
    <w:rsid w:val="00010341"/>
    <w:rsid w:val="00013B13"/>
    <w:rsid w:val="00017218"/>
    <w:rsid w:val="00017690"/>
    <w:rsid w:val="00017937"/>
    <w:rsid w:val="00023789"/>
    <w:rsid w:val="00023C4E"/>
    <w:rsid w:val="0002429A"/>
    <w:rsid w:val="000264EC"/>
    <w:rsid w:val="000276CA"/>
    <w:rsid w:val="00030BE0"/>
    <w:rsid w:val="00030ECC"/>
    <w:rsid w:val="00032EEC"/>
    <w:rsid w:val="00033893"/>
    <w:rsid w:val="00033ADF"/>
    <w:rsid w:val="00033F72"/>
    <w:rsid w:val="000354CD"/>
    <w:rsid w:val="000400A0"/>
    <w:rsid w:val="00040760"/>
    <w:rsid w:val="00041730"/>
    <w:rsid w:val="00042016"/>
    <w:rsid w:val="00043A9A"/>
    <w:rsid w:val="00043DD3"/>
    <w:rsid w:val="00044BD6"/>
    <w:rsid w:val="00046022"/>
    <w:rsid w:val="00050347"/>
    <w:rsid w:val="00051D05"/>
    <w:rsid w:val="000521CD"/>
    <w:rsid w:val="00052BB9"/>
    <w:rsid w:val="00054374"/>
    <w:rsid w:val="00055734"/>
    <w:rsid w:val="00055BDD"/>
    <w:rsid w:val="00056C0E"/>
    <w:rsid w:val="00061AB4"/>
    <w:rsid w:val="00062B98"/>
    <w:rsid w:val="000663BA"/>
    <w:rsid w:val="00066C60"/>
    <w:rsid w:val="00071814"/>
    <w:rsid w:val="00071E67"/>
    <w:rsid w:val="000727C0"/>
    <w:rsid w:val="00073567"/>
    <w:rsid w:val="00074819"/>
    <w:rsid w:val="00074D1E"/>
    <w:rsid w:val="00075CC8"/>
    <w:rsid w:val="00081147"/>
    <w:rsid w:val="00081418"/>
    <w:rsid w:val="0008284A"/>
    <w:rsid w:val="00083121"/>
    <w:rsid w:val="00083EE4"/>
    <w:rsid w:val="00084178"/>
    <w:rsid w:val="000843D2"/>
    <w:rsid w:val="000848DB"/>
    <w:rsid w:val="00090007"/>
    <w:rsid w:val="0009260E"/>
    <w:rsid w:val="000926A9"/>
    <w:rsid w:val="00092BCE"/>
    <w:rsid w:val="00095A95"/>
    <w:rsid w:val="00097DF3"/>
    <w:rsid w:val="000A0547"/>
    <w:rsid w:val="000A0776"/>
    <w:rsid w:val="000A0EA6"/>
    <w:rsid w:val="000A1A6C"/>
    <w:rsid w:val="000A3671"/>
    <w:rsid w:val="000A492C"/>
    <w:rsid w:val="000A5D5B"/>
    <w:rsid w:val="000A5F38"/>
    <w:rsid w:val="000B0B31"/>
    <w:rsid w:val="000B0E41"/>
    <w:rsid w:val="000B1246"/>
    <w:rsid w:val="000B1B07"/>
    <w:rsid w:val="000B2C93"/>
    <w:rsid w:val="000B6991"/>
    <w:rsid w:val="000B69F9"/>
    <w:rsid w:val="000B7871"/>
    <w:rsid w:val="000B7AE6"/>
    <w:rsid w:val="000C2205"/>
    <w:rsid w:val="000C32A0"/>
    <w:rsid w:val="000C3642"/>
    <w:rsid w:val="000C3BB1"/>
    <w:rsid w:val="000C4D19"/>
    <w:rsid w:val="000C6C23"/>
    <w:rsid w:val="000C6C4D"/>
    <w:rsid w:val="000C7786"/>
    <w:rsid w:val="000C7A4F"/>
    <w:rsid w:val="000D4814"/>
    <w:rsid w:val="000D50C9"/>
    <w:rsid w:val="000D5130"/>
    <w:rsid w:val="000D5F91"/>
    <w:rsid w:val="000D617B"/>
    <w:rsid w:val="000E00C0"/>
    <w:rsid w:val="000E058F"/>
    <w:rsid w:val="000E0A66"/>
    <w:rsid w:val="000E2D60"/>
    <w:rsid w:val="000E45C2"/>
    <w:rsid w:val="000E56E8"/>
    <w:rsid w:val="000F312D"/>
    <w:rsid w:val="000F3EBC"/>
    <w:rsid w:val="000F5892"/>
    <w:rsid w:val="000F6849"/>
    <w:rsid w:val="000F7731"/>
    <w:rsid w:val="00101924"/>
    <w:rsid w:val="00104ADF"/>
    <w:rsid w:val="0011024F"/>
    <w:rsid w:val="00110AE3"/>
    <w:rsid w:val="00111E06"/>
    <w:rsid w:val="00114720"/>
    <w:rsid w:val="00116F5D"/>
    <w:rsid w:val="0012263C"/>
    <w:rsid w:val="00123C6B"/>
    <w:rsid w:val="00125DBA"/>
    <w:rsid w:val="00127B0D"/>
    <w:rsid w:val="0013016E"/>
    <w:rsid w:val="00131BB0"/>
    <w:rsid w:val="00135D24"/>
    <w:rsid w:val="00136C9D"/>
    <w:rsid w:val="00137459"/>
    <w:rsid w:val="00140D98"/>
    <w:rsid w:val="001418F4"/>
    <w:rsid w:val="00142307"/>
    <w:rsid w:val="00142E03"/>
    <w:rsid w:val="001436AE"/>
    <w:rsid w:val="001439DB"/>
    <w:rsid w:val="0014628C"/>
    <w:rsid w:val="00146651"/>
    <w:rsid w:val="001512CD"/>
    <w:rsid w:val="00151D52"/>
    <w:rsid w:val="00151DAC"/>
    <w:rsid w:val="00153864"/>
    <w:rsid w:val="0015499F"/>
    <w:rsid w:val="0015629D"/>
    <w:rsid w:val="001567DA"/>
    <w:rsid w:val="00157270"/>
    <w:rsid w:val="001604EB"/>
    <w:rsid w:val="001632DC"/>
    <w:rsid w:val="0016519B"/>
    <w:rsid w:val="0016546F"/>
    <w:rsid w:val="0016600A"/>
    <w:rsid w:val="00166270"/>
    <w:rsid w:val="001666C5"/>
    <w:rsid w:val="001707E0"/>
    <w:rsid w:val="0017359A"/>
    <w:rsid w:val="001744FB"/>
    <w:rsid w:val="0017499E"/>
    <w:rsid w:val="00174F07"/>
    <w:rsid w:val="00177A2C"/>
    <w:rsid w:val="00177F5E"/>
    <w:rsid w:val="00180342"/>
    <w:rsid w:val="00180B38"/>
    <w:rsid w:val="00180F46"/>
    <w:rsid w:val="00182DF7"/>
    <w:rsid w:val="00183909"/>
    <w:rsid w:val="0018525A"/>
    <w:rsid w:val="00185CD4"/>
    <w:rsid w:val="00190665"/>
    <w:rsid w:val="00193D75"/>
    <w:rsid w:val="001948C6"/>
    <w:rsid w:val="001967F3"/>
    <w:rsid w:val="00197382"/>
    <w:rsid w:val="001A06A5"/>
    <w:rsid w:val="001A31C0"/>
    <w:rsid w:val="001A4074"/>
    <w:rsid w:val="001A4C90"/>
    <w:rsid w:val="001A6D39"/>
    <w:rsid w:val="001A7D8A"/>
    <w:rsid w:val="001B0ACA"/>
    <w:rsid w:val="001B0D4B"/>
    <w:rsid w:val="001B1FD4"/>
    <w:rsid w:val="001B3087"/>
    <w:rsid w:val="001B3C4E"/>
    <w:rsid w:val="001B3D47"/>
    <w:rsid w:val="001B5005"/>
    <w:rsid w:val="001B59B4"/>
    <w:rsid w:val="001B5D7C"/>
    <w:rsid w:val="001B64F2"/>
    <w:rsid w:val="001B76F7"/>
    <w:rsid w:val="001B7C50"/>
    <w:rsid w:val="001C1534"/>
    <w:rsid w:val="001C2451"/>
    <w:rsid w:val="001C2B7D"/>
    <w:rsid w:val="001C2BAE"/>
    <w:rsid w:val="001C5011"/>
    <w:rsid w:val="001C57DA"/>
    <w:rsid w:val="001C6566"/>
    <w:rsid w:val="001D3A83"/>
    <w:rsid w:val="001D585A"/>
    <w:rsid w:val="001D7C28"/>
    <w:rsid w:val="001E0AC3"/>
    <w:rsid w:val="001E117D"/>
    <w:rsid w:val="001E13A7"/>
    <w:rsid w:val="001E1A10"/>
    <w:rsid w:val="001E2425"/>
    <w:rsid w:val="001E26E5"/>
    <w:rsid w:val="001E2F4E"/>
    <w:rsid w:val="001E376B"/>
    <w:rsid w:val="001E47C7"/>
    <w:rsid w:val="001E5764"/>
    <w:rsid w:val="001E75BD"/>
    <w:rsid w:val="001F043F"/>
    <w:rsid w:val="001F0D28"/>
    <w:rsid w:val="001F35AC"/>
    <w:rsid w:val="001F5ABF"/>
    <w:rsid w:val="001F6755"/>
    <w:rsid w:val="001F798D"/>
    <w:rsid w:val="00200976"/>
    <w:rsid w:val="0020223D"/>
    <w:rsid w:val="00203597"/>
    <w:rsid w:val="00204226"/>
    <w:rsid w:val="00204D22"/>
    <w:rsid w:val="00207827"/>
    <w:rsid w:val="002126EA"/>
    <w:rsid w:val="00213492"/>
    <w:rsid w:val="00217624"/>
    <w:rsid w:val="00217703"/>
    <w:rsid w:val="00221B27"/>
    <w:rsid w:val="0022699A"/>
    <w:rsid w:val="00230EF4"/>
    <w:rsid w:val="00231387"/>
    <w:rsid w:val="00232746"/>
    <w:rsid w:val="0023602C"/>
    <w:rsid w:val="002360F7"/>
    <w:rsid w:val="00236BAD"/>
    <w:rsid w:val="00236CED"/>
    <w:rsid w:val="00241CBF"/>
    <w:rsid w:val="00242A29"/>
    <w:rsid w:val="00242C26"/>
    <w:rsid w:val="00247471"/>
    <w:rsid w:val="002543F5"/>
    <w:rsid w:val="00260669"/>
    <w:rsid w:val="0026178D"/>
    <w:rsid w:val="00262611"/>
    <w:rsid w:val="002636F7"/>
    <w:rsid w:val="00267CC5"/>
    <w:rsid w:val="002702DA"/>
    <w:rsid w:val="00270861"/>
    <w:rsid w:val="0027171C"/>
    <w:rsid w:val="00277EEA"/>
    <w:rsid w:val="002802F8"/>
    <w:rsid w:val="00285BF7"/>
    <w:rsid w:val="00285E63"/>
    <w:rsid w:val="0028663A"/>
    <w:rsid w:val="00287569"/>
    <w:rsid w:val="00287852"/>
    <w:rsid w:val="00287E37"/>
    <w:rsid w:val="00287F00"/>
    <w:rsid w:val="00291323"/>
    <w:rsid w:val="00291938"/>
    <w:rsid w:val="00294F19"/>
    <w:rsid w:val="002953F9"/>
    <w:rsid w:val="0029556E"/>
    <w:rsid w:val="00296822"/>
    <w:rsid w:val="00296FEF"/>
    <w:rsid w:val="00297DF7"/>
    <w:rsid w:val="002A1EEE"/>
    <w:rsid w:val="002A2B82"/>
    <w:rsid w:val="002A331D"/>
    <w:rsid w:val="002A3AC1"/>
    <w:rsid w:val="002A704C"/>
    <w:rsid w:val="002B06E6"/>
    <w:rsid w:val="002B0E8F"/>
    <w:rsid w:val="002B1203"/>
    <w:rsid w:val="002B358F"/>
    <w:rsid w:val="002B3C60"/>
    <w:rsid w:val="002B446F"/>
    <w:rsid w:val="002B4F22"/>
    <w:rsid w:val="002B4F9E"/>
    <w:rsid w:val="002B6064"/>
    <w:rsid w:val="002B7001"/>
    <w:rsid w:val="002B7BC2"/>
    <w:rsid w:val="002B7D1F"/>
    <w:rsid w:val="002C02AB"/>
    <w:rsid w:val="002C2321"/>
    <w:rsid w:val="002C2A03"/>
    <w:rsid w:val="002C2B31"/>
    <w:rsid w:val="002C41C0"/>
    <w:rsid w:val="002C4628"/>
    <w:rsid w:val="002C781A"/>
    <w:rsid w:val="002D2D20"/>
    <w:rsid w:val="002D54C0"/>
    <w:rsid w:val="002D5F26"/>
    <w:rsid w:val="002D602D"/>
    <w:rsid w:val="002E2563"/>
    <w:rsid w:val="002E2B71"/>
    <w:rsid w:val="002E7818"/>
    <w:rsid w:val="002F1B74"/>
    <w:rsid w:val="002F21D8"/>
    <w:rsid w:val="002F4C60"/>
    <w:rsid w:val="00301918"/>
    <w:rsid w:val="003021B2"/>
    <w:rsid w:val="0030304C"/>
    <w:rsid w:val="00304DE6"/>
    <w:rsid w:val="003113F2"/>
    <w:rsid w:val="003127F4"/>
    <w:rsid w:val="00312E6B"/>
    <w:rsid w:val="00313129"/>
    <w:rsid w:val="00315AA3"/>
    <w:rsid w:val="0031618A"/>
    <w:rsid w:val="00316788"/>
    <w:rsid w:val="00317D61"/>
    <w:rsid w:val="00320520"/>
    <w:rsid w:val="00320711"/>
    <w:rsid w:val="00326C5E"/>
    <w:rsid w:val="0032768F"/>
    <w:rsid w:val="003279A0"/>
    <w:rsid w:val="00327F68"/>
    <w:rsid w:val="0033142B"/>
    <w:rsid w:val="0033389B"/>
    <w:rsid w:val="00333E12"/>
    <w:rsid w:val="00334063"/>
    <w:rsid w:val="0033487F"/>
    <w:rsid w:val="003353C6"/>
    <w:rsid w:val="00337DBE"/>
    <w:rsid w:val="003406EA"/>
    <w:rsid w:val="00341370"/>
    <w:rsid w:val="00342210"/>
    <w:rsid w:val="00343ACD"/>
    <w:rsid w:val="00343CE2"/>
    <w:rsid w:val="00343DA6"/>
    <w:rsid w:val="00344F13"/>
    <w:rsid w:val="0034772B"/>
    <w:rsid w:val="0034795F"/>
    <w:rsid w:val="003530F3"/>
    <w:rsid w:val="003539B4"/>
    <w:rsid w:val="003546E1"/>
    <w:rsid w:val="00357EF1"/>
    <w:rsid w:val="003609B8"/>
    <w:rsid w:val="00363749"/>
    <w:rsid w:val="0036427D"/>
    <w:rsid w:val="0036714A"/>
    <w:rsid w:val="003730E0"/>
    <w:rsid w:val="0037389E"/>
    <w:rsid w:val="00375035"/>
    <w:rsid w:val="00376820"/>
    <w:rsid w:val="00381949"/>
    <w:rsid w:val="00382355"/>
    <w:rsid w:val="00382395"/>
    <w:rsid w:val="003830AE"/>
    <w:rsid w:val="00385DBF"/>
    <w:rsid w:val="00386320"/>
    <w:rsid w:val="0038780B"/>
    <w:rsid w:val="00390DB4"/>
    <w:rsid w:val="00391DC8"/>
    <w:rsid w:val="0039221C"/>
    <w:rsid w:val="00393996"/>
    <w:rsid w:val="0039459E"/>
    <w:rsid w:val="00396B1A"/>
    <w:rsid w:val="003A0A18"/>
    <w:rsid w:val="003A2811"/>
    <w:rsid w:val="003A35B6"/>
    <w:rsid w:val="003A35F8"/>
    <w:rsid w:val="003A4701"/>
    <w:rsid w:val="003A60BF"/>
    <w:rsid w:val="003A6106"/>
    <w:rsid w:val="003A6C53"/>
    <w:rsid w:val="003A73A0"/>
    <w:rsid w:val="003B1082"/>
    <w:rsid w:val="003B369C"/>
    <w:rsid w:val="003B3E53"/>
    <w:rsid w:val="003B47C8"/>
    <w:rsid w:val="003C3866"/>
    <w:rsid w:val="003C3BD8"/>
    <w:rsid w:val="003C6824"/>
    <w:rsid w:val="003C6846"/>
    <w:rsid w:val="003C70FC"/>
    <w:rsid w:val="003D2C4C"/>
    <w:rsid w:val="003D50D8"/>
    <w:rsid w:val="003D5A8E"/>
    <w:rsid w:val="003D64D4"/>
    <w:rsid w:val="003E2CAE"/>
    <w:rsid w:val="003E39BE"/>
    <w:rsid w:val="003E60E5"/>
    <w:rsid w:val="003E6260"/>
    <w:rsid w:val="003F3810"/>
    <w:rsid w:val="003F63E9"/>
    <w:rsid w:val="004009F2"/>
    <w:rsid w:val="00400C3B"/>
    <w:rsid w:val="00401BC1"/>
    <w:rsid w:val="00402638"/>
    <w:rsid w:val="0040417C"/>
    <w:rsid w:val="00404E0B"/>
    <w:rsid w:val="00404EC3"/>
    <w:rsid w:val="004072BD"/>
    <w:rsid w:val="00407751"/>
    <w:rsid w:val="0041119D"/>
    <w:rsid w:val="004126B2"/>
    <w:rsid w:val="00414721"/>
    <w:rsid w:val="004175F0"/>
    <w:rsid w:val="00420A21"/>
    <w:rsid w:val="004219B1"/>
    <w:rsid w:val="00422B64"/>
    <w:rsid w:val="00422CC1"/>
    <w:rsid w:val="0042409D"/>
    <w:rsid w:val="004242B6"/>
    <w:rsid w:val="00424363"/>
    <w:rsid w:val="0042481A"/>
    <w:rsid w:val="00424DAC"/>
    <w:rsid w:val="00431BAF"/>
    <w:rsid w:val="00434858"/>
    <w:rsid w:val="004405A2"/>
    <w:rsid w:val="00443478"/>
    <w:rsid w:val="004439AC"/>
    <w:rsid w:val="0044441D"/>
    <w:rsid w:val="004470B3"/>
    <w:rsid w:val="00450D61"/>
    <w:rsid w:val="004512A9"/>
    <w:rsid w:val="00451B1D"/>
    <w:rsid w:val="00451D0B"/>
    <w:rsid w:val="00453041"/>
    <w:rsid w:val="004549A8"/>
    <w:rsid w:val="00454BFE"/>
    <w:rsid w:val="0045505D"/>
    <w:rsid w:val="00456629"/>
    <w:rsid w:val="004567F2"/>
    <w:rsid w:val="00460541"/>
    <w:rsid w:val="00460A56"/>
    <w:rsid w:val="0046166C"/>
    <w:rsid w:val="004621EC"/>
    <w:rsid w:val="00467207"/>
    <w:rsid w:val="004736C9"/>
    <w:rsid w:val="0047623A"/>
    <w:rsid w:val="00476FC3"/>
    <w:rsid w:val="0048170D"/>
    <w:rsid w:val="00483C3E"/>
    <w:rsid w:val="00484282"/>
    <w:rsid w:val="004853F6"/>
    <w:rsid w:val="004900C9"/>
    <w:rsid w:val="00491646"/>
    <w:rsid w:val="0049468A"/>
    <w:rsid w:val="00494B15"/>
    <w:rsid w:val="004962BE"/>
    <w:rsid w:val="004971C9"/>
    <w:rsid w:val="00497E47"/>
    <w:rsid w:val="004A034C"/>
    <w:rsid w:val="004A0C28"/>
    <w:rsid w:val="004A1B9A"/>
    <w:rsid w:val="004A3A22"/>
    <w:rsid w:val="004A3DF8"/>
    <w:rsid w:val="004A5053"/>
    <w:rsid w:val="004A6BBE"/>
    <w:rsid w:val="004A7C54"/>
    <w:rsid w:val="004A7E31"/>
    <w:rsid w:val="004B0CF7"/>
    <w:rsid w:val="004B2369"/>
    <w:rsid w:val="004B4919"/>
    <w:rsid w:val="004C0572"/>
    <w:rsid w:val="004C0A43"/>
    <w:rsid w:val="004C1A50"/>
    <w:rsid w:val="004C42F5"/>
    <w:rsid w:val="004C4973"/>
    <w:rsid w:val="004C6C12"/>
    <w:rsid w:val="004C73A3"/>
    <w:rsid w:val="004C7DD4"/>
    <w:rsid w:val="004D2083"/>
    <w:rsid w:val="004D213F"/>
    <w:rsid w:val="004D21E2"/>
    <w:rsid w:val="004D26AD"/>
    <w:rsid w:val="004D2C2F"/>
    <w:rsid w:val="004D6268"/>
    <w:rsid w:val="004D774B"/>
    <w:rsid w:val="004E117C"/>
    <w:rsid w:val="004E124E"/>
    <w:rsid w:val="004E2438"/>
    <w:rsid w:val="004E30B5"/>
    <w:rsid w:val="004E45B5"/>
    <w:rsid w:val="004E6328"/>
    <w:rsid w:val="004E6C9F"/>
    <w:rsid w:val="004E7A4E"/>
    <w:rsid w:val="004F169B"/>
    <w:rsid w:val="004F1986"/>
    <w:rsid w:val="004F2EFF"/>
    <w:rsid w:val="004F4438"/>
    <w:rsid w:val="004F5D5D"/>
    <w:rsid w:val="004F72A2"/>
    <w:rsid w:val="00500A8E"/>
    <w:rsid w:val="00501123"/>
    <w:rsid w:val="005011DB"/>
    <w:rsid w:val="0051080E"/>
    <w:rsid w:val="00510CC1"/>
    <w:rsid w:val="00511FFC"/>
    <w:rsid w:val="00513389"/>
    <w:rsid w:val="00513981"/>
    <w:rsid w:val="00513C08"/>
    <w:rsid w:val="00514F17"/>
    <w:rsid w:val="005152F3"/>
    <w:rsid w:val="00515B50"/>
    <w:rsid w:val="00516754"/>
    <w:rsid w:val="00516AA2"/>
    <w:rsid w:val="00520FDC"/>
    <w:rsid w:val="00522906"/>
    <w:rsid w:val="0052348A"/>
    <w:rsid w:val="005234E2"/>
    <w:rsid w:val="00523E57"/>
    <w:rsid w:val="0052413E"/>
    <w:rsid w:val="00524AFE"/>
    <w:rsid w:val="00526769"/>
    <w:rsid w:val="00530DDC"/>
    <w:rsid w:val="005318EC"/>
    <w:rsid w:val="00531A7B"/>
    <w:rsid w:val="00533042"/>
    <w:rsid w:val="00534572"/>
    <w:rsid w:val="00537221"/>
    <w:rsid w:val="00537AB0"/>
    <w:rsid w:val="00540FCA"/>
    <w:rsid w:val="005423A6"/>
    <w:rsid w:val="00542EFF"/>
    <w:rsid w:val="005441DC"/>
    <w:rsid w:val="00544A99"/>
    <w:rsid w:val="0054520A"/>
    <w:rsid w:val="005467FA"/>
    <w:rsid w:val="00547F91"/>
    <w:rsid w:val="0055074B"/>
    <w:rsid w:val="00551C34"/>
    <w:rsid w:val="005523DE"/>
    <w:rsid w:val="00552908"/>
    <w:rsid w:val="00553946"/>
    <w:rsid w:val="00554127"/>
    <w:rsid w:val="00554BE7"/>
    <w:rsid w:val="005550F4"/>
    <w:rsid w:val="00555137"/>
    <w:rsid w:val="00557503"/>
    <w:rsid w:val="0056065E"/>
    <w:rsid w:val="00560B3F"/>
    <w:rsid w:val="005634F7"/>
    <w:rsid w:val="00564182"/>
    <w:rsid w:val="0056579C"/>
    <w:rsid w:val="00565927"/>
    <w:rsid w:val="00566BCA"/>
    <w:rsid w:val="0056746E"/>
    <w:rsid w:val="00571A83"/>
    <w:rsid w:val="00572145"/>
    <w:rsid w:val="0057227A"/>
    <w:rsid w:val="00573529"/>
    <w:rsid w:val="00574BC8"/>
    <w:rsid w:val="00576DF7"/>
    <w:rsid w:val="005776D4"/>
    <w:rsid w:val="00577858"/>
    <w:rsid w:val="0058077E"/>
    <w:rsid w:val="00580DCE"/>
    <w:rsid w:val="005827CD"/>
    <w:rsid w:val="00586901"/>
    <w:rsid w:val="005877F2"/>
    <w:rsid w:val="00590BDB"/>
    <w:rsid w:val="00593889"/>
    <w:rsid w:val="0059513B"/>
    <w:rsid w:val="005973ED"/>
    <w:rsid w:val="005974E1"/>
    <w:rsid w:val="0059768E"/>
    <w:rsid w:val="00597B10"/>
    <w:rsid w:val="005A1975"/>
    <w:rsid w:val="005A38F0"/>
    <w:rsid w:val="005A39C7"/>
    <w:rsid w:val="005A3F82"/>
    <w:rsid w:val="005A57C0"/>
    <w:rsid w:val="005A5CF2"/>
    <w:rsid w:val="005A5F32"/>
    <w:rsid w:val="005A6020"/>
    <w:rsid w:val="005A625F"/>
    <w:rsid w:val="005B1422"/>
    <w:rsid w:val="005B27BC"/>
    <w:rsid w:val="005B6D41"/>
    <w:rsid w:val="005B7ACA"/>
    <w:rsid w:val="005C29F7"/>
    <w:rsid w:val="005C2F1B"/>
    <w:rsid w:val="005C3A09"/>
    <w:rsid w:val="005C441B"/>
    <w:rsid w:val="005C554F"/>
    <w:rsid w:val="005C57D3"/>
    <w:rsid w:val="005C5905"/>
    <w:rsid w:val="005C7569"/>
    <w:rsid w:val="005D0CC5"/>
    <w:rsid w:val="005D13CE"/>
    <w:rsid w:val="005D27E1"/>
    <w:rsid w:val="005D51F3"/>
    <w:rsid w:val="005D6F5B"/>
    <w:rsid w:val="005E0259"/>
    <w:rsid w:val="005E10BC"/>
    <w:rsid w:val="005E124E"/>
    <w:rsid w:val="005E1E23"/>
    <w:rsid w:val="005E2C18"/>
    <w:rsid w:val="005E53A6"/>
    <w:rsid w:val="005E7C8E"/>
    <w:rsid w:val="005F0CB7"/>
    <w:rsid w:val="005F12F3"/>
    <w:rsid w:val="005F18FB"/>
    <w:rsid w:val="005F2AC8"/>
    <w:rsid w:val="005F4E75"/>
    <w:rsid w:val="005F5954"/>
    <w:rsid w:val="005F7DC2"/>
    <w:rsid w:val="00600ABA"/>
    <w:rsid w:val="00604302"/>
    <w:rsid w:val="006044CB"/>
    <w:rsid w:val="00604ABF"/>
    <w:rsid w:val="0060535E"/>
    <w:rsid w:val="00605561"/>
    <w:rsid w:val="00605ED3"/>
    <w:rsid w:val="006065D2"/>
    <w:rsid w:val="006073AB"/>
    <w:rsid w:val="00607B30"/>
    <w:rsid w:val="00607D65"/>
    <w:rsid w:val="0061623E"/>
    <w:rsid w:val="00616812"/>
    <w:rsid w:val="006170F2"/>
    <w:rsid w:val="00617814"/>
    <w:rsid w:val="00617E75"/>
    <w:rsid w:val="00620D35"/>
    <w:rsid w:val="00623AF9"/>
    <w:rsid w:val="00632AAF"/>
    <w:rsid w:val="00634A93"/>
    <w:rsid w:val="00635351"/>
    <w:rsid w:val="00635D34"/>
    <w:rsid w:val="00635E2F"/>
    <w:rsid w:val="00637559"/>
    <w:rsid w:val="006448B1"/>
    <w:rsid w:val="00644B1F"/>
    <w:rsid w:val="00650826"/>
    <w:rsid w:val="00653F3B"/>
    <w:rsid w:val="006549A2"/>
    <w:rsid w:val="00655CB0"/>
    <w:rsid w:val="00660FE9"/>
    <w:rsid w:val="00664910"/>
    <w:rsid w:val="00664B66"/>
    <w:rsid w:val="00664CCC"/>
    <w:rsid w:val="006663C5"/>
    <w:rsid w:val="006670DF"/>
    <w:rsid w:val="00670546"/>
    <w:rsid w:val="006707EB"/>
    <w:rsid w:val="00673225"/>
    <w:rsid w:val="0067470F"/>
    <w:rsid w:val="006749DA"/>
    <w:rsid w:val="0068119F"/>
    <w:rsid w:val="006827D3"/>
    <w:rsid w:val="00683B05"/>
    <w:rsid w:val="0068578F"/>
    <w:rsid w:val="0068662B"/>
    <w:rsid w:val="00690080"/>
    <w:rsid w:val="006922BC"/>
    <w:rsid w:val="00692396"/>
    <w:rsid w:val="00697590"/>
    <w:rsid w:val="006A0A1C"/>
    <w:rsid w:val="006A0B39"/>
    <w:rsid w:val="006A1F7C"/>
    <w:rsid w:val="006A2887"/>
    <w:rsid w:val="006A3D75"/>
    <w:rsid w:val="006A446F"/>
    <w:rsid w:val="006A5096"/>
    <w:rsid w:val="006A56F0"/>
    <w:rsid w:val="006A6805"/>
    <w:rsid w:val="006A7ED8"/>
    <w:rsid w:val="006B32DD"/>
    <w:rsid w:val="006B4501"/>
    <w:rsid w:val="006B6AFB"/>
    <w:rsid w:val="006C0691"/>
    <w:rsid w:val="006C177A"/>
    <w:rsid w:val="006C21EA"/>
    <w:rsid w:val="006C28DC"/>
    <w:rsid w:val="006C3A3E"/>
    <w:rsid w:val="006C6106"/>
    <w:rsid w:val="006C668A"/>
    <w:rsid w:val="006C7A4D"/>
    <w:rsid w:val="006C7FE4"/>
    <w:rsid w:val="006D1AB8"/>
    <w:rsid w:val="006D1CAE"/>
    <w:rsid w:val="006D2C5E"/>
    <w:rsid w:val="006D589C"/>
    <w:rsid w:val="006D6573"/>
    <w:rsid w:val="006D7089"/>
    <w:rsid w:val="006E07D0"/>
    <w:rsid w:val="006E0FF4"/>
    <w:rsid w:val="006E2923"/>
    <w:rsid w:val="006E3A83"/>
    <w:rsid w:val="006E3DC9"/>
    <w:rsid w:val="006E51D8"/>
    <w:rsid w:val="00701426"/>
    <w:rsid w:val="007016C0"/>
    <w:rsid w:val="0070492F"/>
    <w:rsid w:val="00705CEC"/>
    <w:rsid w:val="0071542C"/>
    <w:rsid w:val="00715C3B"/>
    <w:rsid w:val="00716B09"/>
    <w:rsid w:val="00716DF8"/>
    <w:rsid w:val="0072104B"/>
    <w:rsid w:val="00721C39"/>
    <w:rsid w:val="007228B5"/>
    <w:rsid w:val="00723426"/>
    <w:rsid w:val="0072342E"/>
    <w:rsid w:val="00724964"/>
    <w:rsid w:val="007250C5"/>
    <w:rsid w:val="007270C4"/>
    <w:rsid w:val="00730812"/>
    <w:rsid w:val="00733EF2"/>
    <w:rsid w:val="0073420D"/>
    <w:rsid w:val="00740AD6"/>
    <w:rsid w:val="00742272"/>
    <w:rsid w:val="007439FF"/>
    <w:rsid w:val="00745D2B"/>
    <w:rsid w:val="00746712"/>
    <w:rsid w:val="00747773"/>
    <w:rsid w:val="00750218"/>
    <w:rsid w:val="0075049C"/>
    <w:rsid w:val="00754466"/>
    <w:rsid w:val="007559B4"/>
    <w:rsid w:val="00761A82"/>
    <w:rsid w:val="00761FA8"/>
    <w:rsid w:val="0076275F"/>
    <w:rsid w:val="00764F33"/>
    <w:rsid w:val="007653B9"/>
    <w:rsid w:val="0076626C"/>
    <w:rsid w:val="00766CE2"/>
    <w:rsid w:val="00767421"/>
    <w:rsid w:val="007726F3"/>
    <w:rsid w:val="00772793"/>
    <w:rsid w:val="00772C5C"/>
    <w:rsid w:val="007766BB"/>
    <w:rsid w:val="00780947"/>
    <w:rsid w:val="00781DD6"/>
    <w:rsid w:val="00786007"/>
    <w:rsid w:val="007860B4"/>
    <w:rsid w:val="00793AC5"/>
    <w:rsid w:val="00795D48"/>
    <w:rsid w:val="007A3DE0"/>
    <w:rsid w:val="007A5572"/>
    <w:rsid w:val="007A5F56"/>
    <w:rsid w:val="007A5F84"/>
    <w:rsid w:val="007A6AC7"/>
    <w:rsid w:val="007B04B1"/>
    <w:rsid w:val="007B0999"/>
    <w:rsid w:val="007C0C4E"/>
    <w:rsid w:val="007C173E"/>
    <w:rsid w:val="007C4603"/>
    <w:rsid w:val="007C4FD7"/>
    <w:rsid w:val="007C5A59"/>
    <w:rsid w:val="007D030F"/>
    <w:rsid w:val="007D0736"/>
    <w:rsid w:val="007D30C2"/>
    <w:rsid w:val="007D311E"/>
    <w:rsid w:val="007D3688"/>
    <w:rsid w:val="007D7251"/>
    <w:rsid w:val="007E1EF6"/>
    <w:rsid w:val="007E36B0"/>
    <w:rsid w:val="007E4F34"/>
    <w:rsid w:val="007E545B"/>
    <w:rsid w:val="007E6807"/>
    <w:rsid w:val="007E68D9"/>
    <w:rsid w:val="007F000A"/>
    <w:rsid w:val="007F04B9"/>
    <w:rsid w:val="007F1DF0"/>
    <w:rsid w:val="007F38DF"/>
    <w:rsid w:val="007F610B"/>
    <w:rsid w:val="0080042A"/>
    <w:rsid w:val="00800868"/>
    <w:rsid w:val="008045DD"/>
    <w:rsid w:val="00804F18"/>
    <w:rsid w:val="0080550F"/>
    <w:rsid w:val="008068EC"/>
    <w:rsid w:val="00822AF1"/>
    <w:rsid w:val="00824429"/>
    <w:rsid w:val="008272DA"/>
    <w:rsid w:val="0082760A"/>
    <w:rsid w:val="008278C1"/>
    <w:rsid w:val="0083138F"/>
    <w:rsid w:val="008331F0"/>
    <w:rsid w:val="0083360D"/>
    <w:rsid w:val="008340B9"/>
    <w:rsid w:val="00834BCC"/>
    <w:rsid w:val="00835AF0"/>
    <w:rsid w:val="0083701C"/>
    <w:rsid w:val="0083727A"/>
    <w:rsid w:val="00837982"/>
    <w:rsid w:val="0084076D"/>
    <w:rsid w:val="0084118F"/>
    <w:rsid w:val="00850462"/>
    <w:rsid w:val="008531BD"/>
    <w:rsid w:val="00853F09"/>
    <w:rsid w:val="00861165"/>
    <w:rsid w:val="00862493"/>
    <w:rsid w:val="00862613"/>
    <w:rsid w:val="00865051"/>
    <w:rsid w:val="00865858"/>
    <w:rsid w:val="0086674A"/>
    <w:rsid w:val="00867899"/>
    <w:rsid w:val="008705DE"/>
    <w:rsid w:val="00873951"/>
    <w:rsid w:val="008812DA"/>
    <w:rsid w:val="008813DB"/>
    <w:rsid w:val="00881924"/>
    <w:rsid w:val="00881C70"/>
    <w:rsid w:val="008835A9"/>
    <w:rsid w:val="008835D2"/>
    <w:rsid w:val="00886410"/>
    <w:rsid w:val="00887290"/>
    <w:rsid w:val="0089112B"/>
    <w:rsid w:val="00891E3D"/>
    <w:rsid w:val="00891F99"/>
    <w:rsid w:val="0089311A"/>
    <w:rsid w:val="0089494F"/>
    <w:rsid w:val="00894CA5"/>
    <w:rsid w:val="00896324"/>
    <w:rsid w:val="008A1E74"/>
    <w:rsid w:val="008A357D"/>
    <w:rsid w:val="008A3E09"/>
    <w:rsid w:val="008A60F7"/>
    <w:rsid w:val="008A6D7D"/>
    <w:rsid w:val="008A79CC"/>
    <w:rsid w:val="008B37A7"/>
    <w:rsid w:val="008B43F7"/>
    <w:rsid w:val="008B5B54"/>
    <w:rsid w:val="008B5B87"/>
    <w:rsid w:val="008B6168"/>
    <w:rsid w:val="008B6AEF"/>
    <w:rsid w:val="008C19B5"/>
    <w:rsid w:val="008C288B"/>
    <w:rsid w:val="008C39F7"/>
    <w:rsid w:val="008C4398"/>
    <w:rsid w:val="008C4728"/>
    <w:rsid w:val="008D2063"/>
    <w:rsid w:val="008D26A4"/>
    <w:rsid w:val="008D2A32"/>
    <w:rsid w:val="008D4F10"/>
    <w:rsid w:val="008D6EFD"/>
    <w:rsid w:val="008D7077"/>
    <w:rsid w:val="008E1ACE"/>
    <w:rsid w:val="008E1CA2"/>
    <w:rsid w:val="008E2377"/>
    <w:rsid w:val="008E6EB2"/>
    <w:rsid w:val="008E709B"/>
    <w:rsid w:val="008E7232"/>
    <w:rsid w:val="008E7941"/>
    <w:rsid w:val="008F0C8D"/>
    <w:rsid w:val="008F25A9"/>
    <w:rsid w:val="008F3278"/>
    <w:rsid w:val="008F4A3C"/>
    <w:rsid w:val="008F4B61"/>
    <w:rsid w:val="008F7813"/>
    <w:rsid w:val="0090015B"/>
    <w:rsid w:val="00901070"/>
    <w:rsid w:val="009013C1"/>
    <w:rsid w:val="009015E5"/>
    <w:rsid w:val="00904F42"/>
    <w:rsid w:val="00906197"/>
    <w:rsid w:val="00906E53"/>
    <w:rsid w:val="00911F6A"/>
    <w:rsid w:val="00913107"/>
    <w:rsid w:val="009160D6"/>
    <w:rsid w:val="00916328"/>
    <w:rsid w:val="00917256"/>
    <w:rsid w:val="00917D36"/>
    <w:rsid w:val="00920FEC"/>
    <w:rsid w:val="00922871"/>
    <w:rsid w:val="00923742"/>
    <w:rsid w:val="00923F0B"/>
    <w:rsid w:val="009253FB"/>
    <w:rsid w:val="009254A7"/>
    <w:rsid w:val="0093011E"/>
    <w:rsid w:val="00932EC5"/>
    <w:rsid w:val="00934212"/>
    <w:rsid w:val="00940277"/>
    <w:rsid w:val="00940B75"/>
    <w:rsid w:val="00945408"/>
    <w:rsid w:val="0094598B"/>
    <w:rsid w:val="00945FDF"/>
    <w:rsid w:val="00946B5D"/>
    <w:rsid w:val="00947732"/>
    <w:rsid w:val="00950497"/>
    <w:rsid w:val="009505F1"/>
    <w:rsid w:val="00950C99"/>
    <w:rsid w:val="00950E2A"/>
    <w:rsid w:val="00952513"/>
    <w:rsid w:val="00952AC8"/>
    <w:rsid w:val="00953C10"/>
    <w:rsid w:val="00953EF2"/>
    <w:rsid w:val="00954196"/>
    <w:rsid w:val="0095520B"/>
    <w:rsid w:val="00955D3C"/>
    <w:rsid w:val="00955E00"/>
    <w:rsid w:val="00955E54"/>
    <w:rsid w:val="009563C8"/>
    <w:rsid w:val="00957EAB"/>
    <w:rsid w:val="00962514"/>
    <w:rsid w:val="0096366F"/>
    <w:rsid w:val="00967466"/>
    <w:rsid w:val="009709E7"/>
    <w:rsid w:val="0097426C"/>
    <w:rsid w:val="00974803"/>
    <w:rsid w:val="00976BC2"/>
    <w:rsid w:val="00977BF4"/>
    <w:rsid w:val="009843D1"/>
    <w:rsid w:val="00984850"/>
    <w:rsid w:val="009856A4"/>
    <w:rsid w:val="00985ABC"/>
    <w:rsid w:val="009875C3"/>
    <w:rsid w:val="00990A36"/>
    <w:rsid w:val="00992268"/>
    <w:rsid w:val="00992280"/>
    <w:rsid w:val="009926AA"/>
    <w:rsid w:val="00992762"/>
    <w:rsid w:val="00992C44"/>
    <w:rsid w:val="00992EBA"/>
    <w:rsid w:val="009965CD"/>
    <w:rsid w:val="00997080"/>
    <w:rsid w:val="009A05B8"/>
    <w:rsid w:val="009A331B"/>
    <w:rsid w:val="009A3C4D"/>
    <w:rsid w:val="009A4736"/>
    <w:rsid w:val="009A48DC"/>
    <w:rsid w:val="009B000D"/>
    <w:rsid w:val="009B12A3"/>
    <w:rsid w:val="009B37C5"/>
    <w:rsid w:val="009B53E1"/>
    <w:rsid w:val="009C2487"/>
    <w:rsid w:val="009C4A83"/>
    <w:rsid w:val="009C52A7"/>
    <w:rsid w:val="009C681C"/>
    <w:rsid w:val="009C7BDD"/>
    <w:rsid w:val="009D0B2A"/>
    <w:rsid w:val="009D16D9"/>
    <w:rsid w:val="009D1C36"/>
    <w:rsid w:val="009D3075"/>
    <w:rsid w:val="009E0409"/>
    <w:rsid w:val="009E1AD3"/>
    <w:rsid w:val="009E392C"/>
    <w:rsid w:val="009E5345"/>
    <w:rsid w:val="009E5BC7"/>
    <w:rsid w:val="009E60BE"/>
    <w:rsid w:val="009E6B40"/>
    <w:rsid w:val="009F144D"/>
    <w:rsid w:val="009F2815"/>
    <w:rsid w:val="009F2F72"/>
    <w:rsid w:val="009F324D"/>
    <w:rsid w:val="009F35A8"/>
    <w:rsid w:val="009F3E47"/>
    <w:rsid w:val="009F48CB"/>
    <w:rsid w:val="009F4F97"/>
    <w:rsid w:val="009F5BCD"/>
    <w:rsid w:val="009F6658"/>
    <w:rsid w:val="009F7AE8"/>
    <w:rsid w:val="009F7DFF"/>
    <w:rsid w:val="00A014DE"/>
    <w:rsid w:val="00A016D1"/>
    <w:rsid w:val="00A019CD"/>
    <w:rsid w:val="00A01F8F"/>
    <w:rsid w:val="00A027A3"/>
    <w:rsid w:val="00A03222"/>
    <w:rsid w:val="00A051B7"/>
    <w:rsid w:val="00A05B89"/>
    <w:rsid w:val="00A06D30"/>
    <w:rsid w:val="00A12D3C"/>
    <w:rsid w:val="00A13AF4"/>
    <w:rsid w:val="00A1447F"/>
    <w:rsid w:val="00A14E48"/>
    <w:rsid w:val="00A14F0D"/>
    <w:rsid w:val="00A154C5"/>
    <w:rsid w:val="00A1583A"/>
    <w:rsid w:val="00A16BBF"/>
    <w:rsid w:val="00A21AD3"/>
    <w:rsid w:val="00A21BF9"/>
    <w:rsid w:val="00A21C30"/>
    <w:rsid w:val="00A25204"/>
    <w:rsid w:val="00A25952"/>
    <w:rsid w:val="00A25DA0"/>
    <w:rsid w:val="00A272A7"/>
    <w:rsid w:val="00A30D26"/>
    <w:rsid w:val="00A32BC4"/>
    <w:rsid w:val="00A32C0F"/>
    <w:rsid w:val="00A3331F"/>
    <w:rsid w:val="00A3413F"/>
    <w:rsid w:val="00A3432D"/>
    <w:rsid w:val="00A34BE3"/>
    <w:rsid w:val="00A365EE"/>
    <w:rsid w:val="00A37CD6"/>
    <w:rsid w:val="00A37D19"/>
    <w:rsid w:val="00A4256F"/>
    <w:rsid w:val="00A4313B"/>
    <w:rsid w:val="00A45BE2"/>
    <w:rsid w:val="00A46B7F"/>
    <w:rsid w:val="00A4764B"/>
    <w:rsid w:val="00A602F8"/>
    <w:rsid w:val="00A62FB9"/>
    <w:rsid w:val="00A647E9"/>
    <w:rsid w:val="00A64FDC"/>
    <w:rsid w:val="00A674AD"/>
    <w:rsid w:val="00A675EE"/>
    <w:rsid w:val="00A67769"/>
    <w:rsid w:val="00A7031A"/>
    <w:rsid w:val="00A70339"/>
    <w:rsid w:val="00A705B9"/>
    <w:rsid w:val="00A70C83"/>
    <w:rsid w:val="00A71E53"/>
    <w:rsid w:val="00A7371D"/>
    <w:rsid w:val="00A753DE"/>
    <w:rsid w:val="00A7566D"/>
    <w:rsid w:val="00A7567F"/>
    <w:rsid w:val="00A75E71"/>
    <w:rsid w:val="00A81E87"/>
    <w:rsid w:val="00A82608"/>
    <w:rsid w:val="00A831A0"/>
    <w:rsid w:val="00A839D7"/>
    <w:rsid w:val="00A86009"/>
    <w:rsid w:val="00A86CCC"/>
    <w:rsid w:val="00A91E9A"/>
    <w:rsid w:val="00A92A07"/>
    <w:rsid w:val="00A96122"/>
    <w:rsid w:val="00A96E08"/>
    <w:rsid w:val="00AA0159"/>
    <w:rsid w:val="00AA0EEB"/>
    <w:rsid w:val="00AA1A0E"/>
    <w:rsid w:val="00AA35E0"/>
    <w:rsid w:val="00AB232A"/>
    <w:rsid w:val="00AB247E"/>
    <w:rsid w:val="00AB4C83"/>
    <w:rsid w:val="00AB4E39"/>
    <w:rsid w:val="00AB6548"/>
    <w:rsid w:val="00AB7824"/>
    <w:rsid w:val="00AC46DC"/>
    <w:rsid w:val="00AC6698"/>
    <w:rsid w:val="00AD1AF7"/>
    <w:rsid w:val="00AD3DE1"/>
    <w:rsid w:val="00AD50EF"/>
    <w:rsid w:val="00AD55BF"/>
    <w:rsid w:val="00AD757B"/>
    <w:rsid w:val="00AD7AEA"/>
    <w:rsid w:val="00AE0228"/>
    <w:rsid w:val="00AE2096"/>
    <w:rsid w:val="00AE2EEA"/>
    <w:rsid w:val="00AE349F"/>
    <w:rsid w:val="00AE3D9E"/>
    <w:rsid w:val="00AE4B38"/>
    <w:rsid w:val="00AF183B"/>
    <w:rsid w:val="00AF27A2"/>
    <w:rsid w:val="00AF2C04"/>
    <w:rsid w:val="00AF2C44"/>
    <w:rsid w:val="00AF4497"/>
    <w:rsid w:val="00AF4C02"/>
    <w:rsid w:val="00AF5515"/>
    <w:rsid w:val="00AF5680"/>
    <w:rsid w:val="00AF67F8"/>
    <w:rsid w:val="00AF72CA"/>
    <w:rsid w:val="00AF79E8"/>
    <w:rsid w:val="00B00155"/>
    <w:rsid w:val="00B01828"/>
    <w:rsid w:val="00B027F4"/>
    <w:rsid w:val="00B02D45"/>
    <w:rsid w:val="00B03F00"/>
    <w:rsid w:val="00B0494F"/>
    <w:rsid w:val="00B059D5"/>
    <w:rsid w:val="00B10FFD"/>
    <w:rsid w:val="00B123AB"/>
    <w:rsid w:val="00B13F46"/>
    <w:rsid w:val="00B14325"/>
    <w:rsid w:val="00B14699"/>
    <w:rsid w:val="00B148AE"/>
    <w:rsid w:val="00B15ADC"/>
    <w:rsid w:val="00B15D0B"/>
    <w:rsid w:val="00B210C9"/>
    <w:rsid w:val="00B22FE6"/>
    <w:rsid w:val="00B273EF"/>
    <w:rsid w:val="00B33A07"/>
    <w:rsid w:val="00B34013"/>
    <w:rsid w:val="00B42D08"/>
    <w:rsid w:val="00B431B5"/>
    <w:rsid w:val="00B45604"/>
    <w:rsid w:val="00B47CC0"/>
    <w:rsid w:val="00B55C81"/>
    <w:rsid w:val="00B57238"/>
    <w:rsid w:val="00B602F2"/>
    <w:rsid w:val="00B6187F"/>
    <w:rsid w:val="00B6525F"/>
    <w:rsid w:val="00B70449"/>
    <w:rsid w:val="00B706B6"/>
    <w:rsid w:val="00B70F4B"/>
    <w:rsid w:val="00B71A7D"/>
    <w:rsid w:val="00B7591E"/>
    <w:rsid w:val="00B77AE0"/>
    <w:rsid w:val="00B81002"/>
    <w:rsid w:val="00B8252D"/>
    <w:rsid w:val="00B82DE7"/>
    <w:rsid w:val="00B83612"/>
    <w:rsid w:val="00B84138"/>
    <w:rsid w:val="00B857B7"/>
    <w:rsid w:val="00B86749"/>
    <w:rsid w:val="00B877F4"/>
    <w:rsid w:val="00B90715"/>
    <w:rsid w:val="00B9132A"/>
    <w:rsid w:val="00B92565"/>
    <w:rsid w:val="00B93515"/>
    <w:rsid w:val="00BA3554"/>
    <w:rsid w:val="00BA4047"/>
    <w:rsid w:val="00BA4BC8"/>
    <w:rsid w:val="00BA5077"/>
    <w:rsid w:val="00BA6065"/>
    <w:rsid w:val="00BA6D56"/>
    <w:rsid w:val="00BA7A3B"/>
    <w:rsid w:val="00BB16E8"/>
    <w:rsid w:val="00BB1DCE"/>
    <w:rsid w:val="00BB28BA"/>
    <w:rsid w:val="00BB623D"/>
    <w:rsid w:val="00BC2044"/>
    <w:rsid w:val="00BC36B8"/>
    <w:rsid w:val="00BC3C7D"/>
    <w:rsid w:val="00BC6C21"/>
    <w:rsid w:val="00BD0E66"/>
    <w:rsid w:val="00BD2E3C"/>
    <w:rsid w:val="00BD352B"/>
    <w:rsid w:val="00BD356A"/>
    <w:rsid w:val="00BD61D0"/>
    <w:rsid w:val="00BD7871"/>
    <w:rsid w:val="00BE0C79"/>
    <w:rsid w:val="00BE2D80"/>
    <w:rsid w:val="00BE327E"/>
    <w:rsid w:val="00BE449B"/>
    <w:rsid w:val="00BE5F85"/>
    <w:rsid w:val="00BE64C9"/>
    <w:rsid w:val="00BF19B3"/>
    <w:rsid w:val="00BF2B65"/>
    <w:rsid w:val="00BF2C71"/>
    <w:rsid w:val="00BF3C43"/>
    <w:rsid w:val="00BF6E4D"/>
    <w:rsid w:val="00BF7014"/>
    <w:rsid w:val="00BF759F"/>
    <w:rsid w:val="00BF7BA1"/>
    <w:rsid w:val="00C033D4"/>
    <w:rsid w:val="00C034EB"/>
    <w:rsid w:val="00C050F3"/>
    <w:rsid w:val="00C05365"/>
    <w:rsid w:val="00C056EB"/>
    <w:rsid w:val="00C07D91"/>
    <w:rsid w:val="00C125F2"/>
    <w:rsid w:val="00C13B0C"/>
    <w:rsid w:val="00C150B8"/>
    <w:rsid w:val="00C15AA8"/>
    <w:rsid w:val="00C16709"/>
    <w:rsid w:val="00C16A2B"/>
    <w:rsid w:val="00C173D6"/>
    <w:rsid w:val="00C17699"/>
    <w:rsid w:val="00C2401F"/>
    <w:rsid w:val="00C27195"/>
    <w:rsid w:val="00C2774D"/>
    <w:rsid w:val="00C33CC0"/>
    <w:rsid w:val="00C40D07"/>
    <w:rsid w:val="00C41500"/>
    <w:rsid w:val="00C41FB6"/>
    <w:rsid w:val="00C43938"/>
    <w:rsid w:val="00C43AF8"/>
    <w:rsid w:val="00C44113"/>
    <w:rsid w:val="00C44990"/>
    <w:rsid w:val="00C457BA"/>
    <w:rsid w:val="00C467E2"/>
    <w:rsid w:val="00C47DEE"/>
    <w:rsid w:val="00C50C81"/>
    <w:rsid w:val="00C50D43"/>
    <w:rsid w:val="00C51A1D"/>
    <w:rsid w:val="00C5342A"/>
    <w:rsid w:val="00C53EBA"/>
    <w:rsid w:val="00C53F7F"/>
    <w:rsid w:val="00C549FC"/>
    <w:rsid w:val="00C575B9"/>
    <w:rsid w:val="00C64197"/>
    <w:rsid w:val="00C6552E"/>
    <w:rsid w:val="00C65F70"/>
    <w:rsid w:val="00C67501"/>
    <w:rsid w:val="00C72FA3"/>
    <w:rsid w:val="00C738BC"/>
    <w:rsid w:val="00C740D7"/>
    <w:rsid w:val="00C80418"/>
    <w:rsid w:val="00C81073"/>
    <w:rsid w:val="00C831B9"/>
    <w:rsid w:val="00C83A60"/>
    <w:rsid w:val="00C83DA2"/>
    <w:rsid w:val="00C8532C"/>
    <w:rsid w:val="00C862DC"/>
    <w:rsid w:val="00C906AE"/>
    <w:rsid w:val="00C91EDE"/>
    <w:rsid w:val="00C92B74"/>
    <w:rsid w:val="00C952F7"/>
    <w:rsid w:val="00CA14A2"/>
    <w:rsid w:val="00CA3D64"/>
    <w:rsid w:val="00CA4F48"/>
    <w:rsid w:val="00CA5430"/>
    <w:rsid w:val="00CA5873"/>
    <w:rsid w:val="00CA62B4"/>
    <w:rsid w:val="00CA6987"/>
    <w:rsid w:val="00CA712B"/>
    <w:rsid w:val="00CA743E"/>
    <w:rsid w:val="00CB20E1"/>
    <w:rsid w:val="00CB264C"/>
    <w:rsid w:val="00CC1B84"/>
    <w:rsid w:val="00CC4290"/>
    <w:rsid w:val="00CC4419"/>
    <w:rsid w:val="00CC5C47"/>
    <w:rsid w:val="00CC6B22"/>
    <w:rsid w:val="00CC74B8"/>
    <w:rsid w:val="00CD166D"/>
    <w:rsid w:val="00CD17CF"/>
    <w:rsid w:val="00CD29FD"/>
    <w:rsid w:val="00CD5ED4"/>
    <w:rsid w:val="00CD6750"/>
    <w:rsid w:val="00CE039C"/>
    <w:rsid w:val="00CE04D7"/>
    <w:rsid w:val="00CE1F44"/>
    <w:rsid w:val="00CE212C"/>
    <w:rsid w:val="00CE4FFF"/>
    <w:rsid w:val="00CE6019"/>
    <w:rsid w:val="00CE71CF"/>
    <w:rsid w:val="00CF07F7"/>
    <w:rsid w:val="00CF1026"/>
    <w:rsid w:val="00CF12C7"/>
    <w:rsid w:val="00CF2CDE"/>
    <w:rsid w:val="00CF549F"/>
    <w:rsid w:val="00CF5591"/>
    <w:rsid w:val="00D0017C"/>
    <w:rsid w:val="00D0089A"/>
    <w:rsid w:val="00D00AF7"/>
    <w:rsid w:val="00D0181F"/>
    <w:rsid w:val="00D02C44"/>
    <w:rsid w:val="00D03143"/>
    <w:rsid w:val="00D10479"/>
    <w:rsid w:val="00D113FE"/>
    <w:rsid w:val="00D11BC6"/>
    <w:rsid w:val="00D121AB"/>
    <w:rsid w:val="00D16AC9"/>
    <w:rsid w:val="00D179B7"/>
    <w:rsid w:val="00D17E92"/>
    <w:rsid w:val="00D208C2"/>
    <w:rsid w:val="00D208F6"/>
    <w:rsid w:val="00D20A46"/>
    <w:rsid w:val="00D21479"/>
    <w:rsid w:val="00D21848"/>
    <w:rsid w:val="00D21D32"/>
    <w:rsid w:val="00D21F8F"/>
    <w:rsid w:val="00D239E8"/>
    <w:rsid w:val="00D26B61"/>
    <w:rsid w:val="00D309DF"/>
    <w:rsid w:val="00D30A23"/>
    <w:rsid w:val="00D30E62"/>
    <w:rsid w:val="00D31784"/>
    <w:rsid w:val="00D322BD"/>
    <w:rsid w:val="00D32CFC"/>
    <w:rsid w:val="00D36261"/>
    <w:rsid w:val="00D412EB"/>
    <w:rsid w:val="00D425EE"/>
    <w:rsid w:val="00D44548"/>
    <w:rsid w:val="00D455FD"/>
    <w:rsid w:val="00D5553E"/>
    <w:rsid w:val="00D57BCC"/>
    <w:rsid w:val="00D57F7A"/>
    <w:rsid w:val="00D61A01"/>
    <w:rsid w:val="00D64665"/>
    <w:rsid w:val="00D64D02"/>
    <w:rsid w:val="00D651B4"/>
    <w:rsid w:val="00D74F9E"/>
    <w:rsid w:val="00D75E19"/>
    <w:rsid w:val="00D7700F"/>
    <w:rsid w:val="00D7733C"/>
    <w:rsid w:val="00D8047F"/>
    <w:rsid w:val="00D80E25"/>
    <w:rsid w:val="00D817A7"/>
    <w:rsid w:val="00D82737"/>
    <w:rsid w:val="00D82F9C"/>
    <w:rsid w:val="00D83E34"/>
    <w:rsid w:val="00D85EE5"/>
    <w:rsid w:val="00D87E73"/>
    <w:rsid w:val="00D914FA"/>
    <w:rsid w:val="00D92538"/>
    <w:rsid w:val="00D929E1"/>
    <w:rsid w:val="00D937F5"/>
    <w:rsid w:val="00D93DD9"/>
    <w:rsid w:val="00D940F7"/>
    <w:rsid w:val="00D962E3"/>
    <w:rsid w:val="00D9660A"/>
    <w:rsid w:val="00DA286F"/>
    <w:rsid w:val="00DA3B3F"/>
    <w:rsid w:val="00DA74D2"/>
    <w:rsid w:val="00DA7E19"/>
    <w:rsid w:val="00DB38AA"/>
    <w:rsid w:val="00DB59EA"/>
    <w:rsid w:val="00DB605F"/>
    <w:rsid w:val="00DB6581"/>
    <w:rsid w:val="00DB6E14"/>
    <w:rsid w:val="00DC1A4C"/>
    <w:rsid w:val="00DC3159"/>
    <w:rsid w:val="00DC48C8"/>
    <w:rsid w:val="00DC53CE"/>
    <w:rsid w:val="00DC59C5"/>
    <w:rsid w:val="00DC607E"/>
    <w:rsid w:val="00DC60D2"/>
    <w:rsid w:val="00DD02EE"/>
    <w:rsid w:val="00DD293A"/>
    <w:rsid w:val="00DD367C"/>
    <w:rsid w:val="00DD4FFB"/>
    <w:rsid w:val="00DD583A"/>
    <w:rsid w:val="00DD5A2E"/>
    <w:rsid w:val="00DD5C91"/>
    <w:rsid w:val="00DE1C4A"/>
    <w:rsid w:val="00DE32AD"/>
    <w:rsid w:val="00DE4A08"/>
    <w:rsid w:val="00DE5136"/>
    <w:rsid w:val="00DE69C2"/>
    <w:rsid w:val="00DE6E43"/>
    <w:rsid w:val="00DE7035"/>
    <w:rsid w:val="00DE7FF9"/>
    <w:rsid w:val="00DF0C52"/>
    <w:rsid w:val="00DF0F61"/>
    <w:rsid w:val="00DF34AA"/>
    <w:rsid w:val="00DF50B2"/>
    <w:rsid w:val="00DF7B1B"/>
    <w:rsid w:val="00E024CC"/>
    <w:rsid w:val="00E032C6"/>
    <w:rsid w:val="00E047DA"/>
    <w:rsid w:val="00E10023"/>
    <w:rsid w:val="00E126C5"/>
    <w:rsid w:val="00E154E4"/>
    <w:rsid w:val="00E16DE7"/>
    <w:rsid w:val="00E17A1F"/>
    <w:rsid w:val="00E201A1"/>
    <w:rsid w:val="00E201F4"/>
    <w:rsid w:val="00E20DE0"/>
    <w:rsid w:val="00E221CF"/>
    <w:rsid w:val="00E224AA"/>
    <w:rsid w:val="00E2298F"/>
    <w:rsid w:val="00E22EF2"/>
    <w:rsid w:val="00E238AB"/>
    <w:rsid w:val="00E23AD5"/>
    <w:rsid w:val="00E23E20"/>
    <w:rsid w:val="00E243FC"/>
    <w:rsid w:val="00E249A9"/>
    <w:rsid w:val="00E25207"/>
    <w:rsid w:val="00E25510"/>
    <w:rsid w:val="00E271F4"/>
    <w:rsid w:val="00E27DC6"/>
    <w:rsid w:val="00E300F2"/>
    <w:rsid w:val="00E3065E"/>
    <w:rsid w:val="00E307B5"/>
    <w:rsid w:val="00E346F0"/>
    <w:rsid w:val="00E37D01"/>
    <w:rsid w:val="00E37F4F"/>
    <w:rsid w:val="00E42BB5"/>
    <w:rsid w:val="00E442FD"/>
    <w:rsid w:val="00E443D6"/>
    <w:rsid w:val="00E54461"/>
    <w:rsid w:val="00E54C83"/>
    <w:rsid w:val="00E55F2A"/>
    <w:rsid w:val="00E57C32"/>
    <w:rsid w:val="00E60851"/>
    <w:rsid w:val="00E62868"/>
    <w:rsid w:val="00E64427"/>
    <w:rsid w:val="00E64B69"/>
    <w:rsid w:val="00E67337"/>
    <w:rsid w:val="00E67848"/>
    <w:rsid w:val="00E67D84"/>
    <w:rsid w:val="00E67D8F"/>
    <w:rsid w:val="00E7061A"/>
    <w:rsid w:val="00E728B6"/>
    <w:rsid w:val="00E73835"/>
    <w:rsid w:val="00E74FCE"/>
    <w:rsid w:val="00E75118"/>
    <w:rsid w:val="00E76F60"/>
    <w:rsid w:val="00E802CD"/>
    <w:rsid w:val="00E809D8"/>
    <w:rsid w:val="00E8353F"/>
    <w:rsid w:val="00E87227"/>
    <w:rsid w:val="00E92F78"/>
    <w:rsid w:val="00E9482C"/>
    <w:rsid w:val="00E957FD"/>
    <w:rsid w:val="00E961FA"/>
    <w:rsid w:val="00E97C2D"/>
    <w:rsid w:val="00EA0553"/>
    <w:rsid w:val="00EA2071"/>
    <w:rsid w:val="00EA21F0"/>
    <w:rsid w:val="00EA3CFE"/>
    <w:rsid w:val="00EA4001"/>
    <w:rsid w:val="00EA563C"/>
    <w:rsid w:val="00EA565C"/>
    <w:rsid w:val="00EA5C85"/>
    <w:rsid w:val="00EA6339"/>
    <w:rsid w:val="00EA72B7"/>
    <w:rsid w:val="00EA777F"/>
    <w:rsid w:val="00EB1A03"/>
    <w:rsid w:val="00EB1D67"/>
    <w:rsid w:val="00EB2CBA"/>
    <w:rsid w:val="00EB4F7B"/>
    <w:rsid w:val="00EB5097"/>
    <w:rsid w:val="00EB6173"/>
    <w:rsid w:val="00EB6766"/>
    <w:rsid w:val="00EB7401"/>
    <w:rsid w:val="00EB7E1B"/>
    <w:rsid w:val="00EB7FD0"/>
    <w:rsid w:val="00EC01E4"/>
    <w:rsid w:val="00EC03BC"/>
    <w:rsid w:val="00EC149B"/>
    <w:rsid w:val="00EC1A99"/>
    <w:rsid w:val="00EC42EA"/>
    <w:rsid w:val="00EC48B0"/>
    <w:rsid w:val="00EC5B37"/>
    <w:rsid w:val="00EC6131"/>
    <w:rsid w:val="00ED025A"/>
    <w:rsid w:val="00ED16C2"/>
    <w:rsid w:val="00ED1762"/>
    <w:rsid w:val="00ED2D53"/>
    <w:rsid w:val="00ED43B8"/>
    <w:rsid w:val="00ED5101"/>
    <w:rsid w:val="00ED6298"/>
    <w:rsid w:val="00EE0327"/>
    <w:rsid w:val="00EE1CC6"/>
    <w:rsid w:val="00EE2988"/>
    <w:rsid w:val="00EE2C17"/>
    <w:rsid w:val="00EE35FD"/>
    <w:rsid w:val="00EE385A"/>
    <w:rsid w:val="00EE6654"/>
    <w:rsid w:val="00EE7967"/>
    <w:rsid w:val="00EF060B"/>
    <w:rsid w:val="00EF12B7"/>
    <w:rsid w:val="00EF56CE"/>
    <w:rsid w:val="00EF5EF2"/>
    <w:rsid w:val="00EF642E"/>
    <w:rsid w:val="00EF725F"/>
    <w:rsid w:val="00EF75DF"/>
    <w:rsid w:val="00F013EC"/>
    <w:rsid w:val="00F01D33"/>
    <w:rsid w:val="00F04EBA"/>
    <w:rsid w:val="00F05508"/>
    <w:rsid w:val="00F06529"/>
    <w:rsid w:val="00F115D7"/>
    <w:rsid w:val="00F138C1"/>
    <w:rsid w:val="00F13EAE"/>
    <w:rsid w:val="00F141D8"/>
    <w:rsid w:val="00F14F95"/>
    <w:rsid w:val="00F200B5"/>
    <w:rsid w:val="00F23785"/>
    <w:rsid w:val="00F25076"/>
    <w:rsid w:val="00F269A5"/>
    <w:rsid w:val="00F3099A"/>
    <w:rsid w:val="00F310CA"/>
    <w:rsid w:val="00F31367"/>
    <w:rsid w:val="00F32618"/>
    <w:rsid w:val="00F33884"/>
    <w:rsid w:val="00F33DDC"/>
    <w:rsid w:val="00F34573"/>
    <w:rsid w:val="00F4058C"/>
    <w:rsid w:val="00F40BF2"/>
    <w:rsid w:val="00F416F3"/>
    <w:rsid w:val="00F4321D"/>
    <w:rsid w:val="00F45930"/>
    <w:rsid w:val="00F5283B"/>
    <w:rsid w:val="00F55091"/>
    <w:rsid w:val="00F5554F"/>
    <w:rsid w:val="00F55C07"/>
    <w:rsid w:val="00F56AB5"/>
    <w:rsid w:val="00F578FD"/>
    <w:rsid w:val="00F663FF"/>
    <w:rsid w:val="00F66AF1"/>
    <w:rsid w:val="00F70BCF"/>
    <w:rsid w:val="00F70BD9"/>
    <w:rsid w:val="00F72521"/>
    <w:rsid w:val="00F744E1"/>
    <w:rsid w:val="00F75227"/>
    <w:rsid w:val="00F75CF4"/>
    <w:rsid w:val="00F816B4"/>
    <w:rsid w:val="00F81B38"/>
    <w:rsid w:val="00F825E1"/>
    <w:rsid w:val="00F82CCE"/>
    <w:rsid w:val="00F839FF"/>
    <w:rsid w:val="00F86B23"/>
    <w:rsid w:val="00F90191"/>
    <w:rsid w:val="00F94B38"/>
    <w:rsid w:val="00F959A1"/>
    <w:rsid w:val="00F97F12"/>
    <w:rsid w:val="00F97F4A"/>
    <w:rsid w:val="00FA1CEB"/>
    <w:rsid w:val="00FA386D"/>
    <w:rsid w:val="00FA4753"/>
    <w:rsid w:val="00FA592F"/>
    <w:rsid w:val="00FA651B"/>
    <w:rsid w:val="00FA740D"/>
    <w:rsid w:val="00FB6BD7"/>
    <w:rsid w:val="00FB6DC4"/>
    <w:rsid w:val="00FC2DDA"/>
    <w:rsid w:val="00FC67FF"/>
    <w:rsid w:val="00FC6BA3"/>
    <w:rsid w:val="00FC71CE"/>
    <w:rsid w:val="00FD1449"/>
    <w:rsid w:val="00FD2219"/>
    <w:rsid w:val="00FD4F9A"/>
    <w:rsid w:val="00FD5AE3"/>
    <w:rsid w:val="00FD60A2"/>
    <w:rsid w:val="00FE076E"/>
    <w:rsid w:val="00FE1478"/>
    <w:rsid w:val="00FE48C0"/>
    <w:rsid w:val="00FF3C68"/>
    <w:rsid w:val="00FF4895"/>
    <w:rsid w:val="00FF6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5"/>
    <o:shapelayout v:ext="edit">
      <o:idmap v:ext="edit" data="1"/>
    </o:shapelayout>
  </w:shapeDefaults>
  <w:decimalSymbol w:val=","/>
  <w:listSeparator w:val=";"/>
  <w15:docId w15:val="{EE4DE6D0-A06B-407B-A363-52DC6FEED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51DAC"/>
    <w:rPr>
      <w:rFonts w:ascii="Times New Roman" w:eastAsia="Times New Roman" w:hAnsi="Times New Roman"/>
      <w:sz w:val="24"/>
    </w:rPr>
  </w:style>
  <w:style w:type="paragraph" w:styleId="1">
    <w:name w:val="heading 1"/>
    <w:basedOn w:val="a1"/>
    <w:next w:val="a1"/>
    <w:link w:val="10"/>
    <w:qFormat/>
    <w:rsid w:val="0059768E"/>
    <w:pPr>
      <w:keepNext/>
      <w:numPr>
        <w:numId w:val="1"/>
      </w:numPr>
      <w:spacing w:before="360" w:after="120"/>
      <w:ind w:right="-57"/>
      <w:outlineLvl w:val="0"/>
    </w:pPr>
    <w:rPr>
      <w:rFonts w:ascii="Times New Roman CYR" w:hAnsi="Times New Roman CYR" w:cs="Times New Roman CYR"/>
      <w:kern w:val="28"/>
      <w:szCs w:val="24"/>
    </w:rPr>
  </w:style>
  <w:style w:type="paragraph" w:styleId="2">
    <w:name w:val="heading 2"/>
    <w:basedOn w:val="a1"/>
    <w:next w:val="a1"/>
    <w:link w:val="20"/>
    <w:qFormat/>
    <w:rsid w:val="007270C4"/>
    <w:pPr>
      <w:keepNext/>
      <w:spacing w:before="240" w:after="60"/>
      <w:outlineLvl w:val="1"/>
    </w:pPr>
    <w:rPr>
      <w:rFonts w:cs="Arial"/>
      <w:b/>
      <w:bCs/>
      <w:iCs/>
      <w:szCs w:val="24"/>
    </w:rPr>
  </w:style>
  <w:style w:type="paragraph" w:styleId="3">
    <w:name w:val="heading 3"/>
    <w:basedOn w:val="a1"/>
    <w:next w:val="a1"/>
    <w:link w:val="30"/>
    <w:qFormat/>
    <w:rsid w:val="00DE32AD"/>
    <w:pPr>
      <w:keepNext/>
      <w:spacing w:before="240" w:after="60"/>
      <w:outlineLvl w:val="2"/>
    </w:pPr>
    <w:rPr>
      <w:b/>
      <w:bCs/>
      <w:szCs w:val="24"/>
    </w:rPr>
  </w:style>
  <w:style w:type="paragraph" w:styleId="4">
    <w:name w:val="heading 4"/>
    <w:basedOn w:val="a1"/>
    <w:next w:val="a1"/>
    <w:link w:val="40"/>
    <w:qFormat/>
    <w:rsid w:val="00484282"/>
    <w:pPr>
      <w:keepNext/>
      <w:numPr>
        <w:ilvl w:val="3"/>
        <w:numId w:val="1"/>
      </w:numPr>
      <w:spacing w:before="240" w:after="60"/>
      <w:outlineLvl w:val="3"/>
    </w:pPr>
    <w:rPr>
      <w:b/>
      <w:bCs/>
      <w:i/>
      <w:iCs/>
      <w:szCs w:val="24"/>
    </w:rPr>
  </w:style>
  <w:style w:type="paragraph" w:styleId="5">
    <w:name w:val="heading 5"/>
    <w:basedOn w:val="a1"/>
    <w:next w:val="a1"/>
    <w:link w:val="50"/>
    <w:qFormat/>
    <w:rsid w:val="00484282"/>
    <w:pPr>
      <w:numPr>
        <w:ilvl w:val="4"/>
        <w:numId w:val="1"/>
      </w:numPr>
      <w:spacing w:before="240" w:after="60"/>
      <w:outlineLvl w:val="4"/>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59768E"/>
    <w:rPr>
      <w:rFonts w:ascii="Times New Roman CYR" w:eastAsia="Times New Roman" w:hAnsi="Times New Roman CYR" w:cs="Times New Roman CYR"/>
      <w:kern w:val="28"/>
      <w:sz w:val="24"/>
      <w:szCs w:val="24"/>
    </w:rPr>
  </w:style>
  <w:style w:type="character" w:customStyle="1" w:styleId="20">
    <w:name w:val="Заголовок 2 Знак"/>
    <w:link w:val="2"/>
    <w:rsid w:val="007270C4"/>
    <w:rPr>
      <w:rFonts w:ascii="Times New Roman" w:eastAsia="Times New Roman" w:hAnsi="Times New Roman" w:cs="Arial"/>
      <w:b/>
      <w:bCs/>
      <w:iCs/>
      <w:sz w:val="24"/>
      <w:szCs w:val="24"/>
    </w:rPr>
  </w:style>
  <w:style w:type="character" w:customStyle="1" w:styleId="30">
    <w:name w:val="Заголовок 3 Знак"/>
    <w:link w:val="3"/>
    <w:rsid w:val="00484282"/>
    <w:rPr>
      <w:rFonts w:ascii="Times New Roman" w:eastAsia="Times New Roman" w:hAnsi="Times New Roman"/>
      <w:b/>
      <w:bCs/>
      <w:sz w:val="24"/>
      <w:szCs w:val="24"/>
    </w:rPr>
  </w:style>
  <w:style w:type="character" w:customStyle="1" w:styleId="40">
    <w:name w:val="Заголовок 4 Знак"/>
    <w:link w:val="4"/>
    <w:rsid w:val="00484282"/>
    <w:rPr>
      <w:rFonts w:ascii="Times New Roman" w:eastAsia="Times New Roman" w:hAnsi="Times New Roman"/>
      <w:b/>
      <w:bCs/>
      <w:i/>
      <w:iCs/>
      <w:sz w:val="24"/>
      <w:szCs w:val="24"/>
    </w:rPr>
  </w:style>
  <w:style w:type="character" w:customStyle="1" w:styleId="50">
    <w:name w:val="Заголовок 5 Знак"/>
    <w:link w:val="5"/>
    <w:rsid w:val="00484282"/>
    <w:rPr>
      <w:rFonts w:ascii="Arial" w:eastAsia="Times New Roman" w:hAnsi="Arial" w:cs="Arial"/>
      <w:sz w:val="22"/>
      <w:szCs w:val="22"/>
    </w:rPr>
  </w:style>
  <w:style w:type="paragraph" w:customStyle="1" w:styleId="BodyNum">
    <w:name w:val="Body Num"/>
    <w:basedOn w:val="a1"/>
    <w:uiPriority w:val="99"/>
    <w:rsid w:val="00484282"/>
    <w:pPr>
      <w:numPr>
        <w:ilvl w:val="5"/>
        <w:numId w:val="1"/>
      </w:numPr>
      <w:spacing w:after="120"/>
      <w:jc w:val="both"/>
    </w:pPr>
    <w:rPr>
      <w:szCs w:val="24"/>
    </w:rPr>
  </w:style>
  <w:style w:type="paragraph" w:customStyle="1" w:styleId="ConsPlusNormal">
    <w:name w:val="ConsPlusNormal"/>
    <w:link w:val="ConsPlusNormal0"/>
    <w:rsid w:val="00EA4001"/>
    <w:pPr>
      <w:widowControl w:val="0"/>
      <w:autoSpaceDE w:val="0"/>
      <w:autoSpaceDN w:val="0"/>
      <w:adjustRightInd w:val="0"/>
    </w:pPr>
    <w:rPr>
      <w:rFonts w:ascii="Arial" w:eastAsia="Times New Roman" w:hAnsi="Arial" w:cs="Arial"/>
    </w:rPr>
  </w:style>
  <w:style w:type="paragraph" w:styleId="a5">
    <w:name w:val="List Paragraph"/>
    <w:aliases w:val="Heading Bullet,Абзац маркированнный,Шаг процесса,UL,Предусловия,Table-Normal,RSHB_Table-Normal,Bullet List,FooterText,numbered,Bullet Number,Индексы,Num Bullet 1,Пункт,List1,List11,List111,List1111,List11111,List111111,List1111111,Liste1"/>
    <w:basedOn w:val="a1"/>
    <w:link w:val="a6"/>
    <w:uiPriority w:val="34"/>
    <w:qFormat/>
    <w:rsid w:val="005318EC"/>
    <w:pPr>
      <w:spacing w:after="200" w:line="276" w:lineRule="auto"/>
      <w:ind w:left="720"/>
      <w:contextualSpacing/>
    </w:pPr>
    <w:rPr>
      <w:rFonts w:ascii="Calibri" w:eastAsia="Calibri" w:hAnsi="Calibri"/>
      <w:sz w:val="22"/>
      <w:szCs w:val="22"/>
      <w:lang w:eastAsia="en-US"/>
    </w:rPr>
  </w:style>
  <w:style w:type="character" w:styleId="a7">
    <w:name w:val="Hyperlink"/>
    <w:uiPriority w:val="99"/>
    <w:rsid w:val="0016519B"/>
    <w:rPr>
      <w:color w:val="0000FF"/>
      <w:u w:val="single"/>
    </w:rPr>
  </w:style>
  <w:style w:type="paragraph" w:styleId="a8">
    <w:name w:val="Balloon Text"/>
    <w:basedOn w:val="a1"/>
    <w:link w:val="a9"/>
    <w:uiPriority w:val="99"/>
    <w:semiHidden/>
    <w:unhideWhenUsed/>
    <w:rsid w:val="00DB6581"/>
    <w:rPr>
      <w:rFonts w:ascii="Tahoma" w:hAnsi="Tahoma" w:cs="Tahoma"/>
      <w:sz w:val="16"/>
      <w:szCs w:val="16"/>
    </w:rPr>
  </w:style>
  <w:style w:type="character" w:customStyle="1" w:styleId="a9">
    <w:name w:val="Текст выноски Знак"/>
    <w:link w:val="a8"/>
    <w:uiPriority w:val="99"/>
    <w:semiHidden/>
    <w:rsid w:val="00DB6581"/>
    <w:rPr>
      <w:rFonts w:ascii="Tahoma" w:eastAsia="Times New Roman" w:hAnsi="Tahoma" w:cs="Tahoma"/>
      <w:sz w:val="16"/>
      <w:szCs w:val="16"/>
    </w:rPr>
  </w:style>
  <w:style w:type="character" w:styleId="aa">
    <w:name w:val="annotation reference"/>
    <w:semiHidden/>
    <w:unhideWhenUsed/>
    <w:rsid w:val="003830AE"/>
    <w:rPr>
      <w:sz w:val="16"/>
      <w:szCs w:val="16"/>
    </w:rPr>
  </w:style>
  <w:style w:type="paragraph" w:styleId="ab">
    <w:name w:val="annotation text"/>
    <w:basedOn w:val="a1"/>
    <w:link w:val="ac"/>
    <w:uiPriority w:val="99"/>
    <w:unhideWhenUsed/>
    <w:rsid w:val="003830AE"/>
    <w:pPr>
      <w:spacing w:after="200"/>
    </w:pPr>
    <w:rPr>
      <w:rFonts w:ascii="Calibri" w:eastAsia="Calibri" w:hAnsi="Calibri"/>
      <w:lang w:eastAsia="en-US"/>
    </w:rPr>
  </w:style>
  <w:style w:type="character" w:customStyle="1" w:styleId="ac">
    <w:name w:val="Текст примечания Знак"/>
    <w:link w:val="ab"/>
    <w:uiPriority w:val="99"/>
    <w:rsid w:val="003830AE"/>
    <w:rPr>
      <w:lang w:eastAsia="en-US"/>
    </w:rPr>
  </w:style>
  <w:style w:type="paragraph" w:styleId="ad">
    <w:name w:val="footnote text"/>
    <w:basedOn w:val="a1"/>
    <w:link w:val="ae"/>
    <w:unhideWhenUsed/>
    <w:rsid w:val="003830AE"/>
    <w:rPr>
      <w:rFonts w:ascii="Verdana" w:eastAsia="Calibri" w:hAnsi="Verdana"/>
      <w:lang w:eastAsia="en-US"/>
    </w:rPr>
  </w:style>
  <w:style w:type="character" w:customStyle="1" w:styleId="ae">
    <w:name w:val="Текст сноски Знак"/>
    <w:link w:val="ad"/>
    <w:rsid w:val="003830AE"/>
    <w:rPr>
      <w:rFonts w:ascii="Verdana" w:hAnsi="Verdana"/>
      <w:lang w:eastAsia="en-US"/>
    </w:rPr>
  </w:style>
  <w:style w:type="character" w:styleId="af">
    <w:name w:val="footnote reference"/>
    <w:aliases w:val="ХИА_ЗС,Знак сноски 1,Знак сноски-FN,Ciae niinee-FN,Referencia nota al pie,ООО Знак сноски,СНОСКА,сноска1,сноска,вески,ftref,fr,Used by Word for Help footnote symbols,Avg - Знак сноски,avg-Знак сноски,Avg,SUPERS"/>
    <w:uiPriority w:val="99"/>
    <w:unhideWhenUsed/>
    <w:rsid w:val="003830AE"/>
    <w:rPr>
      <w:vertAlign w:val="superscript"/>
    </w:rPr>
  </w:style>
  <w:style w:type="paragraph" w:styleId="af0">
    <w:name w:val="annotation subject"/>
    <w:basedOn w:val="ab"/>
    <w:next w:val="ab"/>
    <w:link w:val="af1"/>
    <w:uiPriority w:val="99"/>
    <w:semiHidden/>
    <w:unhideWhenUsed/>
    <w:rsid w:val="003830AE"/>
    <w:pPr>
      <w:spacing w:after="0"/>
    </w:pPr>
    <w:rPr>
      <w:rFonts w:ascii="Times New Roman" w:eastAsia="Times New Roman" w:hAnsi="Times New Roman"/>
      <w:b/>
      <w:bCs/>
      <w:lang w:eastAsia="ru-RU"/>
    </w:rPr>
  </w:style>
  <w:style w:type="character" w:customStyle="1" w:styleId="af1">
    <w:name w:val="Тема примечания Знак"/>
    <w:link w:val="af0"/>
    <w:uiPriority w:val="99"/>
    <w:semiHidden/>
    <w:rsid w:val="003830AE"/>
    <w:rPr>
      <w:rFonts w:ascii="Times New Roman" w:eastAsia="Times New Roman" w:hAnsi="Times New Roman"/>
      <w:b/>
      <w:bCs/>
      <w:lang w:eastAsia="en-US"/>
    </w:rPr>
  </w:style>
  <w:style w:type="paragraph" w:customStyle="1" w:styleId="Style9">
    <w:name w:val="Style9"/>
    <w:basedOn w:val="a1"/>
    <w:uiPriority w:val="99"/>
    <w:rsid w:val="009505F1"/>
    <w:pPr>
      <w:widowControl w:val="0"/>
      <w:autoSpaceDE w:val="0"/>
      <w:autoSpaceDN w:val="0"/>
      <w:adjustRightInd w:val="0"/>
      <w:spacing w:line="269" w:lineRule="exact"/>
      <w:ind w:firstLine="826"/>
      <w:jc w:val="both"/>
    </w:pPr>
    <w:rPr>
      <w:rFonts w:ascii="Franklin Gothic Demi Cond" w:hAnsi="Franklin Gothic Demi Cond"/>
      <w:szCs w:val="24"/>
    </w:rPr>
  </w:style>
  <w:style w:type="character" w:customStyle="1" w:styleId="FontStyle43">
    <w:name w:val="Font Style43"/>
    <w:uiPriority w:val="99"/>
    <w:rsid w:val="009505F1"/>
    <w:rPr>
      <w:rFonts w:ascii="Times New Roman" w:hAnsi="Times New Roman" w:cs="Times New Roman"/>
      <w:sz w:val="20"/>
      <w:szCs w:val="20"/>
    </w:rPr>
  </w:style>
  <w:style w:type="character" w:customStyle="1" w:styleId="FontStyle46">
    <w:name w:val="Font Style46"/>
    <w:uiPriority w:val="99"/>
    <w:rsid w:val="009505F1"/>
    <w:rPr>
      <w:rFonts w:ascii="Times New Roman" w:hAnsi="Times New Roman" w:cs="Times New Roman"/>
      <w:b/>
      <w:bCs/>
      <w:sz w:val="20"/>
      <w:szCs w:val="20"/>
    </w:rPr>
  </w:style>
  <w:style w:type="paragraph" w:customStyle="1" w:styleId="Style22">
    <w:name w:val="Style22"/>
    <w:basedOn w:val="a1"/>
    <w:uiPriority w:val="99"/>
    <w:rsid w:val="00396B1A"/>
    <w:pPr>
      <w:widowControl w:val="0"/>
      <w:autoSpaceDE w:val="0"/>
      <w:autoSpaceDN w:val="0"/>
      <w:adjustRightInd w:val="0"/>
      <w:spacing w:line="261" w:lineRule="exact"/>
      <w:ind w:firstLine="662"/>
      <w:jc w:val="both"/>
    </w:pPr>
    <w:rPr>
      <w:rFonts w:ascii="Franklin Gothic Demi Cond" w:hAnsi="Franklin Gothic Demi Cond"/>
      <w:szCs w:val="24"/>
    </w:rPr>
  </w:style>
  <w:style w:type="paragraph" w:styleId="af2">
    <w:name w:val="header"/>
    <w:basedOn w:val="a1"/>
    <w:link w:val="af3"/>
    <w:uiPriority w:val="99"/>
    <w:unhideWhenUsed/>
    <w:rsid w:val="004A034C"/>
    <w:pPr>
      <w:tabs>
        <w:tab w:val="center" w:pos="4677"/>
        <w:tab w:val="right" w:pos="9355"/>
      </w:tabs>
    </w:pPr>
  </w:style>
  <w:style w:type="character" w:customStyle="1" w:styleId="af3">
    <w:name w:val="Верхний колонтитул Знак"/>
    <w:link w:val="af2"/>
    <w:uiPriority w:val="99"/>
    <w:rsid w:val="004A034C"/>
    <w:rPr>
      <w:rFonts w:ascii="Times New Roman" w:eastAsia="Times New Roman" w:hAnsi="Times New Roman"/>
    </w:rPr>
  </w:style>
  <w:style w:type="paragraph" w:styleId="af4">
    <w:name w:val="footer"/>
    <w:basedOn w:val="a1"/>
    <w:link w:val="af5"/>
    <w:uiPriority w:val="99"/>
    <w:unhideWhenUsed/>
    <w:rsid w:val="004A034C"/>
    <w:pPr>
      <w:tabs>
        <w:tab w:val="center" w:pos="4677"/>
        <w:tab w:val="right" w:pos="9355"/>
      </w:tabs>
    </w:pPr>
  </w:style>
  <w:style w:type="character" w:customStyle="1" w:styleId="af5">
    <w:name w:val="Нижний колонтитул Знак"/>
    <w:link w:val="af4"/>
    <w:uiPriority w:val="99"/>
    <w:rsid w:val="004A034C"/>
    <w:rPr>
      <w:rFonts w:ascii="Times New Roman" w:eastAsia="Times New Roman" w:hAnsi="Times New Roman"/>
    </w:rPr>
  </w:style>
  <w:style w:type="table" w:styleId="af6">
    <w:name w:val="Table Grid"/>
    <w:basedOn w:val="a3"/>
    <w:uiPriority w:val="59"/>
    <w:rsid w:val="00761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1"/>
    <w:rsid w:val="00E87227"/>
    <w:pPr>
      <w:ind w:left="720"/>
    </w:pPr>
  </w:style>
  <w:style w:type="character" w:customStyle="1" w:styleId="a6">
    <w:name w:val="Абзац списка Знак"/>
    <w:aliases w:val="Heading Bullet Знак,Абзац маркированнный Знак,Шаг процесса Знак,UL Знак,Предусловия Знак,Table-Normal Знак,RSHB_Table-Normal Знак,Bullet List Знак,FooterText Знак,numbered Знак,Bullet Number Знак,Индексы Знак,Num Bullet 1 Знак"/>
    <w:link w:val="a5"/>
    <w:uiPriority w:val="34"/>
    <w:rsid w:val="00604ABF"/>
    <w:rPr>
      <w:sz w:val="22"/>
      <w:szCs w:val="22"/>
      <w:lang w:eastAsia="en-US"/>
    </w:rPr>
  </w:style>
  <w:style w:type="paragraph" w:customStyle="1" w:styleId="12">
    <w:name w:val="1"/>
    <w:basedOn w:val="a1"/>
    <w:uiPriority w:val="99"/>
    <w:rsid w:val="00E25510"/>
    <w:pPr>
      <w:autoSpaceDN w:val="0"/>
    </w:pPr>
    <w:rPr>
      <w:szCs w:val="24"/>
    </w:rPr>
  </w:style>
  <w:style w:type="paragraph" w:styleId="af7">
    <w:name w:val="Plain Text"/>
    <w:basedOn w:val="a1"/>
    <w:link w:val="af8"/>
    <w:uiPriority w:val="99"/>
    <w:semiHidden/>
    <w:unhideWhenUsed/>
    <w:rsid w:val="001632DC"/>
    <w:rPr>
      <w:rFonts w:ascii="Calibri" w:eastAsia="Calibri" w:hAnsi="Calibri"/>
      <w:sz w:val="22"/>
      <w:szCs w:val="21"/>
      <w:lang w:eastAsia="en-US"/>
    </w:rPr>
  </w:style>
  <w:style w:type="character" w:customStyle="1" w:styleId="af8">
    <w:name w:val="Текст Знак"/>
    <w:link w:val="af7"/>
    <w:uiPriority w:val="99"/>
    <w:semiHidden/>
    <w:rsid w:val="001632DC"/>
    <w:rPr>
      <w:sz w:val="22"/>
      <w:szCs w:val="21"/>
      <w:lang w:eastAsia="en-US"/>
    </w:rPr>
  </w:style>
  <w:style w:type="paragraph" w:styleId="af9">
    <w:name w:val="Normal (Web)"/>
    <w:basedOn w:val="a1"/>
    <w:uiPriority w:val="99"/>
    <w:unhideWhenUsed/>
    <w:rsid w:val="00952AC8"/>
    <w:pPr>
      <w:spacing w:before="100" w:beforeAutospacing="1" w:after="100" w:afterAutospacing="1"/>
    </w:pPr>
    <w:rPr>
      <w:rFonts w:eastAsia="Calibri"/>
      <w:szCs w:val="24"/>
    </w:rPr>
  </w:style>
  <w:style w:type="paragraph" w:customStyle="1" w:styleId="Default">
    <w:name w:val="Default"/>
    <w:basedOn w:val="a1"/>
    <w:rsid w:val="00A051B7"/>
    <w:pPr>
      <w:autoSpaceDE w:val="0"/>
      <w:autoSpaceDN w:val="0"/>
    </w:pPr>
    <w:rPr>
      <w:rFonts w:eastAsia="Calibri"/>
      <w:color w:val="000000"/>
      <w:szCs w:val="24"/>
    </w:rPr>
  </w:style>
  <w:style w:type="character" w:customStyle="1" w:styleId="ConsPlusNormal0">
    <w:name w:val="ConsPlusNormal Знак"/>
    <w:link w:val="ConsPlusNormal"/>
    <w:locked/>
    <w:rsid w:val="00A839D7"/>
    <w:rPr>
      <w:rFonts w:ascii="Arial" w:eastAsia="Times New Roman" w:hAnsi="Arial" w:cs="Arial"/>
    </w:rPr>
  </w:style>
  <w:style w:type="paragraph" w:customStyle="1" w:styleId="afa">
    <w:name w:val="Часть"/>
    <w:basedOn w:val="a1"/>
    <w:link w:val="afb"/>
    <w:qFormat/>
    <w:rsid w:val="000A0EA6"/>
    <w:pPr>
      <w:keepNext/>
      <w:widowControl w:val="0"/>
      <w:spacing w:before="360" w:after="120"/>
      <w:ind w:left="360" w:hanging="360"/>
      <w:jc w:val="center"/>
    </w:pPr>
    <w:rPr>
      <w:rFonts w:eastAsia="Calibri"/>
      <w:b/>
      <w:bCs/>
      <w:szCs w:val="22"/>
      <w:lang w:eastAsia="en-US"/>
    </w:rPr>
  </w:style>
  <w:style w:type="character" w:customStyle="1" w:styleId="afb">
    <w:name w:val="Часть Знак"/>
    <w:link w:val="afa"/>
    <w:rsid w:val="000A0EA6"/>
    <w:rPr>
      <w:rFonts w:ascii="Times New Roman" w:hAnsi="Times New Roman"/>
      <w:b/>
      <w:bCs/>
      <w:sz w:val="24"/>
      <w:szCs w:val="22"/>
      <w:lang w:eastAsia="en-US"/>
    </w:rPr>
  </w:style>
  <w:style w:type="paragraph" w:styleId="afc">
    <w:name w:val="endnote text"/>
    <w:basedOn w:val="a1"/>
    <w:link w:val="afd"/>
    <w:uiPriority w:val="99"/>
    <w:semiHidden/>
    <w:unhideWhenUsed/>
    <w:rsid w:val="00F3099A"/>
  </w:style>
  <w:style w:type="character" w:customStyle="1" w:styleId="afd">
    <w:name w:val="Текст концевой сноски Знак"/>
    <w:link w:val="afc"/>
    <w:uiPriority w:val="99"/>
    <w:semiHidden/>
    <w:rsid w:val="00F3099A"/>
    <w:rPr>
      <w:rFonts w:ascii="Times New Roman" w:eastAsia="Times New Roman" w:hAnsi="Times New Roman"/>
    </w:rPr>
  </w:style>
  <w:style w:type="character" w:styleId="afe">
    <w:name w:val="endnote reference"/>
    <w:uiPriority w:val="99"/>
    <w:semiHidden/>
    <w:unhideWhenUsed/>
    <w:rsid w:val="00F3099A"/>
    <w:rPr>
      <w:vertAlign w:val="superscript"/>
    </w:rPr>
  </w:style>
  <w:style w:type="paragraph" w:styleId="aff">
    <w:name w:val="Revision"/>
    <w:hidden/>
    <w:uiPriority w:val="99"/>
    <w:semiHidden/>
    <w:rsid w:val="00032EEC"/>
    <w:rPr>
      <w:rFonts w:ascii="Times New Roman" w:eastAsia="Times New Roman" w:hAnsi="Times New Roman"/>
    </w:rPr>
  </w:style>
  <w:style w:type="character" w:styleId="aff0">
    <w:name w:val="Placeholder Text"/>
    <w:basedOn w:val="a2"/>
    <w:uiPriority w:val="99"/>
    <w:semiHidden/>
    <w:rsid w:val="008A1E74"/>
    <w:rPr>
      <w:color w:val="808080"/>
    </w:rPr>
  </w:style>
  <w:style w:type="paragraph" w:styleId="aff1">
    <w:name w:val="Body Text"/>
    <w:basedOn w:val="a1"/>
    <w:link w:val="aff2"/>
    <w:uiPriority w:val="99"/>
    <w:unhideWhenUsed/>
    <w:rsid w:val="000F312D"/>
    <w:pPr>
      <w:jc w:val="both"/>
    </w:pPr>
    <w:rPr>
      <w:szCs w:val="24"/>
    </w:rPr>
  </w:style>
  <w:style w:type="character" w:customStyle="1" w:styleId="aff2">
    <w:name w:val="Основной текст Знак"/>
    <w:basedOn w:val="a2"/>
    <w:link w:val="aff1"/>
    <w:uiPriority w:val="99"/>
    <w:rsid w:val="000F312D"/>
    <w:rPr>
      <w:rFonts w:ascii="Times New Roman" w:eastAsia="Times New Roman" w:hAnsi="Times New Roman"/>
      <w:sz w:val="24"/>
      <w:szCs w:val="24"/>
    </w:rPr>
  </w:style>
  <w:style w:type="paragraph" w:customStyle="1" w:styleId="ConsPlusNonformat">
    <w:name w:val="ConsPlusNonformat"/>
    <w:uiPriority w:val="99"/>
    <w:rsid w:val="000F312D"/>
    <w:pPr>
      <w:autoSpaceDE w:val="0"/>
      <w:autoSpaceDN w:val="0"/>
      <w:adjustRightInd w:val="0"/>
    </w:pPr>
    <w:rPr>
      <w:rFonts w:ascii="Courier New" w:hAnsi="Courier New" w:cs="Courier New"/>
      <w:lang w:eastAsia="en-US"/>
    </w:rPr>
  </w:style>
  <w:style w:type="paragraph" w:customStyle="1" w:styleId="13">
    <w:name w:val="Обычный1"/>
    <w:uiPriority w:val="99"/>
    <w:rsid w:val="000F312D"/>
    <w:pPr>
      <w:widowControl w:val="0"/>
      <w:spacing w:line="280" w:lineRule="auto"/>
      <w:ind w:firstLine="280"/>
      <w:jc w:val="both"/>
    </w:pPr>
    <w:rPr>
      <w:rFonts w:ascii="Times New Roman" w:eastAsia="Times New Roman" w:hAnsi="Times New Roman"/>
      <w:snapToGrid w:val="0"/>
    </w:rPr>
  </w:style>
  <w:style w:type="character" w:customStyle="1" w:styleId="FontStyle195">
    <w:name w:val="Font Style195"/>
    <w:uiPriority w:val="99"/>
    <w:rsid w:val="000F312D"/>
    <w:rPr>
      <w:rFonts w:ascii="Calibri" w:hAnsi="Calibri" w:cs="Calibri"/>
      <w:sz w:val="18"/>
      <w:szCs w:val="18"/>
    </w:rPr>
  </w:style>
  <w:style w:type="character" w:styleId="aff3">
    <w:name w:val="Intense Emphasis"/>
    <w:uiPriority w:val="21"/>
    <w:qFormat/>
    <w:rsid w:val="000F312D"/>
    <w:rPr>
      <w:b/>
      <w:bCs/>
      <w:i/>
      <w:iCs/>
      <w:color w:val="4F81BD"/>
    </w:rPr>
  </w:style>
  <w:style w:type="character" w:styleId="aff4">
    <w:name w:val="Emphasis"/>
    <w:uiPriority w:val="20"/>
    <w:qFormat/>
    <w:rsid w:val="000F312D"/>
    <w:rPr>
      <w:i/>
      <w:iCs/>
    </w:rPr>
  </w:style>
  <w:style w:type="character" w:styleId="aff5">
    <w:name w:val="FollowedHyperlink"/>
    <w:uiPriority w:val="99"/>
    <w:semiHidden/>
    <w:unhideWhenUsed/>
    <w:rsid w:val="000F312D"/>
    <w:rPr>
      <w:color w:val="800080"/>
      <w:u w:val="single"/>
    </w:rPr>
  </w:style>
  <w:style w:type="paragraph" w:styleId="21">
    <w:name w:val="Body Text 2"/>
    <w:basedOn w:val="a1"/>
    <w:link w:val="22"/>
    <w:uiPriority w:val="99"/>
    <w:unhideWhenUsed/>
    <w:rsid w:val="000F312D"/>
    <w:pPr>
      <w:spacing w:after="120" w:line="480" w:lineRule="auto"/>
    </w:pPr>
    <w:rPr>
      <w:rFonts w:ascii="Calibri" w:eastAsia="Calibri" w:hAnsi="Calibri"/>
      <w:sz w:val="22"/>
      <w:szCs w:val="22"/>
      <w:lang w:eastAsia="en-US"/>
    </w:rPr>
  </w:style>
  <w:style w:type="character" w:customStyle="1" w:styleId="22">
    <w:name w:val="Основной текст 2 Знак"/>
    <w:basedOn w:val="a2"/>
    <w:link w:val="21"/>
    <w:uiPriority w:val="99"/>
    <w:rsid w:val="000F312D"/>
    <w:rPr>
      <w:sz w:val="22"/>
      <w:szCs w:val="22"/>
      <w:lang w:eastAsia="en-US"/>
    </w:rPr>
  </w:style>
  <w:style w:type="paragraph" w:customStyle="1" w:styleId="aff6">
    <w:name w:val="Знак Знак Знак"/>
    <w:basedOn w:val="a1"/>
    <w:uiPriority w:val="99"/>
    <w:rsid w:val="000F312D"/>
    <w:pPr>
      <w:spacing w:after="160" w:line="240" w:lineRule="exact"/>
    </w:pPr>
    <w:rPr>
      <w:rFonts w:ascii="Verdana" w:hAnsi="Verdana" w:cs="Verdana"/>
      <w:lang w:val="en-US" w:eastAsia="en-US"/>
    </w:rPr>
  </w:style>
  <w:style w:type="character" w:customStyle="1" w:styleId="FontStyle36">
    <w:name w:val="Font Style36"/>
    <w:uiPriority w:val="99"/>
    <w:rsid w:val="000F312D"/>
    <w:rPr>
      <w:rFonts w:ascii="Times New Roman" w:hAnsi="Times New Roman" w:cs="Times New Roman"/>
      <w:sz w:val="20"/>
      <w:szCs w:val="20"/>
    </w:rPr>
  </w:style>
  <w:style w:type="paragraph" w:customStyle="1" w:styleId="aff7">
    <w:name w:val="Знак"/>
    <w:basedOn w:val="a1"/>
    <w:uiPriority w:val="99"/>
    <w:rsid w:val="000F312D"/>
    <w:pPr>
      <w:spacing w:after="160" w:line="240" w:lineRule="exact"/>
    </w:pPr>
    <w:rPr>
      <w:rFonts w:ascii="Verdana" w:hAnsi="Verdana" w:cs="Verdana"/>
      <w:lang w:val="en-US" w:eastAsia="en-US"/>
    </w:rPr>
  </w:style>
  <w:style w:type="paragraph" w:styleId="31">
    <w:name w:val="Body Text 3"/>
    <w:basedOn w:val="a1"/>
    <w:link w:val="32"/>
    <w:uiPriority w:val="99"/>
    <w:semiHidden/>
    <w:unhideWhenUsed/>
    <w:rsid w:val="000F312D"/>
    <w:pPr>
      <w:spacing w:after="120" w:line="276" w:lineRule="auto"/>
    </w:pPr>
    <w:rPr>
      <w:rFonts w:ascii="Calibri" w:eastAsia="Calibri" w:hAnsi="Calibri"/>
      <w:sz w:val="16"/>
      <w:szCs w:val="16"/>
      <w:lang w:eastAsia="en-US"/>
    </w:rPr>
  </w:style>
  <w:style w:type="character" w:customStyle="1" w:styleId="32">
    <w:name w:val="Основной текст 3 Знак"/>
    <w:basedOn w:val="a2"/>
    <w:link w:val="31"/>
    <w:uiPriority w:val="99"/>
    <w:semiHidden/>
    <w:rsid w:val="000F312D"/>
    <w:rPr>
      <w:sz w:val="16"/>
      <w:szCs w:val="16"/>
      <w:lang w:eastAsia="en-US"/>
    </w:rPr>
  </w:style>
  <w:style w:type="paragraph" w:customStyle="1" w:styleId="TableParagraph">
    <w:name w:val="Table Paragraph"/>
    <w:basedOn w:val="a1"/>
    <w:uiPriority w:val="1"/>
    <w:qFormat/>
    <w:rsid w:val="005E1E23"/>
    <w:pPr>
      <w:widowControl w:val="0"/>
      <w:autoSpaceDE w:val="0"/>
      <w:autoSpaceDN w:val="0"/>
    </w:pPr>
    <w:rPr>
      <w:sz w:val="22"/>
      <w:szCs w:val="22"/>
      <w:lang w:eastAsia="en-US"/>
    </w:rPr>
  </w:style>
  <w:style w:type="table" w:customStyle="1" w:styleId="TableGrid">
    <w:name w:val="TableGrid"/>
    <w:rsid w:val="009F5BCD"/>
    <w:rPr>
      <w:rFonts w:eastAsia="Times New Roman"/>
      <w:sz w:val="22"/>
      <w:szCs w:val="22"/>
    </w:rPr>
    <w:tblPr>
      <w:tblCellMar>
        <w:top w:w="0" w:type="dxa"/>
        <w:left w:w="0" w:type="dxa"/>
        <w:bottom w:w="0" w:type="dxa"/>
        <w:right w:w="0" w:type="dxa"/>
      </w:tblCellMar>
    </w:tblPr>
  </w:style>
  <w:style w:type="paragraph" w:customStyle="1" w:styleId="footnotedescription">
    <w:name w:val="footnote description"/>
    <w:next w:val="a1"/>
    <w:link w:val="footnotedescriptionChar"/>
    <w:hidden/>
    <w:rsid w:val="009F5BCD"/>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9F5BCD"/>
    <w:rPr>
      <w:rFonts w:ascii="Times New Roman" w:eastAsia="Times New Roman" w:hAnsi="Times New Roman"/>
      <w:color w:val="000000"/>
      <w:szCs w:val="22"/>
    </w:rPr>
  </w:style>
  <w:style w:type="character" w:customStyle="1" w:styleId="footnotemark">
    <w:name w:val="footnote mark"/>
    <w:hidden/>
    <w:rsid w:val="009F5BCD"/>
    <w:rPr>
      <w:rFonts w:ascii="Times New Roman" w:eastAsia="Times New Roman" w:hAnsi="Times New Roman" w:cs="Times New Roman"/>
      <w:color w:val="000000"/>
      <w:sz w:val="20"/>
      <w:vertAlign w:val="superscript"/>
    </w:rPr>
  </w:style>
  <w:style w:type="table" w:customStyle="1" w:styleId="TableGrid1">
    <w:name w:val="TableGrid1"/>
    <w:rsid w:val="001E1A10"/>
    <w:rPr>
      <w:rFonts w:eastAsia="Times New Roman"/>
      <w:sz w:val="22"/>
      <w:szCs w:val="22"/>
    </w:rPr>
    <w:tblPr>
      <w:tblCellMar>
        <w:top w:w="0" w:type="dxa"/>
        <w:left w:w="0" w:type="dxa"/>
        <w:bottom w:w="0" w:type="dxa"/>
        <w:right w:w="0" w:type="dxa"/>
      </w:tblCellMar>
    </w:tblPr>
  </w:style>
  <w:style w:type="table" w:customStyle="1" w:styleId="TableGrid2">
    <w:name w:val="TableGrid2"/>
    <w:rsid w:val="00AC6698"/>
    <w:rPr>
      <w:rFonts w:eastAsia="Times New Roman"/>
      <w:sz w:val="22"/>
      <w:szCs w:val="22"/>
    </w:rPr>
    <w:tblPr>
      <w:tblCellMar>
        <w:top w:w="0" w:type="dxa"/>
        <w:left w:w="0" w:type="dxa"/>
        <w:bottom w:w="0" w:type="dxa"/>
        <w:right w:w="0" w:type="dxa"/>
      </w:tblCellMar>
    </w:tblPr>
  </w:style>
  <w:style w:type="table" w:customStyle="1" w:styleId="TableGrid3">
    <w:name w:val="TableGrid3"/>
    <w:rsid w:val="00EA21F0"/>
    <w:rPr>
      <w:rFonts w:eastAsia="Times New Roman"/>
      <w:sz w:val="22"/>
      <w:szCs w:val="22"/>
    </w:rPr>
    <w:tblPr>
      <w:tblCellMar>
        <w:top w:w="0" w:type="dxa"/>
        <w:left w:w="0" w:type="dxa"/>
        <w:bottom w:w="0" w:type="dxa"/>
        <w:right w:w="0" w:type="dxa"/>
      </w:tblCellMar>
    </w:tblPr>
  </w:style>
  <w:style w:type="table" w:customStyle="1" w:styleId="TableGrid4">
    <w:name w:val="TableGrid4"/>
    <w:rsid w:val="00EA21F0"/>
    <w:rPr>
      <w:rFonts w:eastAsia="Times New Roman"/>
      <w:sz w:val="22"/>
      <w:szCs w:val="22"/>
    </w:rPr>
    <w:tblPr>
      <w:tblCellMar>
        <w:top w:w="0" w:type="dxa"/>
        <w:left w:w="0" w:type="dxa"/>
        <w:bottom w:w="0" w:type="dxa"/>
        <w:right w:w="0" w:type="dxa"/>
      </w:tblCellMar>
    </w:tblPr>
  </w:style>
  <w:style w:type="paragraph" w:styleId="aff8">
    <w:name w:val="TOC Heading"/>
    <w:basedOn w:val="1"/>
    <w:next w:val="a1"/>
    <w:uiPriority w:val="39"/>
    <w:unhideWhenUsed/>
    <w:qFormat/>
    <w:rsid w:val="00DF7B1B"/>
    <w:pPr>
      <w:keepLines/>
      <w:numPr>
        <w:numId w:val="0"/>
      </w:numPr>
      <w:spacing w:before="480" w:after="0" w:line="276" w:lineRule="auto"/>
      <w:ind w:right="0"/>
      <w:outlineLvl w:val="9"/>
    </w:pPr>
    <w:rPr>
      <w:rFonts w:asciiTheme="majorHAnsi" w:eastAsiaTheme="majorEastAsia" w:hAnsiTheme="majorHAnsi" w:cstheme="majorBidi"/>
      <w:b/>
      <w:bCs/>
      <w:color w:val="365F91" w:themeColor="accent1" w:themeShade="BF"/>
      <w:kern w:val="0"/>
      <w:sz w:val="28"/>
      <w:szCs w:val="28"/>
    </w:rPr>
  </w:style>
  <w:style w:type="paragraph" w:styleId="14">
    <w:name w:val="toc 1"/>
    <w:basedOn w:val="a1"/>
    <w:next w:val="a1"/>
    <w:autoRedefine/>
    <w:uiPriority w:val="39"/>
    <w:unhideWhenUsed/>
    <w:qFormat/>
    <w:rsid w:val="004549A8"/>
    <w:pPr>
      <w:tabs>
        <w:tab w:val="left" w:pos="480"/>
        <w:tab w:val="right" w:leader="dot" w:pos="9287"/>
      </w:tabs>
    </w:pPr>
    <w:rPr>
      <w:bCs/>
      <w:szCs w:val="24"/>
    </w:rPr>
  </w:style>
  <w:style w:type="paragraph" w:styleId="23">
    <w:name w:val="toc 2"/>
    <w:basedOn w:val="a1"/>
    <w:next w:val="a1"/>
    <w:autoRedefine/>
    <w:uiPriority w:val="39"/>
    <w:unhideWhenUsed/>
    <w:qFormat/>
    <w:rsid w:val="004549A8"/>
    <w:pPr>
      <w:ind w:firstLine="227"/>
    </w:pPr>
    <w:rPr>
      <w:bCs/>
      <w:sz w:val="20"/>
    </w:rPr>
  </w:style>
  <w:style w:type="paragraph" w:customStyle="1" w:styleId="a">
    <w:name w:val="Обычный нумерованый"/>
    <w:basedOn w:val="a5"/>
    <w:link w:val="aff9"/>
    <w:rsid w:val="00151DAC"/>
    <w:pPr>
      <w:numPr>
        <w:ilvl w:val="1"/>
        <w:numId w:val="178"/>
      </w:numPr>
      <w:spacing w:after="0"/>
    </w:pPr>
    <w:rPr>
      <w:rFonts w:ascii="Times New Roman" w:hAnsi="Times New Roman"/>
      <w:sz w:val="24"/>
      <w:szCs w:val="24"/>
    </w:rPr>
  </w:style>
  <w:style w:type="paragraph" w:customStyle="1" w:styleId="a0">
    <w:name w:val="Обычный нумер"/>
    <w:basedOn w:val="a5"/>
    <w:link w:val="affa"/>
    <w:qFormat/>
    <w:rsid w:val="001E75BD"/>
    <w:pPr>
      <w:numPr>
        <w:ilvl w:val="1"/>
        <w:numId w:val="2"/>
      </w:numPr>
      <w:autoSpaceDE w:val="0"/>
      <w:autoSpaceDN w:val="0"/>
      <w:adjustRightInd w:val="0"/>
      <w:spacing w:after="0" w:line="240" w:lineRule="auto"/>
      <w:jc w:val="both"/>
    </w:pPr>
    <w:rPr>
      <w:rFonts w:ascii="Times New Roman" w:hAnsi="Times New Roman"/>
      <w:sz w:val="24"/>
      <w:szCs w:val="24"/>
    </w:rPr>
  </w:style>
  <w:style w:type="character" w:customStyle="1" w:styleId="aff9">
    <w:name w:val="Обычный нумерованый Знак"/>
    <w:basedOn w:val="a6"/>
    <w:link w:val="a"/>
    <w:rsid w:val="00151DAC"/>
    <w:rPr>
      <w:rFonts w:ascii="Times New Roman" w:hAnsi="Times New Roman"/>
      <w:sz w:val="24"/>
      <w:szCs w:val="24"/>
      <w:lang w:eastAsia="en-US"/>
    </w:rPr>
  </w:style>
  <w:style w:type="paragraph" w:customStyle="1" w:styleId="15">
    <w:name w:val="Заголовок 1 нум"/>
    <w:basedOn w:val="1"/>
    <w:link w:val="16"/>
    <w:qFormat/>
    <w:rsid w:val="001E75BD"/>
    <w:pPr>
      <w:spacing w:before="120"/>
    </w:pPr>
    <w:rPr>
      <w:b/>
    </w:rPr>
  </w:style>
  <w:style w:type="character" w:customStyle="1" w:styleId="affa">
    <w:name w:val="Обычный нумер Знак"/>
    <w:basedOn w:val="a6"/>
    <w:link w:val="a0"/>
    <w:rsid w:val="001E75BD"/>
    <w:rPr>
      <w:rFonts w:ascii="Times New Roman" w:hAnsi="Times New Roman"/>
      <w:sz w:val="24"/>
      <w:szCs w:val="24"/>
      <w:lang w:eastAsia="en-US"/>
    </w:rPr>
  </w:style>
  <w:style w:type="paragraph" w:styleId="33">
    <w:name w:val="toc 3"/>
    <w:basedOn w:val="a1"/>
    <w:next w:val="a1"/>
    <w:autoRedefine/>
    <w:uiPriority w:val="39"/>
    <w:unhideWhenUsed/>
    <w:qFormat/>
    <w:rsid w:val="00DE32AD"/>
    <w:pPr>
      <w:ind w:left="454"/>
    </w:pPr>
    <w:rPr>
      <w:sz w:val="16"/>
    </w:rPr>
  </w:style>
  <w:style w:type="character" w:customStyle="1" w:styleId="16">
    <w:name w:val="Заголовок 1 нум Знак"/>
    <w:basedOn w:val="10"/>
    <w:link w:val="15"/>
    <w:rsid w:val="001E75BD"/>
    <w:rPr>
      <w:rFonts w:ascii="Times New Roman CYR" w:eastAsia="Times New Roman" w:hAnsi="Times New Roman CYR" w:cs="Times New Roman CYR"/>
      <w:b/>
      <w:kern w:val="28"/>
      <w:sz w:val="24"/>
      <w:szCs w:val="24"/>
    </w:rPr>
  </w:style>
  <w:style w:type="paragraph" w:customStyle="1" w:styleId="affb">
    <w:name w:val="Заголовлк Приложения"/>
    <w:basedOn w:val="1"/>
    <w:link w:val="affc"/>
    <w:qFormat/>
    <w:rsid w:val="008F0C8D"/>
    <w:pPr>
      <w:numPr>
        <w:numId w:val="0"/>
      </w:numPr>
      <w:jc w:val="right"/>
    </w:pPr>
    <w:rPr>
      <w:b/>
    </w:rPr>
  </w:style>
  <w:style w:type="paragraph" w:styleId="41">
    <w:name w:val="toc 4"/>
    <w:basedOn w:val="a1"/>
    <w:next w:val="a1"/>
    <w:autoRedefine/>
    <w:uiPriority w:val="39"/>
    <w:unhideWhenUsed/>
    <w:rsid w:val="008F0C8D"/>
    <w:pPr>
      <w:ind w:left="480"/>
    </w:pPr>
    <w:rPr>
      <w:rFonts w:asciiTheme="minorHAnsi" w:hAnsiTheme="minorHAnsi"/>
      <w:sz w:val="20"/>
    </w:rPr>
  </w:style>
  <w:style w:type="character" w:customStyle="1" w:styleId="affc">
    <w:name w:val="Заголовлк Приложения Знак"/>
    <w:basedOn w:val="10"/>
    <w:link w:val="affb"/>
    <w:rsid w:val="008F0C8D"/>
    <w:rPr>
      <w:rFonts w:ascii="Times New Roman CYR" w:eastAsia="Times New Roman" w:hAnsi="Times New Roman CYR" w:cs="Times New Roman CYR"/>
      <w:b/>
      <w:kern w:val="28"/>
      <w:sz w:val="24"/>
      <w:szCs w:val="24"/>
    </w:rPr>
  </w:style>
  <w:style w:type="paragraph" w:styleId="9">
    <w:name w:val="toc 9"/>
    <w:basedOn w:val="a1"/>
    <w:next w:val="a1"/>
    <w:autoRedefine/>
    <w:uiPriority w:val="39"/>
    <w:unhideWhenUsed/>
    <w:rsid w:val="008F0C8D"/>
    <w:pPr>
      <w:ind w:left="1680"/>
    </w:pPr>
    <w:rPr>
      <w:rFonts w:asciiTheme="minorHAnsi" w:hAnsiTheme="minorHAnsi"/>
      <w:sz w:val="20"/>
    </w:rPr>
  </w:style>
  <w:style w:type="paragraph" w:styleId="51">
    <w:name w:val="toc 5"/>
    <w:basedOn w:val="a1"/>
    <w:next w:val="a1"/>
    <w:autoRedefine/>
    <w:uiPriority w:val="39"/>
    <w:unhideWhenUsed/>
    <w:rsid w:val="008F0C8D"/>
    <w:pPr>
      <w:ind w:left="720"/>
    </w:pPr>
    <w:rPr>
      <w:rFonts w:asciiTheme="minorHAnsi" w:hAnsiTheme="minorHAnsi"/>
      <w:sz w:val="20"/>
    </w:rPr>
  </w:style>
  <w:style w:type="paragraph" w:styleId="6">
    <w:name w:val="toc 6"/>
    <w:basedOn w:val="a1"/>
    <w:next w:val="a1"/>
    <w:autoRedefine/>
    <w:uiPriority w:val="39"/>
    <w:unhideWhenUsed/>
    <w:rsid w:val="008F0C8D"/>
    <w:pPr>
      <w:ind w:left="960"/>
    </w:pPr>
    <w:rPr>
      <w:rFonts w:asciiTheme="minorHAnsi" w:hAnsiTheme="minorHAnsi"/>
      <w:sz w:val="20"/>
    </w:rPr>
  </w:style>
  <w:style w:type="paragraph" w:styleId="7">
    <w:name w:val="toc 7"/>
    <w:basedOn w:val="a1"/>
    <w:next w:val="a1"/>
    <w:autoRedefine/>
    <w:uiPriority w:val="39"/>
    <w:unhideWhenUsed/>
    <w:rsid w:val="008F0C8D"/>
    <w:pPr>
      <w:ind w:left="1200"/>
    </w:pPr>
    <w:rPr>
      <w:rFonts w:asciiTheme="minorHAnsi" w:hAnsiTheme="minorHAnsi"/>
      <w:sz w:val="20"/>
    </w:rPr>
  </w:style>
  <w:style w:type="paragraph" w:styleId="8">
    <w:name w:val="toc 8"/>
    <w:basedOn w:val="a1"/>
    <w:next w:val="a1"/>
    <w:autoRedefine/>
    <w:uiPriority w:val="39"/>
    <w:unhideWhenUsed/>
    <w:rsid w:val="008F0C8D"/>
    <w:pPr>
      <w:ind w:left="1440"/>
    </w:pPr>
    <w:rPr>
      <w:rFonts w:asciiTheme="minorHAnsi" w:hAnsiTheme="minorHAnsi"/>
      <w:sz w:val="20"/>
    </w:rPr>
  </w:style>
  <w:style w:type="paragraph" w:customStyle="1" w:styleId="17">
    <w:name w:val="Раздел 1"/>
    <w:basedOn w:val="a5"/>
    <w:qFormat/>
    <w:rsid w:val="0036714A"/>
    <w:pPr>
      <w:keepNext/>
      <w:spacing w:before="240" w:after="0" w:line="240" w:lineRule="auto"/>
      <w:ind w:left="964" w:hanging="680"/>
      <w:jc w:val="both"/>
    </w:pPr>
    <w:rPr>
      <w:rFonts w:ascii="Times New Roman" w:hAnsi="Times New Roman"/>
      <w:b/>
      <w:sz w:val="20"/>
      <w:szCs w:val="20"/>
    </w:rPr>
  </w:style>
  <w:style w:type="paragraph" w:customStyle="1" w:styleId="24">
    <w:name w:val="Раздел 2"/>
    <w:basedOn w:val="17"/>
    <w:qFormat/>
    <w:rsid w:val="0036714A"/>
    <w:pPr>
      <w:spacing w:before="120"/>
      <w:ind w:left="1214" w:hanging="504"/>
    </w:pPr>
  </w:style>
  <w:style w:type="paragraph" w:customStyle="1" w:styleId="34">
    <w:name w:val="Раздел 3"/>
    <w:basedOn w:val="24"/>
    <w:qFormat/>
    <w:rsid w:val="0036714A"/>
    <w:pPr>
      <w:ind w:left="2323" w:hanging="621"/>
    </w:pPr>
  </w:style>
  <w:style w:type="paragraph" w:customStyle="1" w:styleId="42">
    <w:name w:val="Раздел 4"/>
    <w:basedOn w:val="34"/>
    <w:qFormat/>
    <w:rsid w:val="0036714A"/>
    <w:pPr>
      <w:ind w:left="829" w:hanging="545"/>
    </w:pPr>
    <w:rPr>
      <w:i/>
    </w:rPr>
  </w:style>
  <w:style w:type="character" w:customStyle="1" w:styleId="25">
    <w:name w:val="Основной текст (2)"/>
    <w:basedOn w:val="a2"/>
    <w:rsid w:val="00297DF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0699">
      <w:bodyDiv w:val="1"/>
      <w:marLeft w:val="0"/>
      <w:marRight w:val="0"/>
      <w:marTop w:val="0"/>
      <w:marBottom w:val="0"/>
      <w:divBdr>
        <w:top w:val="none" w:sz="0" w:space="0" w:color="auto"/>
        <w:left w:val="none" w:sz="0" w:space="0" w:color="auto"/>
        <w:bottom w:val="none" w:sz="0" w:space="0" w:color="auto"/>
        <w:right w:val="none" w:sz="0" w:space="0" w:color="auto"/>
      </w:divBdr>
    </w:div>
    <w:div w:id="59669340">
      <w:bodyDiv w:val="1"/>
      <w:marLeft w:val="0"/>
      <w:marRight w:val="0"/>
      <w:marTop w:val="0"/>
      <w:marBottom w:val="0"/>
      <w:divBdr>
        <w:top w:val="none" w:sz="0" w:space="0" w:color="auto"/>
        <w:left w:val="none" w:sz="0" w:space="0" w:color="auto"/>
        <w:bottom w:val="none" w:sz="0" w:space="0" w:color="auto"/>
        <w:right w:val="none" w:sz="0" w:space="0" w:color="auto"/>
      </w:divBdr>
    </w:div>
    <w:div w:id="167407151">
      <w:bodyDiv w:val="1"/>
      <w:marLeft w:val="0"/>
      <w:marRight w:val="0"/>
      <w:marTop w:val="0"/>
      <w:marBottom w:val="0"/>
      <w:divBdr>
        <w:top w:val="none" w:sz="0" w:space="0" w:color="auto"/>
        <w:left w:val="none" w:sz="0" w:space="0" w:color="auto"/>
        <w:bottom w:val="none" w:sz="0" w:space="0" w:color="auto"/>
        <w:right w:val="none" w:sz="0" w:space="0" w:color="auto"/>
      </w:divBdr>
    </w:div>
    <w:div w:id="179860778">
      <w:bodyDiv w:val="1"/>
      <w:marLeft w:val="0"/>
      <w:marRight w:val="0"/>
      <w:marTop w:val="0"/>
      <w:marBottom w:val="0"/>
      <w:divBdr>
        <w:top w:val="none" w:sz="0" w:space="0" w:color="auto"/>
        <w:left w:val="none" w:sz="0" w:space="0" w:color="auto"/>
        <w:bottom w:val="none" w:sz="0" w:space="0" w:color="auto"/>
        <w:right w:val="none" w:sz="0" w:space="0" w:color="auto"/>
      </w:divBdr>
    </w:div>
    <w:div w:id="463929707">
      <w:bodyDiv w:val="1"/>
      <w:marLeft w:val="0"/>
      <w:marRight w:val="0"/>
      <w:marTop w:val="0"/>
      <w:marBottom w:val="0"/>
      <w:divBdr>
        <w:top w:val="none" w:sz="0" w:space="0" w:color="auto"/>
        <w:left w:val="none" w:sz="0" w:space="0" w:color="auto"/>
        <w:bottom w:val="none" w:sz="0" w:space="0" w:color="auto"/>
        <w:right w:val="none" w:sz="0" w:space="0" w:color="auto"/>
      </w:divBdr>
    </w:div>
    <w:div w:id="575242061">
      <w:bodyDiv w:val="1"/>
      <w:marLeft w:val="0"/>
      <w:marRight w:val="0"/>
      <w:marTop w:val="0"/>
      <w:marBottom w:val="0"/>
      <w:divBdr>
        <w:top w:val="none" w:sz="0" w:space="0" w:color="auto"/>
        <w:left w:val="none" w:sz="0" w:space="0" w:color="auto"/>
        <w:bottom w:val="none" w:sz="0" w:space="0" w:color="auto"/>
        <w:right w:val="none" w:sz="0" w:space="0" w:color="auto"/>
      </w:divBdr>
    </w:div>
    <w:div w:id="744380930">
      <w:bodyDiv w:val="1"/>
      <w:marLeft w:val="0"/>
      <w:marRight w:val="0"/>
      <w:marTop w:val="0"/>
      <w:marBottom w:val="0"/>
      <w:divBdr>
        <w:top w:val="none" w:sz="0" w:space="0" w:color="auto"/>
        <w:left w:val="none" w:sz="0" w:space="0" w:color="auto"/>
        <w:bottom w:val="none" w:sz="0" w:space="0" w:color="auto"/>
        <w:right w:val="none" w:sz="0" w:space="0" w:color="auto"/>
      </w:divBdr>
    </w:div>
    <w:div w:id="747574772">
      <w:bodyDiv w:val="1"/>
      <w:marLeft w:val="0"/>
      <w:marRight w:val="0"/>
      <w:marTop w:val="0"/>
      <w:marBottom w:val="0"/>
      <w:divBdr>
        <w:top w:val="none" w:sz="0" w:space="0" w:color="auto"/>
        <w:left w:val="none" w:sz="0" w:space="0" w:color="auto"/>
        <w:bottom w:val="none" w:sz="0" w:space="0" w:color="auto"/>
        <w:right w:val="none" w:sz="0" w:space="0" w:color="auto"/>
      </w:divBdr>
    </w:div>
    <w:div w:id="764961725">
      <w:bodyDiv w:val="1"/>
      <w:marLeft w:val="0"/>
      <w:marRight w:val="0"/>
      <w:marTop w:val="0"/>
      <w:marBottom w:val="0"/>
      <w:divBdr>
        <w:top w:val="none" w:sz="0" w:space="0" w:color="auto"/>
        <w:left w:val="none" w:sz="0" w:space="0" w:color="auto"/>
        <w:bottom w:val="none" w:sz="0" w:space="0" w:color="auto"/>
        <w:right w:val="none" w:sz="0" w:space="0" w:color="auto"/>
      </w:divBdr>
    </w:div>
    <w:div w:id="1191646035">
      <w:bodyDiv w:val="1"/>
      <w:marLeft w:val="0"/>
      <w:marRight w:val="0"/>
      <w:marTop w:val="0"/>
      <w:marBottom w:val="0"/>
      <w:divBdr>
        <w:top w:val="none" w:sz="0" w:space="0" w:color="auto"/>
        <w:left w:val="none" w:sz="0" w:space="0" w:color="auto"/>
        <w:bottom w:val="none" w:sz="0" w:space="0" w:color="auto"/>
        <w:right w:val="none" w:sz="0" w:space="0" w:color="auto"/>
      </w:divBdr>
    </w:div>
    <w:div w:id="1206481005">
      <w:bodyDiv w:val="1"/>
      <w:marLeft w:val="0"/>
      <w:marRight w:val="0"/>
      <w:marTop w:val="0"/>
      <w:marBottom w:val="0"/>
      <w:divBdr>
        <w:top w:val="none" w:sz="0" w:space="0" w:color="auto"/>
        <w:left w:val="none" w:sz="0" w:space="0" w:color="auto"/>
        <w:bottom w:val="none" w:sz="0" w:space="0" w:color="auto"/>
        <w:right w:val="none" w:sz="0" w:space="0" w:color="auto"/>
      </w:divBdr>
    </w:div>
    <w:div w:id="1422332557">
      <w:bodyDiv w:val="1"/>
      <w:marLeft w:val="0"/>
      <w:marRight w:val="0"/>
      <w:marTop w:val="0"/>
      <w:marBottom w:val="0"/>
      <w:divBdr>
        <w:top w:val="none" w:sz="0" w:space="0" w:color="auto"/>
        <w:left w:val="none" w:sz="0" w:space="0" w:color="auto"/>
        <w:bottom w:val="none" w:sz="0" w:space="0" w:color="auto"/>
        <w:right w:val="none" w:sz="0" w:space="0" w:color="auto"/>
      </w:divBdr>
    </w:div>
    <w:div w:id="1525820724">
      <w:bodyDiv w:val="1"/>
      <w:marLeft w:val="0"/>
      <w:marRight w:val="0"/>
      <w:marTop w:val="0"/>
      <w:marBottom w:val="0"/>
      <w:divBdr>
        <w:top w:val="none" w:sz="0" w:space="0" w:color="auto"/>
        <w:left w:val="none" w:sz="0" w:space="0" w:color="auto"/>
        <w:bottom w:val="none" w:sz="0" w:space="0" w:color="auto"/>
        <w:right w:val="none" w:sz="0" w:space="0" w:color="auto"/>
      </w:divBdr>
    </w:div>
    <w:div w:id="1604649757">
      <w:bodyDiv w:val="1"/>
      <w:marLeft w:val="0"/>
      <w:marRight w:val="0"/>
      <w:marTop w:val="0"/>
      <w:marBottom w:val="0"/>
      <w:divBdr>
        <w:top w:val="none" w:sz="0" w:space="0" w:color="auto"/>
        <w:left w:val="none" w:sz="0" w:space="0" w:color="auto"/>
        <w:bottom w:val="none" w:sz="0" w:space="0" w:color="auto"/>
        <w:right w:val="none" w:sz="0" w:space="0" w:color="auto"/>
      </w:divBdr>
    </w:div>
    <w:div w:id="1653369715">
      <w:bodyDiv w:val="1"/>
      <w:marLeft w:val="0"/>
      <w:marRight w:val="0"/>
      <w:marTop w:val="0"/>
      <w:marBottom w:val="0"/>
      <w:divBdr>
        <w:top w:val="none" w:sz="0" w:space="0" w:color="auto"/>
        <w:left w:val="none" w:sz="0" w:space="0" w:color="auto"/>
        <w:bottom w:val="none" w:sz="0" w:space="0" w:color="auto"/>
        <w:right w:val="none" w:sz="0" w:space="0" w:color="auto"/>
      </w:divBdr>
    </w:div>
    <w:div w:id="1765371024">
      <w:bodyDiv w:val="1"/>
      <w:marLeft w:val="0"/>
      <w:marRight w:val="0"/>
      <w:marTop w:val="0"/>
      <w:marBottom w:val="0"/>
      <w:divBdr>
        <w:top w:val="none" w:sz="0" w:space="0" w:color="auto"/>
        <w:left w:val="none" w:sz="0" w:space="0" w:color="auto"/>
        <w:bottom w:val="none" w:sz="0" w:space="0" w:color="auto"/>
        <w:right w:val="none" w:sz="0" w:space="0" w:color="auto"/>
      </w:divBdr>
    </w:div>
    <w:div w:id="1905675425">
      <w:bodyDiv w:val="1"/>
      <w:marLeft w:val="0"/>
      <w:marRight w:val="0"/>
      <w:marTop w:val="0"/>
      <w:marBottom w:val="0"/>
      <w:divBdr>
        <w:top w:val="none" w:sz="0" w:space="0" w:color="auto"/>
        <w:left w:val="none" w:sz="0" w:space="0" w:color="auto"/>
        <w:bottom w:val="none" w:sz="0" w:space="0" w:color="auto"/>
        <w:right w:val="none" w:sz="0" w:space="0" w:color="auto"/>
      </w:divBdr>
    </w:div>
    <w:div w:id="1955476321">
      <w:bodyDiv w:val="1"/>
      <w:marLeft w:val="0"/>
      <w:marRight w:val="0"/>
      <w:marTop w:val="0"/>
      <w:marBottom w:val="0"/>
      <w:divBdr>
        <w:top w:val="none" w:sz="0" w:space="0" w:color="auto"/>
        <w:left w:val="none" w:sz="0" w:space="0" w:color="auto"/>
        <w:bottom w:val="none" w:sz="0" w:space="0" w:color="auto"/>
        <w:right w:val="none" w:sz="0" w:space="0" w:color="auto"/>
      </w:divBdr>
    </w:div>
    <w:div w:id="208040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footer" Target="footer1.xml"/><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oleObject" Target="embeddings/oleObject20.bin"/><Relationship Id="rId63" Type="http://schemas.openxmlformats.org/officeDocument/2006/relationships/oleObject" Target="embeddings/oleObject30.bin"/><Relationship Id="rId68" Type="http://schemas.openxmlformats.org/officeDocument/2006/relationships/oleObject" Target="embeddings/oleObject35.bin"/><Relationship Id="rId84" Type="http://schemas.openxmlformats.org/officeDocument/2006/relationships/image" Target="media/image31.wmf"/><Relationship Id="rId89" Type="http://schemas.openxmlformats.org/officeDocument/2006/relationships/hyperlink" Target="https://www.e-disclosure.ru/" TargetMode="External"/><Relationship Id="rId112" Type="http://schemas.openxmlformats.org/officeDocument/2006/relationships/hyperlink" Target="http://moex.com/a2195" TargetMode="External"/><Relationship Id="rId16" Type="http://schemas.openxmlformats.org/officeDocument/2006/relationships/oleObject" Target="embeddings/oleObject4.bin"/><Relationship Id="rId107" Type="http://schemas.openxmlformats.org/officeDocument/2006/relationships/hyperlink" Target="http://moex.com/a2196" TargetMode="External"/><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1.wmf"/><Relationship Id="rId58" Type="http://schemas.openxmlformats.org/officeDocument/2006/relationships/image" Target="media/image23.wmf"/><Relationship Id="rId74" Type="http://schemas.openxmlformats.org/officeDocument/2006/relationships/oleObject" Target="embeddings/oleObject40.bin"/><Relationship Id="rId79" Type="http://schemas.openxmlformats.org/officeDocument/2006/relationships/image" Target="media/image29.wmf"/><Relationship Id="rId102" Type="http://schemas.openxmlformats.org/officeDocument/2006/relationships/hyperlink" Target="http://moex.com/a2197" TargetMode="External"/><Relationship Id="rId123"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oleObject" Target="embeddings/oleObject29.bin"/><Relationship Id="rId82" Type="http://schemas.openxmlformats.org/officeDocument/2006/relationships/oleObject" Target="embeddings/oleObject45.bin"/><Relationship Id="rId90" Type="http://schemas.openxmlformats.org/officeDocument/2006/relationships/hyperlink" Target="https://www.moex.com/" TargetMode="External"/><Relationship Id="rId95" Type="http://schemas.openxmlformats.org/officeDocument/2006/relationships/hyperlink" Target="https://www.moodys.com/" TargetMode="External"/><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1.bin"/><Relationship Id="rId56" Type="http://schemas.openxmlformats.org/officeDocument/2006/relationships/image" Target="media/image22.wmf"/><Relationship Id="rId64" Type="http://schemas.openxmlformats.org/officeDocument/2006/relationships/oleObject" Target="embeddings/oleObject31.bin"/><Relationship Id="rId69" Type="http://schemas.openxmlformats.org/officeDocument/2006/relationships/oleObject" Target="embeddings/oleObject36.bin"/><Relationship Id="rId77" Type="http://schemas.openxmlformats.org/officeDocument/2006/relationships/image" Target="media/image28.wmf"/><Relationship Id="rId100" Type="http://schemas.openxmlformats.org/officeDocument/2006/relationships/hyperlink" Target="http://moex.com/a2197" TargetMode="External"/><Relationship Id="rId105" Type="http://schemas.openxmlformats.org/officeDocument/2006/relationships/hyperlink" Target="http://moex.com/ru/index/RUCBITRBBB3Y/archive" TargetMode="External"/><Relationship Id="rId113" Type="http://schemas.openxmlformats.org/officeDocument/2006/relationships/hyperlink" Target="http://moex.com/a2195" TargetMode="External"/><Relationship Id="rId118" Type="http://schemas.openxmlformats.org/officeDocument/2006/relationships/image" Target="media/image32.wmf"/><Relationship Id="rId8" Type="http://schemas.openxmlformats.org/officeDocument/2006/relationships/hyperlink" Target="consultantplus://offline/ref=111881364BC8F0400B2E06FF7690E35F7C5ED2370B83E221AB56763DF1n1AFI" TargetMode="External"/><Relationship Id="rId51" Type="http://schemas.openxmlformats.org/officeDocument/2006/relationships/image" Target="media/image20.wmf"/><Relationship Id="rId72" Type="http://schemas.openxmlformats.org/officeDocument/2006/relationships/oleObject" Target="embeddings/oleObject38.bin"/><Relationship Id="rId80" Type="http://schemas.openxmlformats.org/officeDocument/2006/relationships/oleObject" Target="embeddings/oleObject43.bin"/><Relationship Id="rId85" Type="http://schemas.openxmlformats.org/officeDocument/2006/relationships/oleObject" Target="embeddings/oleObject46.bin"/><Relationship Id="rId93" Type="http://schemas.openxmlformats.org/officeDocument/2006/relationships/hyperlink" Target="https://bankrot.fedresurs.ru" TargetMode="External"/><Relationship Id="rId98" Type="http://schemas.openxmlformats.org/officeDocument/2006/relationships/hyperlink" Target="https://bankrot.fedresurs.ru" TargetMode="External"/><Relationship Id="rId121" Type="http://schemas.openxmlformats.org/officeDocument/2006/relationships/oleObject" Target="embeddings/oleObject49.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image" Target="media/image19.wmf"/><Relationship Id="rId59" Type="http://schemas.openxmlformats.org/officeDocument/2006/relationships/oleObject" Target="embeddings/oleObject28.bin"/><Relationship Id="rId67" Type="http://schemas.openxmlformats.org/officeDocument/2006/relationships/oleObject" Target="embeddings/oleObject34.bin"/><Relationship Id="rId103" Type="http://schemas.openxmlformats.org/officeDocument/2006/relationships/hyperlink" Target="http://moex.com/ru/index/RUCBITRBBB3Y/archive" TargetMode="External"/><Relationship Id="rId108" Type="http://schemas.openxmlformats.org/officeDocument/2006/relationships/hyperlink" Target="http://moex.com/ru/index/RUCBITRBB3Y/archive" TargetMode="External"/><Relationship Id="rId116" Type="http://schemas.openxmlformats.org/officeDocument/2006/relationships/hyperlink" Target="http://moex.com/ru/index/RUCBITRB3Y/archive/" TargetMode="External"/><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5.bin"/><Relationship Id="rId62" Type="http://schemas.openxmlformats.org/officeDocument/2006/relationships/image" Target="media/image25.wmf"/><Relationship Id="rId70" Type="http://schemas.openxmlformats.org/officeDocument/2006/relationships/oleObject" Target="embeddings/oleObject37.bin"/><Relationship Id="rId75" Type="http://schemas.openxmlformats.org/officeDocument/2006/relationships/image" Target="media/image27.wmf"/><Relationship Id="rId83" Type="http://schemas.openxmlformats.org/officeDocument/2006/relationships/image" Target="media/image30.png"/><Relationship Id="rId88" Type="http://schemas.openxmlformats.org/officeDocument/2006/relationships/hyperlink" Target="https://www.spratings.com/documents/20184/774196/2016+Annual+Global+Corporate+Default+Study+And+Rating+Transitions.pdf/2ddcf9dd-3b82-4151-9dab-8e3fc70a7035" TargetMode="External"/><Relationship Id="rId91" Type="http://schemas.openxmlformats.org/officeDocument/2006/relationships/hyperlink" Target="https://www.cbr.ru/" TargetMode="External"/><Relationship Id="rId96" Type="http://schemas.openxmlformats.org/officeDocument/2006/relationships/hyperlink" Target="http://www.gks.ru/accounting_report" TargetMode="External"/><Relationship Id="rId111" Type="http://schemas.openxmlformats.org/officeDocument/2006/relationships/hyperlink" Target="http://moex.com/a219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2.bin"/><Relationship Id="rId57" Type="http://schemas.openxmlformats.org/officeDocument/2006/relationships/oleObject" Target="embeddings/oleObject27.bin"/><Relationship Id="rId106" Type="http://schemas.openxmlformats.org/officeDocument/2006/relationships/hyperlink" Target="http://moex.com/a2196" TargetMode="External"/><Relationship Id="rId114" Type="http://schemas.openxmlformats.org/officeDocument/2006/relationships/hyperlink" Target="http://moex.com/ru/index/RUCBITRB3Y/archive/" TargetMode="External"/><Relationship Id="rId119" Type="http://schemas.openxmlformats.org/officeDocument/2006/relationships/oleObject" Target="embeddings/oleObject48.bin"/><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4.bin"/><Relationship Id="rId60" Type="http://schemas.openxmlformats.org/officeDocument/2006/relationships/image" Target="media/image24.wmf"/><Relationship Id="rId65" Type="http://schemas.openxmlformats.org/officeDocument/2006/relationships/oleObject" Target="embeddings/oleObject32.bin"/><Relationship Id="rId73" Type="http://schemas.openxmlformats.org/officeDocument/2006/relationships/oleObject" Target="embeddings/oleObject39.bin"/><Relationship Id="rId78" Type="http://schemas.openxmlformats.org/officeDocument/2006/relationships/oleObject" Target="embeddings/oleObject42.bin"/><Relationship Id="rId81" Type="http://schemas.openxmlformats.org/officeDocument/2006/relationships/oleObject" Target="embeddings/oleObject44.bin"/><Relationship Id="rId86" Type="http://schemas.openxmlformats.org/officeDocument/2006/relationships/hyperlink" Target="https://www.spratings.com/documents/20184/774196/2016+Annual+Global+Corporate+Default+Study+And+Rating+Transitions.pdf/2ddcf9dd-3b82-4151-9dab-8e3fc70a7035" TargetMode="External"/><Relationship Id="rId94" Type="http://schemas.openxmlformats.org/officeDocument/2006/relationships/hyperlink" Target="https://fedresurs.ru" TargetMode="External"/><Relationship Id="rId99" Type="http://schemas.openxmlformats.org/officeDocument/2006/relationships/hyperlink" Target="https://bankruptcy.kommersant.ru" TargetMode="External"/><Relationship Id="rId101" Type="http://schemas.openxmlformats.org/officeDocument/2006/relationships/hyperlink" Target="http://moex.com/a2197" TargetMode="External"/><Relationship Id="rId12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hyperlink" Target="http://moex.com/ru/index/RUCBITRBB3Y/archive" TargetMode="External"/><Relationship Id="rId34" Type="http://schemas.openxmlformats.org/officeDocument/2006/relationships/oleObject" Target="embeddings/oleObject13.bin"/><Relationship Id="rId50" Type="http://schemas.openxmlformats.org/officeDocument/2006/relationships/oleObject" Target="embeddings/oleObject23.bin"/><Relationship Id="rId55" Type="http://schemas.openxmlformats.org/officeDocument/2006/relationships/oleObject" Target="embeddings/oleObject26.bin"/><Relationship Id="rId76" Type="http://schemas.openxmlformats.org/officeDocument/2006/relationships/oleObject" Target="embeddings/oleObject41.bin"/><Relationship Id="rId97" Type="http://schemas.openxmlformats.org/officeDocument/2006/relationships/hyperlink" Target="https://kad.arbitr.ru/" TargetMode="External"/><Relationship Id="rId104" Type="http://schemas.openxmlformats.org/officeDocument/2006/relationships/hyperlink" Target="http://moex.com/ru/index/RUCBITRBBB3Y/archive" TargetMode="External"/><Relationship Id="rId120" Type="http://schemas.openxmlformats.org/officeDocument/2006/relationships/image" Target="media/image33.wmf"/><Relationship Id="rId7" Type="http://schemas.openxmlformats.org/officeDocument/2006/relationships/endnotes" Target="endnotes.xml"/><Relationship Id="rId71" Type="http://schemas.openxmlformats.org/officeDocument/2006/relationships/image" Target="media/image26.wmf"/><Relationship Id="rId92" Type="http://schemas.openxmlformats.org/officeDocument/2006/relationships/hyperlink" Target="https://kad.arbitr.ru/" TargetMode="External"/><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oleObject" Target="embeddings/oleObject19.bin"/><Relationship Id="rId66" Type="http://schemas.openxmlformats.org/officeDocument/2006/relationships/oleObject" Target="embeddings/oleObject33.bin"/><Relationship Id="rId87" Type="http://schemas.openxmlformats.org/officeDocument/2006/relationships/oleObject" Target="embeddings/oleObject47.bin"/><Relationship Id="rId110" Type="http://schemas.openxmlformats.org/officeDocument/2006/relationships/hyperlink" Target="http://moex.com/ru/index/RUCBITRBB3Y/archive" TargetMode="External"/><Relationship Id="rId115" Type="http://schemas.openxmlformats.org/officeDocument/2006/relationships/hyperlink" Target="http://moex.com/ru/index/RUCBITRB3Y/archiv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cb.europa.eu/stats/financial_markets_and_interest_rates/euro_area_yield_curves/html/index.en.html" TargetMode="External"/><Relationship Id="rId2" Type="http://schemas.openxmlformats.org/officeDocument/2006/relationships/hyperlink" Target="https://www.sofrrate.com/" TargetMode="External"/><Relationship Id="rId1" Type="http://schemas.openxmlformats.org/officeDocument/2006/relationships/hyperlink" Target="https://www.treasury.gov/resource-center/data-chart-center/interest-rates/pages/TextView.aspx?data=yield" TargetMode="External"/><Relationship Id="rId5" Type="http://schemas.openxmlformats.org/officeDocument/2006/relationships/hyperlink" Target="http://www.cbr.ru/statistics/?PrtId=int_rat&amp;ch=PAR_11965" TargetMode="External"/><Relationship Id="rId4" Type="http://schemas.openxmlformats.org/officeDocument/2006/relationships/hyperlink" Target="https://www.ecb.europa.eu/stats/financial_markets_and_interest_rates/euro_short-term_rate/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D02B5-15DA-48C4-AE18-BC37C5B2B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25407</Words>
  <Characters>144824</Characters>
  <Application>Microsoft Office Word</Application>
  <DocSecurity>0</DocSecurity>
  <Lines>1206</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169892</CharactersWithSpaces>
  <SharedDoc>false</SharedDoc>
  <HLinks>
    <vt:vector size="18" baseType="variant">
      <vt:variant>
        <vt:i4>3145833</vt:i4>
      </vt:variant>
      <vt:variant>
        <vt:i4>366</vt:i4>
      </vt:variant>
      <vt:variant>
        <vt:i4>0</vt:i4>
      </vt:variant>
      <vt:variant>
        <vt:i4>5</vt:i4>
      </vt:variant>
      <vt:variant>
        <vt:lpwstr>https://www.spratings.com/documents/20184/774196/2016+Annual+Global+Corporate+Default+Study+And+Rating+Transitions.pdf/2ddcf9dd-3b82-4151-9dab-8e3fc70a7035</vt:lpwstr>
      </vt:variant>
      <vt:variant>
        <vt:lpwstr/>
      </vt:variant>
      <vt:variant>
        <vt:i4>3145833</vt:i4>
      </vt:variant>
      <vt:variant>
        <vt:i4>276</vt:i4>
      </vt:variant>
      <vt:variant>
        <vt:i4>0</vt:i4>
      </vt:variant>
      <vt:variant>
        <vt:i4>5</vt:i4>
      </vt:variant>
      <vt:variant>
        <vt:lpwstr>https://www.spratings.com/documents/20184/774196/2016+Annual+Global+Corporate+Default+Study+And+Rating+Transitions.pdf/2ddcf9dd-3b82-4151-9dab-8e3fc70a7035</vt:lpwstr>
      </vt:variant>
      <vt:variant>
        <vt:lpwstr/>
      </vt:variant>
      <vt:variant>
        <vt:i4>1703936</vt:i4>
      </vt:variant>
      <vt:variant>
        <vt:i4>0</vt:i4>
      </vt:variant>
      <vt:variant>
        <vt:i4>0</vt:i4>
      </vt:variant>
      <vt:variant>
        <vt:i4>5</vt:i4>
      </vt:variant>
      <vt:variant>
        <vt:lpwstr>consultantplus://offline/ref=111881364BC8F0400B2E06FF7690E35F7C5ED2370B83E221AB56763DF1n1AFI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Кулик</dc:creator>
  <cp:lastModifiedBy>Головин Андрей Владимирович</cp:lastModifiedBy>
  <cp:revision>3</cp:revision>
  <cp:lastPrinted>2021-06-09T10:26:00Z</cp:lastPrinted>
  <dcterms:created xsi:type="dcterms:W3CDTF">2022-04-15T12:56:00Z</dcterms:created>
  <dcterms:modified xsi:type="dcterms:W3CDTF">2022-04-15T12:57:00Z</dcterms:modified>
</cp:coreProperties>
</file>